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4A0" w:firstRow="1" w:lastRow="0" w:firstColumn="1" w:lastColumn="0" w:noHBand="0" w:noVBand="1"/>
      </w:tblPr>
      <w:tblGrid>
        <w:gridCol w:w="3567"/>
        <w:gridCol w:w="5789"/>
      </w:tblGrid>
      <w:tr w:rsidR="001005B4" w:rsidRPr="00034CB1" w14:paraId="44F1D40A" w14:textId="77777777" w:rsidTr="001741CE">
        <w:trPr>
          <w:trHeight w:val="1541"/>
        </w:trPr>
        <w:tc>
          <w:tcPr>
            <w:tcW w:w="3567" w:type="dxa"/>
            <w:shd w:val="clear" w:color="auto" w:fill="auto"/>
          </w:tcPr>
          <w:p w14:paraId="4466BB5E" w14:textId="77777777" w:rsidR="001005B4" w:rsidRPr="00034CB1" w:rsidRDefault="001005B4">
            <w:pPr>
              <w:jc w:val="center"/>
              <w:rPr>
                <w:b/>
                <w:sz w:val="26"/>
                <w:szCs w:val="28"/>
              </w:rPr>
            </w:pPr>
            <w:r w:rsidRPr="00034CB1">
              <w:rPr>
                <w:b/>
                <w:sz w:val="26"/>
                <w:szCs w:val="28"/>
              </w:rPr>
              <w:t>ỦY BAN NHÂN DÂN</w:t>
            </w:r>
          </w:p>
          <w:p w14:paraId="342ED88B" w14:textId="77777777" w:rsidR="001005B4" w:rsidRPr="00034CB1" w:rsidRDefault="001005B4">
            <w:pPr>
              <w:jc w:val="center"/>
              <w:rPr>
                <w:b/>
                <w:sz w:val="26"/>
                <w:szCs w:val="28"/>
              </w:rPr>
            </w:pPr>
            <w:r w:rsidRPr="00034CB1">
              <w:rPr>
                <w:b/>
                <w:sz w:val="26"/>
                <w:szCs w:val="28"/>
              </w:rPr>
              <w:t xml:space="preserve">TỈNH </w:t>
            </w:r>
            <w:r w:rsidR="005100D5" w:rsidRPr="00034CB1">
              <w:rPr>
                <w:b/>
                <w:sz w:val="26"/>
                <w:szCs w:val="28"/>
              </w:rPr>
              <w:t>QUẢNG BÌNH</w:t>
            </w:r>
          </w:p>
          <w:p w14:paraId="04362CB5" w14:textId="5F2977AE" w:rsidR="001005B4" w:rsidRPr="005F51C0" w:rsidRDefault="00535B58" w:rsidP="005F51C0">
            <w:pPr>
              <w:rPr>
                <w:sz w:val="18"/>
                <w:szCs w:val="18"/>
              </w:rPr>
            </w:pPr>
            <w:r w:rsidRPr="00034CB1">
              <w:rPr>
                <w:noProof/>
                <w:sz w:val="28"/>
                <w:szCs w:val="28"/>
                <w:lang w:val="vi-VN" w:eastAsia="vi-VN"/>
              </w:rPr>
              <mc:AlternateContent>
                <mc:Choice Requires="wps">
                  <w:drawing>
                    <wp:anchor distT="0" distB="0" distL="114300" distR="114300" simplePos="0" relativeHeight="251656704" behindDoc="0" locked="0" layoutInCell="1" allowOverlap="1" wp14:anchorId="5E10477E" wp14:editId="34F61251">
                      <wp:simplePos x="0" y="0"/>
                      <wp:positionH relativeFrom="column">
                        <wp:posOffset>862965</wp:posOffset>
                      </wp:positionH>
                      <wp:positionV relativeFrom="paragraph">
                        <wp:posOffset>27305</wp:posOffset>
                      </wp:positionV>
                      <wp:extent cx="514350" cy="0"/>
                      <wp:effectExtent l="9525" t="12700" r="9525"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58536" id="_x0000_t32" coordsize="21600,21600" o:spt="32" o:oned="t" path="m,l21600,21600e" filled="f">
                      <v:path arrowok="t" fillok="f" o:connecttype="none"/>
                      <o:lock v:ext="edit" shapetype="t"/>
                    </v:shapetype>
                    <v:shape id="AutoShape 5" o:spid="_x0000_s1026" type="#_x0000_t32" style="position:absolute;margin-left:67.95pt;margin-top:2.15pt;width:4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6u9yygEAAHsDAAAOAAAAZHJzL2Uyb0RvYy54bWysU02P0zAQvSPxHyzfadouRRA1XaEuy2WB Srv7A6a2k1g4HmvsNu2/Z+x+sLA3RA6W7Zn3ZuY9Z3l7GJzYG4oWfSNnk6kUxivU1neNfH66f/dR ipjAa3DoTSOPJsrb1ds3yzHUZo49Om1IMImP9Rga2acU6qqKqjcDxAkG4znYIg2Q+EhdpQlGZh9c NZ9OP1Qjkg6EysTIt3enoFwV/rY1Kv1o22iScI3k3lJZqazbvFarJdQdQeitOrcB/9DFANZz0SvV HSQQO7KvqAarCCO2aaJwqLBtrTJlBp5mNv1rmscegimzsDgxXGWK/49Wfd9vSFjdyBspPAxs0edd wlJZLLI8Y4g1Z639hvKA6uAfwwOqn1F4XPfgO1OSn46BsbOMqP6A5EMMXGQ7fkPNOcD8RatDS0Om ZBXEoVhyvFpiDkkovlzM3t8s2Dh1CVVQX3CBYvpqcBB508iYCGzXpzV6z74jzUoV2D/ElLuC+gLI RT3eW+eK/c6LsZGfFvNFAUR0VudgTovUbdeOxB7yAypfGZEjL9MId14Xst6A/nLeJ7DutOfizp+V yWKcZN2iPm7oohg7XLo8v8b8hF6eC/r3P7P6BQAA//8DAFBLAwQUAAYACAAAACEAjJFz59sAAAAH AQAADwAAAGRycy9kb3ducmV2LnhtbEyOTW/CMBBE75X6H6yt1EtVnISCSoiDUCUOPfIh9WriJUkb r6PYIYFf36UXenya0czLVqNtxBk7XztSEE8iEEiFMzWVCg77zes7CB80Gd04QgUX9LDKHx8ynRo3 0BbPu1AKHiGfagVVCG0qpS8qtNpPXIvE2cl1VgfGrpSm0wOP20YmUTSXVtfED5Vu8aPC4mfXWwXo +1kcrRe2PHxeh5ev5Po9tHulnp/G9RJEwDHcy3DTZ3XI2enoejJeNMzT2YKrCt6mIDhP4jnz8Y9l nsn//vkvAAAA//8DAFBLAQItABQABgAIAAAAIQC2gziS/gAAAOEBAAATAAAAAAAAAAAAAAAAAAAA AABbQ29udGVudF9UeXBlc10ueG1sUEsBAi0AFAAGAAgAAAAhADj9If/WAAAAlAEAAAsAAAAAAAAA AAAAAAAALwEAAF9yZWxzLy5yZWxzUEsBAi0AFAAGAAgAAAAhAPzq73LKAQAAewMAAA4AAAAAAAAA AAAAAAAALgIAAGRycy9lMm9Eb2MueG1sUEsBAi0AFAAGAAgAAAAhAIyRc+fbAAAABwEAAA8AAAAA AAAAAAAAAAAAJAQAAGRycy9kb3ducmV2LnhtbFBLBQYAAAAABAAEAPMAAAAsBQAAAAA= "/>
                  </w:pict>
                </mc:Fallback>
              </mc:AlternateContent>
            </w:r>
          </w:p>
          <w:p w14:paraId="2D5DD7EC" w14:textId="77777777" w:rsidR="001005B4" w:rsidRDefault="001005B4" w:rsidP="00946F5C">
            <w:pPr>
              <w:jc w:val="center"/>
              <w:rPr>
                <w:sz w:val="4"/>
                <w:szCs w:val="4"/>
              </w:rPr>
            </w:pPr>
            <w:r w:rsidRPr="00034CB1">
              <w:rPr>
                <w:sz w:val="28"/>
                <w:szCs w:val="28"/>
              </w:rPr>
              <w:t xml:space="preserve">Số       </w:t>
            </w:r>
            <w:r w:rsidR="00820993" w:rsidRPr="00034CB1">
              <w:rPr>
                <w:sz w:val="28"/>
                <w:szCs w:val="28"/>
              </w:rPr>
              <w:t xml:space="preserve"> </w:t>
            </w:r>
            <w:r w:rsidRPr="00034CB1">
              <w:rPr>
                <w:sz w:val="28"/>
                <w:szCs w:val="28"/>
              </w:rPr>
              <w:t xml:space="preserve">    /TTr-UBND</w:t>
            </w:r>
          </w:p>
          <w:p w14:paraId="04314D1C" w14:textId="77777777" w:rsidR="006A53A3" w:rsidRPr="006A53A3" w:rsidRDefault="006A53A3" w:rsidP="00946F5C">
            <w:pPr>
              <w:jc w:val="center"/>
              <w:rPr>
                <w:sz w:val="4"/>
                <w:szCs w:val="4"/>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tblGrid>
            <w:tr w:rsidR="004527B7" w:rsidRPr="00597BBC" w14:paraId="131DB747" w14:textId="77777777" w:rsidTr="00597BBC">
              <w:trPr>
                <w:trHeight w:val="359"/>
              </w:trPr>
              <w:tc>
                <w:tcPr>
                  <w:tcW w:w="1530" w:type="dxa"/>
                  <w:shd w:val="clear" w:color="auto" w:fill="auto"/>
                  <w:vAlign w:val="center"/>
                </w:tcPr>
                <w:p w14:paraId="7267CC83" w14:textId="77777777" w:rsidR="004527B7" w:rsidRPr="00597BBC" w:rsidRDefault="004527B7" w:rsidP="00597BBC">
                  <w:pPr>
                    <w:jc w:val="center"/>
                    <w:rPr>
                      <w:b/>
                      <w:sz w:val="26"/>
                      <w:szCs w:val="26"/>
                    </w:rPr>
                  </w:pPr>
                  <w:r w:rsidRPr="00597BBC">
                    <w:rPr>
                      <w:b/>
                      <w:sz w:val="26"/>
                      <w:szCs w:val="26"/>
                    </w:rPr>
                    <w:t>DỰ THẢO</w:t>
                  </w:r>
                </w:p>
              </w:tc>
            </w:tr>
          </w:tbl>
          <w:p w14:paraId="760CD1AB" w14:textId="77777777" w:rsidR="004527B7" w:rsidRPr="00034CB1" w:rsidRDefault="004527B7" w:rsidP="00946F5C">
            <w:pPr>
              <w:jc w:val="center"/>
              <w:rPr>
                <w:b/>
                <w:sz w:val="28"/>
                <w:szCs w:val="28"/>
              </w:rPr>
            </w:pPr>
          </w:p>
        </w:tc>
        <w:tc>
          <w:tcPr>
            <w:tcW w:w="5789" w:type="dxa"/>
            <w:shd w:val="clear" w:color="auto" w:fill="auto"/>
          </w:tcPr>
          <w:p w14:paraId="64D473C5" w14:textId="77777777" w:rsidR="001005B4" w:rsidRPr="00034CB1" w:rsidRDefault="001005B4">
            <w:pPr>
              <w:jc w:val="center"/>
              <w:rPr>
                <w:b/>
                <w:sz w:val="28"/>
                <w:szCs w:val="28"/>
              </w:rPr>
            </w:pPr>
            <w:r w:rsidRPr="00034CB1">
              <w:rPr>
                <w:b/>
                <w:sz w:val="26"/>
                <w:szCs w:val="28"/>
              </w:rPr>
              <w:t>CỘNG HÒA XÃ HỘI CHỦ NGHĨA VIỆT NAM</w:t>
            </w:r>
          </w:p>
          <w:p w14:paraId="19357D12" w14:textId="658D504E" w:rsidR="001005B4" w:rsidRPr="00FB6991" w:rsidRDefault="001005B4" w:rsidP="005F51C0">
            <w:pPr>
              <w:jc w:val="center"/>
              <w:rPr>
                <w:b/>
                <w:sz w:val="28"/>
                <w:szCs w:val="28"/>
              </w:rPr>
            </w:pPr>
            <w:r w:rsidRPr="00FB6991">
              <w:rPr>
                <w:b/>
                <w:sz w:val="28"/>
                <w:szCs w:val="28"/>
              </w:rPr>
              <w:t>Độc lập - Tự do - Hạ</w:t>
            </w:r>
            <w:r w:rsidR="005F51C0" w:rsidRPr="00FB6991">
              <w:rPr>
                <w:b/>
                <w:sz w:val="28"/>
                <w:szCs w:val="28"/>
              </w:rPr>
              <w:t>nh phúc</w:t>
            </w:r>
          </w:p>
          <w:p w14:paraId="340BD4DC" w14:textId="794EAA48" w:rsidR="001005B4" w:rsidRPr="005F51C0" w:rsidRDefault="001741CE" w:rsidP="001741CE">
            <w:pPr>
              <w:spacing w:before="240"/>
              <w:jc w:val="right"/>
              <w:rPr>
                <w:b/>
                <w:sz w:val="27"/>
                <w:szCs w:val="27"/>
              </w:rPr>
            </w:pPr>
            <w:r w:rsidRPr="00FB6991">
              <w:rPr>
                <w:noProof/>
                <w:sz w:val="28"/>
                <w:szCs w:val="28"/>
              </w:rPr>
              <mc:AlternateContent>
                <mc:Choice Requires="wps">
                  <w:drawing>
                    <wp:anchor distT="0" distB="0" distL="114300" distR="114300" simplePos="0" relativeHeight="251658752" behindDoc="0" locked="0" layoutInCell="1" allowOverlap="1" wp14:anchorId="31938CE8" wp14:editId="6D1E3DC0">
                      <wp:simplePos x="0" y="0"/>
                      <wp:positionH relativeFrom="column">
                        <wp:posOffset>680720</wp:posOffset>
                      </wp:positionH>
                      <wp:positionV relativeFrom="paragraph">
                        <wp:posOffset>10384</wp:posOffset>
                      </wp:positionV>
                      <wp:extent cx="2171700"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FB4D8B" id="_x0000_t32" coordsize="21600,21600" o:spt="32" o:oned="t" path="m,l21600,21600e" filled="f">
                      <v:path arrowok="t" fillok="f" o:connecttype="none"/>
                      <o:lock v:ext="edit" shapetype="t"/>
                    </v:shapetype>
                    <v:shape id="AutoShape 7" o:spid="_x0000_s1026" type="#_x0000_t32" style="position:absolute;margin-left:53.6pt;margin-top:.8pt;width:17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"/>
                  </w:pict>
                </mc:Fallback>
              </mc:AlternateContent>
            </w:r>
            <w:r w:rsidR="005100D5" w:rsidRPr="00FB6991">
              <w:rPr>
                <w:i/>
                <w:sz w:val="28"/>
                <w:szCs w:val="28"/>
              </w:rPr>
              <w:t>Quảng Bình</w:t>
            </w:r>
            <w:r w:rsidR="001005B4" w:rsidRPr="00FB6991">
              <w:rPr>
                <w:i/>
                <w:sz w:val="28"/>
                <w:szCs w:val="28"/>
              </w:rPr>
              <w:t xml:space="preserve">, ngày         tháng </w:t>
            </w:r>
            <w:r w:rsidR="00C145C5" w:rsidRPr="00FB6991">
              <w:rPr>
                <w:i/>
                <w:sz w:val="28"/>
                <w:szCs w:val="28"/>
              </w:rPr>
              <w:t xml:space="preserve">  </w:t>
            </w:r>
            <w:r w:rsidR="00FB6991" w:rsidRPr="00FB6991">
              <w:rPr>
                <w:i/>
                <w:sz w:val="28"/>
                <w:szCs w:val="28"/>
              </w:rPr>
              <w:t>10</w:t>
            </w:r>
            <w:r w:rsidR="00C145C5" w:rsidRPr="00FB6991">
              <w:rPr>
                <w:i/>
                <w:sz w:val="28"/>
                <w:szCs w:val="28"/>
              </w:rPr>
              <w:t xml:space="preserve"> </w:t>
            </w:r>
            <w:r w:rsidR="001005B4" w:rsidRPr="00FB6991">
              <w:rPr>
                <w:i/>
                <w:sz w:val="28"/>
                <w:szCs w:val="28"/>
              </w:rPr>
              <w:t xml:space="preserve"> năm 20</w:t>
            </w:r>
            <w:r w:rsidR="00C145C5" w:rsidRPr="00FB6991">
              <w:rPr>
                <w:i/>
                <w:sz w:val="28"/>
                <w:szCs w:val="28"/>
              </w:rPr>
              <w:t>21</w:t>
            </w:r>
          </w:p>
        </w:tc>
      </w:tr>
    </w:tbl>
    <w:p w14:paraId="0C604E7D" w14:textId="77777777" w:rsidR="00820993" w:rsidRPr="00034CB1" w:rsidRDefault="00820993">
      <w:pPr>
        <w:jc w:val="center"/>
        <w:rPr>
          <w:b/>
          <w:sz w:val="10"/>
        </w:rPr>
      </w:pPr>
    </w:p>
    <w:p w14:paraId="65AFD67E" w14:textId="77777777" w:rsidR="001005B4" w:rsidRPr="00034CB1" w:rsidRDefault="001005B4" w:rsidP="00FB6991">
      <w:pPr>
        <w:spacing w:before="240"/>
        <w:jc w:val="center"/>
        <w:rPr>
          <w:b/>
          <w:sz w:val="26"/>
        </w:rPr>
      </w:pPr>
      <w:r w:rsidRPr="00034CB1">
        <w:rPr>
          <w:b/>
          <w:sz w:val="28"/>
        </w:rPr>
        <w:t>TỜ TRÌNH</w:t>
      </w:r>
    </w:p>
    <w:p w14:paraId="25C48BBF" w14:textId="77777777" w:rsidR="00A27766" w:rsidRDefault="001005B4" w:rsidP="00A27766">
      <w:pPr>
        <w:autoSpaceDE w:val="0"/>
        <w:autoSpaceDN w:val="0"/>
        <w:adjustRightInd w:val="0"/>
        <w:jc w:val="center"/>
        <w:rPr>
          <w:b/>
          <w:spacing w:val="-6"/>
          <w:sz w:val="28"/>
          <w:szCs w:val="28"/>
        </w:rPr>
      </w:pPr>
      <w:r w:rsidRPr="00034CB1">
        <w:rPr>
          <w:b/>
          <w:sz w:val="28"/>
          <w:szCs w:val="28"/>
        </w:rPr>
        <w:t xml:space="preserve">Về việc đề nghị </w:t>
      </w:r>
      <w:r w:rsidR="00723716" w:rsidRPr="00034CB1">
        <w:rPr>
          <w:b/>
          <w:sz w:val="28"/>
          <w:szCs w:val="28"/>
        </w:rPr>
        <w:t xml:space="preserve">thông qua </w:t>
      </w:r>
      <w:r w:rsidR="00E46C11" w:rsidRPr="00034CB1">
        <w:rPr>
          <w:b/>
          <w:spacing w:val="-6"/>
          <w:sz w:val="28"/>
          <w:szCs w:val="28"/>
        </w:rPr>
        <w:t xml:space="preserve">Nghị quyết </w:t>
      </w:r>
      <w:r w:rsidR="007C300B" w:rsidRPr="00034CB1">
        <w:rPr>
          <w:b/>
          <w:spacing w:val="-6"/>
          <w:sz w:val="28"/>
          <w:szCs w:val="28"/>
        </w:rPr>
        <w:t>q</w:t>
      </w:r>
      <w:r w:rsidR="00D75990" w:rsidRPr="00034CB1">
        <w:rPr>
          <w:b/>
          <w:spacing w:val="-6"/>
          <w:sz w:val="28"/>
          <w:szCs w:val="28"/>
        </w:rPr>
        <w:t>uy định</w:t>
      </w:r>
      <w:r w:rsidR="00A27766" w:rsidRPr="00A27766">
        <w:rPr>
          <w:b/>
          <w:spacing w:val="-6"/>
          <w:sz w:val="28"/>
          <w:szCs w:val="28"/>
        </w:rPr>
        <w:t xml:space="preserve"> số lượng, </w:t>
      </w:r>
      <w:r w:rsidR="008C58B1">
        <w:rPr>
          <w:b/>
          <w:spacing w:val="-6"/>
          <w:sz w:val="28"/>
          <w:szCs w:val="28"/>
        </w:rPr>
        <w:t xml:space="preserve">mức </w:t>
      </w:r>
      <w:r w:rsidR="00A27766" w:rsidRPr="00A27766">
        <w:rPr>
          <w:b/>
          <w:spacing w:val="-6"/>
          <w:sz w:val="28"/>
          <w:szCs w:val="28"/>
        </w:rPr>
        <w:t xml:space="preserve">phụ cấp </w:t>
      </w:r>
    </w:p>
    <w:p w14:paraId="0031EE6A" w14:textId="77777777" w:rsidR="00A27766" w:rsidRDefault="00A27766" w:rsidP="00A27766">
      <w:pPr>
        <w:autoSpaceDE w:val="0"/>
        <w:autoSpaceDN w:val="0"/>
        <w:adjustRightInd w:val="0"/>
        <w:jc w:val="center"/>
        <w:rPr>
          <w:b/>
          <w:spacing w:val="-6"/>
          <w:sz w:val="28"/>
          <w:szCs w:val="28"/>
        </w:rPr>
      </w:pPr>
      <w:r w:rsidRPr="00A27766">
        <w:rPr>
          <w:b/>
          <w:spacing w:val="-6"/>
          <w:sz w:val="28"/>
          <w:szCs w:val="28"/>
        </w:rPr>
        <w:t xml:space="preserve">đối với Công an </w:t>
      </w:r>
      <w:r w:rsidR="008C58B1">
        <w:rPr>
          <w:b/>
          <w:spacing w:val="-6"/>
          <w:sz w:val="28"/>
          <w:szCs w:val="28"/>
        </w:rPr>
        <w:t xml:space="preserve">xã </w:t>
      </w:r>
      <w:r w:rsidRPr="00A27766">
        <w:rPr>
          <w:b/>
          <w:spacing w:val="-6"/>
          <w:sz w:val="28"/>
          <w:szCs w:val="28"/>
        </w:rPr>
        <w:t xml:space="preserve">bán chuyên trách tiếp tục được sử dụng tham gia </w:t>
      </w:r>
    </w:p>
    <w:p w14:paraId="16940BB0" w14:textId="77777777" w:rsidR="00CB3509" w:rsidRPr="00034CB1" w:rsidRDefault="00A27766" w:rsidP="00A27766">
      <w:pPr>
        <w:autoSpaceDE w:val="0"/>
        <w:autoSpaceDN w:val="0"/>
        <w:adjustRightInd w:val="0"/>
        <w:jc w:val="center"/>
        <w:rPr>
          <w:b/>
          <w:spacing w:val="-6"/>
          <w:sz w:val="28"/>
          <w:szCs w:val="28"/>
        </w:rPr>
      </w:pPr>
      <w:r w:rsidRPr="00A27766">
        <w:rPr>
          <w:b/>
          <w:spacing w:val="-6"/>
          <w:sz w:val="28"/>
          <w:szCs w:val="28"/>
        </w:rPr>
        <w:t xml:space="preserve">bảo đảm an ninh, trật tự </w:t>
      </w:r>
      <w:r w:rsidR="008C58B1">
        <w:rPr>
          <w:b/>
          <w:spacing w:val="-6"/>
          <w:sz w:val="28"/>
          <w:szCs w:val="28"/>
        </w:rPr>
        <w:t>ở thôn, bản</w:t>
      </w:r>
      <w:r w:rsidR="00245066">
        <w:rPr>
          <w:b/>
          <w:spacing w:val="-6"/>
          <w:sz w:val="28"/>
          <w:szCs w:val="28"/>
        </w:rPr>
        <w:t xml:space="preserve"> </w:t>
      </w:r>
      <w:r>
        <w:rPr>
          <w:b/>
          <w:spacing w:val="-6"/>
          <w:sz w:val="28"/>
          <w:szCs w:val="28"/>
        </w:rPr>
        <w:t>trên địa bàn tỉnh Quảng Bình</w:t>
      </w:r>
    </w:p>
    <w:p w14:paraId="489114BD" w14:textId="323AC6E7" w:rsidR="001005B4" w:rsidRPr="00034CB1" w:rsidRDefault="00535B58">
      <w:pPr>
        <w:jc w:val="center"/>
        <w:rPr>
          <w:sz w:val="28"/>
        </w:rPr>
      </w:pPr>
      <w:r>
        <w:rPr>
          <w:noProof/>
          <w:sz w:val="28"/>
        </w:rPr>
        <mc:AlternateContent>
          <mc:Choice Requires="wps">
            <w:drawing>
              <wp:anchor distT="0" distB="0" distL="114300" distR="114300" simplePos="0" relativeHeight="251659776" behindDoc="0" locked="0" layoutInCell="1" allowOverlap="1" wp14:anchorId="6D2F4680" wp14:editId="5006DC35">
                <wp:simplePos x="0" y="0"/>
                <wp:positionH relativeFrom="column">
                  <wp:posOffset>2524125</wp:posOffset>
                </wp:positionH>
                <wp:positionV relativeFrom="paragraph">
                  <wp:posOffset>48260</wp:posOffset>
                </wp:positionV>
                <wp:extent cx="768350" cy="0"/>
                <wp:effectExtent l="13335" t="6350" r="8890"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DEB25" id="AutoShape 8" o:spid="_x0000_s1026" type="#_x0000_t32" style="position:absolute;margin-left:198.75pt;margin-top:3.8pt;width:6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llFQ3gEAALcDAAAOAAAAZHJzL2Uyb0RvYy54bWysU8GO0zAQvSPxD5bvNG1RlxI1XaEuy2WB Srt8wNR2EgvHY43dpv17xt62LHBBiBysOPPmzcx7k9XtcXDiYCha9I2cTaZSGK9QW9818tvT/Zul FDGB1+DQm0aeTJS369evVmOozRx7dNqQYBIf6zE0sk8p1FUVVW8GiBMMxnOwRRog8ZW6ShOMzD64 aj6d3lQjkg6EysTIX++eg3Jd+NvWqPS1baNJwjWSe0vlpHLu8lmtV1B3BKG36twG/EMXA1jPRa9U d5BA7Mn+QTVYRRixTROFQ4Vta5UpM/A0s+lv0zz2EEyZhcWJ4SpT/H+06sthS8Jq9k4KDwNb9GGf sFQWyyzPGGLNqI3fUh5QHf1jeED1PQqPmx58Zwr46RQ4d5Yzql9S8iUGLrIbP6NmDDB/0erY0pAp WQVxLJacrpaYYxKKP767Wb5dsHHqEqqgvuQFiumTwUHkl0bGRGC7Pm3Qe/YdaVaqwOEhptwV1JeE XNTjvXWu2O+8GBv5fjFflISIzuoczLBI3W7jSBwgL1B5yogceQkj3HtdyHoD+qPXIhU9PC+9zOyD 0VI4w/9IfivIBNb9DZIbd/6sahby2ZId6tOW8lxZYN6OMuF5k/P6vbwX1M//bf0DAAD//wMAUEsD BBQABgAIAAAAIQCMdECK3AAAAAcBAAAPAAAAZHJzL2Rvd25yZXYueG1sTI5Nb8IwEETvlfofrK3E pSpOqMJHiIMQUg89FpB6NfGSBOJ1FDsk5dd320t7fJrRzMs2o23EDTtfO1IQTyMQSIUzNZUKjoe3 lyUIHzQZ3ThCBV/oYZM/PmQ6NW6gD7ztQyl4hHyqFVQhtKmUvqjQaj91LRJnZ9dZHRi7UppODzxu GzmLorm0uiZ+qHSLuwqL6763CtD3SRxtV7Y8vt+H58/Z/TK0B6UmT+N2DSLgGP7K8KPP6pCz08n1 ZLxoFLyuFglXFSzmIDhP4iXz6Zdlnsn//vk3AAAA//8DAFBLAQItABQABgAIAAAAIQC2gziS/gAA AOEBAAATAAAAAAAAAAAAAAAAAAAAAABbQ29udGVudF9UeXBlc10ueG1sUEsBAi0AFAAGAAgAAAAh ADj9If/WAAAAlAEAAAsAAAAAAAAAAAAAAAAALwEAAF9yZWxzLy5yZWxzUEsBAi0AFAAGAAgAAAAh ALWWUVDeAQAAtwMAAA4AAAAAAAAAAAAAAAAALgIAAGRycy9lMm9Eb2MueG1sUEsBAi0AFAAGAAgA AAAhAIx0QIrcAAAABwEAAA8AAAAAAAAAAAAAAAAAOAQAAGRycy9kb3ducmV2LnhtbFBLBQYAAAAA BAAEAPMAAABBBQAAAAA= "/>
            </w:pict>
          </mc:Fallback>
        </mc:AlternateContent>
      </w:r>
    </w:p>
    <w:p w14:paraId="00D5688B" w14:textId="77777777" w:rsidR="001005B4" w:rsidRPr="00034CB1" w:rsidRDefault="001005B4" w:rsidP="00FB6991">
      <w:pPr>
        <w:spacing w:before="120" w:after="240"/>
        <w:jc w:val="center"/>
        <w:rPr>
          <w:sz w:val="28"/>
        </w:rPr>
      </w:pPr>
      <w:r w:rsidRPr="00034CB1">
        <w:rPr>
          <w:sz w:val="28"/>
        </w:rPr>
        <w:t>Kính gửi: Hội đồng nhân dân tỉnh</w:t>
      </w:r>
      <w:r w:rsidR="00E32F5A">
        <w:rPr>
          <w:sz w:val="28"/>
        </w:rPr>
        <w:t>.</w:t>
      </w:r>
    </w:p>
    <w:p w14:paraId="3C3FA676" w14:textId="648B6FE7" w:rsidR="001005B4" w:rsidRPr="00034CB1" w:rsidRDefault="00A14632" w:rsidP="00D16929">
      <w:pPr>
        <w:autoSpaceDE w:val="0"/>
        <w:autoSpaceDN w:val="0"/>
        <w:adjustRightInd w:val="0"/>
        <w:spacing w:before="120"/>
        <w:ind w:firstLine="720"/>
        <w:jc w:val="both"/>
        <w:rPr>
          <w:sz w:val="28"/>
          <w:szCs w:val="28"/>
        </w:rPr>
      </w:pPr>
      <w:r w:rsidRPr="00A14632">
        <w:rPr>
          <w:sz w:val="28"/>
          <w:szCs w:val="28"/>
        </w:rPr>
        <w:t>Thực hiện Luật Công an nhân dân năm 2018</w:t>
      </w:r>
      <w:r w:rsidR="00FB6991">
        <w:rPr>
          <w:sz w:val="28"/>
          <w:szCs w:val="28"/>
        </w:rPr>
        <w:t>;</w:t>
      </w:r>
      <w:r w:rsidRPr="00A14632">
        <w:rPr>
          <w:sz w:val="28"/>
          <w:szCs w:val="28"/>
        </w:rPr>
        <w:t xml:space="preserve"> Pháp lệnh Công an xã số 06/2008/PL-UBTVQH12 ngày 21/11/2008 (Pháp lệnh Công an xã)</w:t>
      </w:r>
      <w:r w:rsidR="00FB6991">
        <w:rPr>
          <w:sz w:val="28"/>
          <w:szCs w:val="28"/>
        </w:rPr>
        <w:t>;</w:t>
      </w:r>
      <w:r w:rsidRPr="00A14632">
        <w:rPr>
          <w:sz w:val="28"/>
          <w:szCs w:val="28"/>
        </w:rPr>
        <w:t xml:space="preserve"> Luật Ban hành văn bản, quy phạm pháp luật năm 2015 và Luật sửa đổi, bổ sung một số</w:t>
      </w:r>
      <w:r>
        <w:rPr>
          <w:sz w:val="28"/>
          <w:szCs w:val="28"/>
        </w:rPr>
        <w:t xml:space="preserve"> điều</w:t>
      </w:r>
      <w:r w:rsidRPr="00A14632">
        <w:rPr>
          <w:sz w:val="28"/>
          <w:szCs w:val="28"/>
        </w:rPr>
        <w:t xml:space="preserve"> của Luật Ban hành văn bản quy phạm pháp luật ngày 18/6/2020</w:t>
      </w:r>
      <w:r w:rsidR="00FB6991">
        <w:rPr>
          <w:sz w:val="28"/>
          <w:szCs w:val="28"/>
        </w:rPr>
        <w:t>;</w:t>
      </w:r>
      <w:r w:rsidRPr="00A14632">
        <w:rPr>
          <w:sz w:val="28"/>
          <w:szCs w:val="28"/>
        </w:rPr>
        <w:t xml:space="preserve"> Nghị định số 42/2021/NĐ-CP ngày 31/3/2021 của Chính phủ quy định việc xây dựng Công an xã, thị trấ</w:t>
      </w:r>
      <w:r w:rsidR="00267998">
        <w:rPr>
          <w:sz w:val="28"/>
          <w:szCs w:val="28"/>
        </w:rPr>
        <w:t>n chính quy</w:t>
      </w:r>
      <w:r w:rsidRPr="00A14632">
        <w:rPr>
          <w:sz w:val="28"/>
          <w:szCs w:val="28"/>
        </w:rPr>
        <w:t xml:space="preserve"> và c</w:t>
      </w:r>
      <w:r>
        <w:rPr>
          <w:sz w:val="28"/>
          <w:szCs w:val="28"/>
        </w:rPr>
        <w:t>ác</w:t>
      </w:r>
      <w:r w:rsidRPr="00A14632">
        <w:rPr>
          <w:sz w:val="28"/>
          <w:szCs w:val="28"/>
        </w:rPr>
        <w:t xml:space="preserve"> văn bản quy phạm pháp luật khác có liên quan</w:t>
      </w:r>
      <w:r w:rsidR="00FB6991">
        <w:rPr>
          <w:sz w:val="28"/>
          <w:szCs w:val="28"/>
        </w:rPr>
        <w:t>,</w:t>
      </w:r>
      <w:r>
        <w:rPr>
          <w:sz w:val="28"/>
          <w:szCs w:val="28"/>
        </w:rPr>
        <w:t xml:space="preserve"> UBND</w:t>
      </w:r>
      <w:r w:rsidRPr="00A14632">
        <w:rPr>
          <w:sz w:val="28"/>
          <w:szCs w:val="28"/>
        </w:rPr>
        <w:t xml:space="preserve"> tỉnh trình Thường trự</w:t>
      </w:r>
      <w:r>
        <w:rPr>
          <w:sz w:val="28"/>
          <w:szCs w:val="28"/>
        </w:rPr>
        <w:t>c HĐND</w:t>
      </w:r>
      <w:r w:rsidRPr="00A14632">
        <w:rPr>
          <w:sz w:val="28"/>
          <w:szCs w:val="28"/>
        </w:rPr>
        <w:t xml:space="preserve"> tỉnh xem xét thông qua hồ sơ đề nghị xây dựng Nghị quyết củ</w:t>
      </w:r>
      <w:r>
        <w:rPr>
          <w:sz w:val="28"/>
          <w:szCs w:val="28"/>
        </w:rPr>
        <w:t>a HĐND</w:t>
      </w:r>
      <w:r w:rsidRPr="00A14632">
        <w:rPr>
          <w:sz w:val="28"/>
          <w:szCs w:val="28"/>
        </w:rPr>
        <w:t xml:space="preserve"> tỉ</w:t>
      </w:r>
      <w:r>
        <w:rPr>
          <w:sz w:val="28"/>
          <w:szCs w:val="28"/>
        </w:rPr>
        <w:t xml:space="preserve">nh </w:t>
      </w:r>
      <w:r w:rsidRPr="00A14632">
        <w:rPr>
          <w:sz w:val="28"/>
          <w:szCs w:val="28"/>
        </w:rPr>
        <w:t xml:space="preserve">quy định số lượng, </w:t>
      </w:r>
      <w:r w:rsidR="00FB6991">
        <w:rPr>
          <w:sz w:val="28"/>
          <w:szCs w:val="28"/>
        </w:rPr>
        <w:t xml:space="preserve">mức </w:t>
      </w:r>
      <w:r w:rsidRPr="00A14632">
        <w:rPr>
          <w:sz w:val="28"/>
          <w:szCs w:val="28"/>
        </w:rPr>
        <w:t xml:space="preserve">phụ cấp đối với Công an </w:t>
      </w:r>
      <w:r w:rsidR="008C58B1">
        <w:rPr>
          <w:sz w:val="28"/>
          <w:szCs w:val="28"/>
        </w:rPr>
        <w:t xml:space="preserve">xã </w:t>
      </w:r>
      <w:r w:rsidRPr="00A14632">
        <w:rPr>
          <w:sz w:val="28"/>
          <w:szCs w:val="28"/>
        </w:rPr>
        <w:t xml:space="preserve">bán chuyên trách tiếp tục được sử dụng tham gia bảo đảm an ninh, trật tự </w:t>
      </w:r>
      <w:r w:rsidR="008C58B1">
        <w:rPr>
          <w:sz w:val="28"/>
          <w:szCs w:val="28"/>
        </w:rPr>
        <w:t xml:space="preserve">ở thôn, bản </w:t>
      </w:r>
      <w:r w:rsidRPr="00A14632">
        <w:rPr>
          <w:sz w:val="28"/>
          <w:szCs w:val="28"/>
        </w:rPr>
        <w:t>trên địa bàn tỉnh Quảng Bình, như sau:</w:t>
      </w:r>
    </w:p>
    <w:p w14:paraId="70E1CA87" w14:textId="12F5DE01" w:rsidR="001005B4" w:rsidRPr="00A813EC" w:rsidRDefault="002605B1" w:rsidP="00D16929">
      <w:pPr>
        <w:spacing w:before="120"/>
        <w:ind w:firstLine="720"/>
        <w:jc w:val="both"/>
        <w:rPr>
          <w:b/>
          <w:sz w:val="28"/>
          <w:szCs w:val="28"/>
        </w:rPr>
      </w:pPr>
      <w:r w:rsidRPr="00A813EC">
        <w:rPr>
          <w:b/>
          <w:sz w:val="28"/>
          <w:szCs w:val="28"/>
        </w:rPr>
        <w:t>I. CƠ SỞ PHÁP LÝ VÀ SỰ CẦN THIẾT BAN H</w:t>
      </w:r>
      <w:r>
        <w:rPr>
          <w:b/>
          <w:sz w:val="28"/>
          <w:szCs w:val="28"/>
        </w:rPr>
        <w:t>ÀNH N</w:t>
      </w:r>
      <w:r w:rsidRPr="00A813EC">
        <w:rPr>
          <w:b/>
          <w:sz w:val="28"/>
          <w:szCs w:val="28"/>
        </w:rPr>
        <w:t>GHỊ QUYẾT</w:t>
      </w:r>
    </w:p>
    <w:p w14:paraId="2123947B" w14:textId="77777777" w:rsidR="00977E33" w:rsidRPr="00977E33" w:rsidRDefault="00A813EC" w:rsidP="00D16929">
      <w:pPr>
        <w:spacing w:before="120"/>
        <w:ind w:firstLine="720"/>
        <w:jc w:val="both"/>
        <w:rPr>
          <w:b/>
          <w:sz w:val="28"/>
          <w:szCs w:val="28"/>
        </w:rPr>
      </w:pPr>
      <w:r w:rsidRPr="00977E33">
        <w:rPr>
          <w:b/>
          <w:sz w:val="28"/>
          <w:szCs w:val="28"/>
        </w:rPr>
        <w:t>1. Cơ sở pháp lý</w:t>
      </w:r>
    </w:p>
    <w:p w14:paraId="6D03FAD6" w14:textId="77777777" w:rsidR="00977E33" w:rsidRDefault="00977E33" w:rsidP="00D16929">
      <w:pPr>
        <w:spacing w:before="120"/>
        <w:ind w:firstLine="720"/>
        <w:jc w:val="both"/>
        <w:rPr>
          <w:sz w:val="28"/>
          <w:szCs w:val="28"/>
        </w:rPr>
      </w:pPr>
      <w:r w:rsidRPr="00977E33">
        <w:rPr>
          <w:color w:val="000000"/>
          <w:sz w:val="28"/>
          <w:szCs w:val="28"/>
        </w:rPr>
        <w:t>Luật</w:t>
      </w:r>
      <w:r w:rsidR="00B64061">
        <w:rPr>
          <w:color w:val="000000"/>
          <w:sz w:val="28"/>
          <w:szCs w:val="28"/>
        </w:rPr>
        <w:t xml:space="preserve"> Công an nhân dân ngày 20/11/</w:t>
      </w:r>
      <w:r w:rsidRPr="00977E33">
        <w:rPr>
          <w:color w:val="000000"/>
          <w:sz w:val="28"/>
          <w:szCs w:val="28"/>
        </w:rPr>
        <w:t xml:space="preserve">2018; </w:t>
      </w:r>
    </w:p>
    <w:p w14:paraId="4CBAE0DF" w14:textId="77777777" w:rsidR="00B85A61" w:rsidRDefault="00977E33" w:rsidP="00D16929">
      <w:pPr>
        <w:spacing w:before="120"/>
        <w:ind w:firstLine="720"/>
        <w:jc w:val="both"/>
        <w:rPr>
          <w:color w:val="000000"/>
          <w:sz w:val="28"/>
          <w:szCs w:val="28"/>
        </w:rPr>
      </w:pPr>
      <w:r w:rsidRPr="00977E33">
        <w:rPr>
          <w:color w:val="000000"/>
          <w:sz w:val="28"/>
          <w:szCs w:val="28"/>
        </w:rPr>
        <w:t>Pháp lệ</w:t>
      </w:r>
      <w:r w:rsidR="00B64061">
        <w:rPr>
          <w:color w:val="000000"/>
          <w:sz w:val="28"/>
          <w:szCs w:val="28"/>
        </w:rPr>
        <w:t>nh Công an xã ngày 21/11/</w:t>
      </w:r>
      <w:r w:rsidRPr="00977E33">
        <w:rPr>
          <w:color w:val="000000"/>
          <w:sz w:val="28"/>
          <w:szCs w:val="28"/>
        </w:rPr>
        <w:t xml:space="preserve">2008; </w:t>
      </w:r>
    </w:p>
    <w:p w14:paraId="3851B20A" w14:textId="77777777" w:rsidR="00977E33" w:rsidRDefault="00977E33" w:rsidP="00D16929">
      <w:pPr>
        <w:spacing w:before="120"/>
        <w:ind w:firstLine="720"/>
        <w:jc w:val="both"/>
        <w:rPr>
          <w:sz w:val="28"/>
          <w:szCs w:val="28"/>
        </w:rPr>
      </w:pPr>
      <w:r w:rsidRPr="00977E33">
        <w:rPr>
          <w:color w:val="000000"/>
          <w:sz w:val="28"/>
          <w:szCs w:val="28"/>
        </w:rPr>
        <w:t xml:space="preserve">Nghị </w:t>
      </w:r>
      <w:r w:rsidRPr="00977E33">
        <w:rPr>
          <w:rFonts w:hint="eastAsia"/>
          <w:color w:val="000000"/>
          <w:sz w:val="28"/>
          <w:szCs w:val="28"/>
        </w:rPr>
        <w:t>đ</w:t>
      </w:r>
      <w:r w:rsidRPr="00977E33">
        <w:rPr>
          <w:color w:val="000000"/>
          <w:sz w:val="28"/>
          <w:szCs w:val="28"/>
        </w:rPr>
        <w:t>ịnh số 73/2009/N</w:t>
      </w:r>
      <w:r w:rsidRPr="00977E33">
        <w:rPr>
          <w:rFonts w:hint="eastAsia"/>
          <w:color w:val="000000"/>
          <w:sz w:val="28"/>
          <w:szCs w:val="28"/>
        </w:rPr>
        <w:t>Đ</w:t>
      </w:r>
      <w:r w:rsidR="00B64061">
        <w:rPr>
          <w:color w:val="000000"/>
          <w:sz w:val="28"/>
          <w:szCs w:val="28"/>
        </w:rPr>
        <w:t>-CP ngày 07/9/</w:t>
      </w:r>
      <w:r w:rsidRPr="00977E33">
        <w:rPr>
          <w:color w:val="000000"/>
          <w:sz w:val="28"/>
          <w:szCs w:val="28"/>
        </w:rPr>
        <w:t xml:space="preserve">2009 của Chính phủ quy </w:t>
      </w:r>
      <w:r w:rsidRPr="00977E33">
        <w:rPr>
          <w:rFonts w:hint="eastAsia"/>
          <w:color w:val="000000"/>
          <w:sz w:val="28"/>
          <w:szCs w:val="28"/>
        </w:rPr>
        <w:t>đ</w:t>
      </w:r>
      <w:r w:rsidRPr="00977E33">
        <w:rPr>
          <w:color w:val="000000"/>
          <w:sz w:val="28"/>
          <w:szCs w:val="28"/>
        </w:rPr>
        <w:t xml:space="preserve">ịnh chi tiết thi hành một số </w:t>
      </w:r>
      <w:r w:rsidRPr="00977E33">
        <w:rPr>
          <w:rFonts w:hint="eastAsia"/>
          <w:color w:val="000000"/>
          <w:sz w:val="28"/>
          <w:szCs w:val="28"/>
        </w:rPr>
        <w:t>đ</w:t>
      </w:r>
      <w:r w:rsidRPr="00977E33">
        <w:rPr>
          <w:color w:val="000000"/>
          <w:sz w:val="28"/>
          <w:szCs w:val="28"/>
        </w:rPr>
        <w:t xml:space="preserve">iều của Pháp lệnh Công an xã; </w:t>
      </w:r>
    </w:p>
    <w:p w14:paraId="3127FA1B" w14:textId="77777777" w:rsidR="00977E33" w:rsidRDefault="00977E33" w:rsidP="00D16929">
      <w:pPr>
        <w:spacing w:before="120"/>
        <w:ind w:firstLine="720"/>
        <w:jc w:val="both"/>
        <w:rPr>
          <w:sz w:val="28"/>
          <w:szCs w:val="28"/>
        </w:rPr>
      </w:pPr>
      <w:r w:rsidRPr="00977E33">
        <w:rPr>
          <w:color w:val="000000"/>
          <w:sz w:val="28"/>
          <w:szCs w:val="28"/>
        </w:rPr>
        <w:t xml:space="preserve">Nghị </w:t>
      </w:r>
      <w:r w:rsidRPr="00977E33">
        <w:rPr>
          <w:rFonts w:hint="eastAsia"/>
          <w:color w:val="000000"/>
          <w:sz w:val="28"/>
          <w:szCs w:val="28"/>
        </w:rPr>
        <w:t>đ</w:t>
      </w:r>
      <w:r w:rsidRPr="00977E33">
        <w:rPr>
          <w:color w:val="000000"/>
          <w:sz w:val="28"/>
          <w:szCs w:val="28"/>
        </w:rPr>
        <w:t>ịnh số 49/2019/N</w:t>
      </w:r>
      <w:r w:rsidRPr="00977E33">
        <w:rPr>
          <w:rFonts w:hint="eastAsia"/>
          <w:color w:val="000000"/>
          <w:sz w:val="28"/>
          <w:szCs w:val="28"/>
        </w:rPr>
        <w:t>Đ</w:t>
      </w:r>
      <w:r w:rsidR="00B64061">
        <w:rPr>
          <w:color w:val="000000"/>
          <w:sz w:val="28"/>
          <w:szCs w:val="28"/>
        </w:rPr>
        <w:t>-CP ngày 06/6/</w:t>
      </w:r>
      <w:r w:rsidRPr="00977E33">
        <w:rPr>
          <w:color w:val="000000"/>
          <w:sz w:val="28"/>
          <w:szCs w:val="28"/>
        </w:rPr>
        <w:t xml:space="preserve">2019 của Chính phủ quy </w:t>
      </w:r>
      <w:r w:rsidRPr="00977E33">
        <w:rPr>
          <w:rFonts w:hint="eastAsia"/>
          <w:color w:val="000000"/>
          <w:sz w:val="28"/>
          <w:szCs w:val="28"/>
        </w:rPr>
        <w:t>đ</w:t>
      </w:r>
      <w:r w:rsidRPr="00977E33">
        <w:rPr>
          <w:color w:val="000000"/>
          <w:sz w:val="28"/>
          <w:szCs w:val="28"/>
        </w:rPr>
        <w:t xml:space="preserve">ịnh chi tiết và biện pháp thi hành một số </w:t>
      </w:r>
      <w:r w:rsidRPr="00977E33">
        <w:rPr>
          <w:rFonts w:hint="eastAsia"/>
          <w:color w:val="000000"/>
          <w:sz w:val="28"/>
          <w:szCs w:val="28"/>
        </w:rPr>
        <w:t>đ</w:t>
      </w:r>
      <w:r w:rsidRPr="00977E33">
        <w:rPr>
          <w:color w:val="000000"/>
          <w:sz w:val="28"/>
          <w:szCs w:val="28"/>
        </w:rPr>
        <w:t xml:space="preserve">iều của Luật Công an nhân dân; </w:t>
      </w:r>
    </w:p>
    <w:p w14:paraId="65B2BACB" w14:textId="77777777" w:rsidR="00977E33" w:rsidRDefault="00977E33" w:rsidP="00D16929">
      <w:pPr>
        <w:spacing w:before="120"/>
        <w:ind w:firstLine="720"/>
        <w:jc w:val="both"/>
        <w:rPr>
          <w:sz w:val="28"/>
          <w:szCs w:val="28"/>
        </w:rPr>
      </w:pPr>
      <w:r w:rsidRPr="00977E33">
        <w:rPr>
          <w:color w:val="000000"/>
          <w:sz w:val="28"/>
          <w:szCs w:val="28"/>
        </w:rPr>
        <w:t xml:space="preserve">Nghị </w:t>
      </w:r>
      <w:r w:rsidRPr="00977E33">
        <w:rPr>
          <w:rFonts w:hint="eastAsia"/>
          <w:color w:val="000000"/>
          <w:sz w:val="28"/>
          <w:szCs w:val="28"/>
        </w:rPr>
        <w:t>đ</w:t>
      </w:r>
      <w:r w:rsidRPr="00977E33">
        <w:rPr>
          <w:color w:val="000000"/>
          <w:sz w:val="28"/>
          <w:szCs w:val="28"/>
        </w:rPr>
        <w:t>ịnh số 42/2021/N</w:t>
      </w:r>
      <w:r w:rsidRPr="00977E33">
        <w:rPr>
          <w:rFonts w:hint="eastAsia"/>
          <w:color w:val="000000"/>
          <w:sz w:val="28"/>
          <w:szCs w:val="28"/>
        </w:rPr>
        <w:t>Đ</w:t>
      </w:r>
      <w:r w:rsidR="00B64061">
        <w:rPr>
          <w:color w:val="000000"/>
          <w:sz w:val="28"/>
          <w:szCs w:val="28"/>
        </w:rPr>
        <w:t>-CP ngày 31/3/</w:t>
      </w:r>
      <w:r w:rsidRPr="00977E33">
        <w:rPr>
          <w:color w:val="000000"/>
          <w:sz w:val="28"/>
          <w:szCs w:val="28"/>
        </w:rPr>
        <w:t xml:space="preserve">2021 của Chính phủ quy </w:t>
      </w:r>
      <w:r w:rsidRPr="00977E33">
        <w:rPr>
          <w:rFonts w:hint="eastAsia"/>
          <w:color w:val="000000"/>
          <w:sz w:val="28"/>
          <w:szCs w:val="28"/>
        </w:rPr>
        <w:t>đ</w:t>
      </w:r>
      <w:r w:rsidRPr="00977E33">
        <w:rPr>
          <w:color w:val="000000"/>
          <w:sz w:val="28"/>
          <w:szCs w:val="28"/>
        </w:rPr>
        <w:t xml:space="preserve">ịnh việc xây dựng Công an xã, thị trấn chính quy; </w:t>
      </w:r>
    </w:p>
    <w:p w14:paraId="14B4E78C" w14:textId="77777777" w:rsidR="00977E33" w:rsidRDefault="00977E33" w:rsidP="00D16929">
      <w:pPr>
        <w:spacing w:before="120"/>
        <w:ind w:firstLine="720"/>
        <w:jc w:val="both"/>
        <w:rPr>
          <w:color w:val="000000"/>
          <w:sz w:val="28"/>
          <w:szCs w:val="28"/>
        </w:rPr>
      </w:pPr>
      <w:r w:rsidRPr="00977E33">
        <w:rPr>
          <w:color w:val="000000"/>
          <w:sz w:val="28"/>
          <w:szCs w:val="28"/>
        </w:rPr>
        <w:t>Thông t</w:t>
      </w:r>
      <w:r w:rsidRPr="00977E33">
        <w:rPr>
          <w:rFonts w:hint="eastAsia"/>
          <w:color w:val="000000"/>
          <w:sz w:val="28"/>
          <w:szCs w:val="28"/>
        </w:rPr>
        <w:t>ư</w:t>
      </w:r>
      <w:r w:rsidRPr="00977E33">
        <w:rPr>
          <w:color w:val="000000"/>
          <w:sz w:val="28"/>
          <w:szCs w:val="28"/>
        </w:rPr>
        <w:t xml:space="preserve"> số</w:t>
      </w:r>
      <w:r w:rsidR="00B64061">
        <w:rPr>
          <w:color w:val="000000"/>
          <w:sz w:val="28"/>
          <w:szCs w:val="28"/>
        </w:rPr>
        <w:t xml:space="preserve"> 12/2010/TT-BCA ngày 04/8/</w:t>
      </w:r>
      <w:r w:rsidRPr="00977E33">
        <w:rPr>
          <w:color w:val="000000"/>
          <w:sz w:val="28"/>
          <w:szCs w:val="28"/>
        </w:rPr>
        <w:t xml:space="preserve">2010 của Bộ Công an quy </w:t>
      </w:r>
      <w:r w:rsidRPr="00977E33">
        <w:rPr>
          <w:rFonts w:hint="eastAsia"/>
          <w:color w:val="000000"/>
          <w:sz w:val="28"/>
          <w:szCs w:val="28"/>
        </w:rPr>
        <w:t>đ</w:t>
      </w:r>
      <w:r w:rsidRPr="00977E33">
        <w:rPr>
          <w:color w:val="000000"/>
          <w:sz w:val="28"/>
          <w:szCs w:val="28"/>
        </w:rPr>
        <w:t xml:space="preserve">ịnh cụ thể thi hành một số </w:t>
      </w:r>
      <w:r w:rsidRPr="00977E33">
        <w:rPr>
          <w:rFonts w:hint="eastAsia"/>
          <w:color w:val="000000"/>
          <w:sz w:val="28"/>
          <w:szCs w:val="28"/>
        </w:rPr>
        <w:t>đ</w:t>
      </w:r>
      <w:r w:rsidRPr="00977E33">
        <w:rPr>
          <w:color w:val="000000"/>
          <w:sz w:val="28"/>
          <w:szCs w:val="28"/>
        </w:rPr>
        <w:t xml:space="preserve">iều của Pháp lệnh Công an xã và Nghị </w:t>
      </w:r>
      <w:r w:rsidRPr="00977E33">
        <w:rPr>
          <w:rFonts w:hint="eastAsia"/>
          <w:color w:val="000000"/>
          <w:sz w:val="28"/>
          <w:szCs w:val="28"/>
        </w:rPr>
        <w:t>đ</w:t>
      </w:r>
      <w:r w:rsidRPr="00977E33">
        <w:rPr>
          <w:color w:val="000000"/>
          <w:sz w:val="28"/>
          <w:szCs w:val="28"/>
        </w:rPr>
        <w:t>ịnh số 73/2009/N</w:t>
      </w:r>
      <w:r w:rsidRPr="00977E33">
        <w:rPr>
          <w:rFonts w:hint="eastAsia"/>
          <w:color w:val="000000"/>
          <w:sz w:val="28"/>
          <w:szCs w:val="28"/>
        </w:rPr>
        <w:t>Đ</w:t>
      </w:r>
      <w:r w:rsidR="00B64061">
        <w:rPr>
          <w:color w:val="000000"/>
          <w:sz w:val="28"/>
          <w:szCs w:val="28"/>
        </w:rPr>
        <w:t>-CP ngày 07/9/</w:t>
      </w:r>
      <w:r w:rsidRPr="00977E33">
        <w:rPr>
          <w:color w:val="000000"/>
          <w:sz w:val="28"/>
          <w:szCs w:val="28"/>
        </w:rPr>
        <w:t xml:space="preserve">2009 của Chính phủ quy </w:t>
      </w:r>
      <w:r w:rsidRPr="00977E33">
        <w:rPr>
          <w:rFonts w:hint="eastAsia"/>
          <w:color w:val="000000"/>
          <w:sz w:val="28"/>
          <w:szCs w:val="28"/>
        </w:rPr>
        <w:t>đ</w:t>
      </w:r>
      <w:r w:rsidRPr="00977E33">
        <w:rPr>
          <w:color w:val="000000"/>
          <w:sz w:val="28"/>
          <w:szCs w:val="28"/>
        </w:rPr>
        <w:t xml:space="preserve">ịnh chi tiết thi hành một số </w:t>
      </w:r>
      <w:r w:rsidRPr="00977E33">
        <w:rPr>
          <w:rFonts w:hint="eastAsia"/>
          <w:color w:val="000000"/>
          <w:sz w:val="28"/>
          <w:szCs w:val="28"/>
        </w:rPr>
        <w:t>đ</w:t>
      </w:r>
      <w:r w:rsidRPr="00977E33">
        <w:rPr>
          <w:color w:val="000000"/>
          <w:sz w:val="28"/>
          <w:szCs w:val="28"/>
        </w:rPr>
        <w:t>iều của Pháp lệ</w:t>
      </w:r>
      <w:r>
        <w:rPr>
          <w:color w:val="000000"/>
          <w:sz w:val="28"/>
          <w:szCs w:val="28"/>
        </w:rPr>
        <w:t>nh Công an xã</w:t>
      </w:r>
      <w:r w:rsidR="008C58B1">
        <w:rPr>
          <w:color w:val="000000"/>
          <w:sz w:val="28"/>
          <w:szCs w:val="28"/>
        </w:rPr>
        <w:t>;</w:t>
      </w:r>
    </w:p>
    <w:p w14:paraId="7B23AB9D" w14:textId="77777777" w:rsidR="008C58B1" w:rsidRDefault="008C58B1" w:rsidP="00D16929">
      <w:pPr>
        <w:spacing w:before="120"/>
        <w:ind w:firstLine="720"/>
        <w:jc w:val="both"/>
        <w:rPr>
          <w:color w:val="000000"/>
          <w:sz w:val="28"/>
          <w:szCs w:val="28"/>
        </w:rPr>
      </w:pPr>
      <w:r w:rsidRPr="008C58B1">
        <w:rPr>
          <w:color w:val="000000"/>
          <w:sz w:val="28"/>
          <w:szCs w:val="28"/>
        </w:rPr>
        <w:t>Đề án Công an chính quy đảm nhiệm các chức danh Công an xã trên địa bàn tỉnh Quảng Bình (ban hành theo Quyết định số 2119/QĐ-UBND, ngày 26/6/2019 của UBND tỉnh Quảng Bình)</w:t>
      </w:r>
      <w:r w:rsidR="00DF7FDB">
        <w:rPr>
          <w:color w:val="000000"/>
          <w:sz w:val="28"/>
          <w:szCs w:val="28"/>
        </w:rPr>
        <w:t>;</w:t>
      </w:r>
    </w:p>
    <w:p w14:paraId="227BAA5C" w14:textId="77777777" w:rsidR="008C58B1" w:rsidRDefault="008C58B1" w:rsidP="00D16929">
      <w:pPr>
        <w:spacing w:before="120"/>
        <w:ind w:firstLine="720"/>
        <w:jc w:val="both"/>
        <w:rPr>
          <w:color w:val="000000"/>
          <w:sz w:val="28"/>
          <w:szCs w:val="28"/>
        </w:rPr>
      </w:pPr>
      <w:r w:rsidRPr="008C58B1">
        <w:rPr>
          <w:color w:val="000000"/>
          <w:sz w:val="28"/>
          <w:szCs w:val="28"/>
        </w:rPr>
        <w:lastRenderedPageBreak/>
        <w:t>Kế hoạch số 905/KH-UBND ngày 03/6/2021 của UBND tỉnh Quảng Bình về triển khai thực hiện Nghị định số 42/2021/NĐ-CP ngày 31/3/2021 của Chính phủ về xây dựng Công an xã, thị trấn chính quy trên địa bàn tỉnh Quảng Bình;</w:t>
      </w:r>
    </w:p>
    <w:p w14:paraId="7D435CDE" w14:textId="77777777" w:rsidR="00977E33" w:rsidRPr="008C58B1" w:rsidRDefault="00977E33" w:rsidP="00D16929">
      <w:pPr>
        <w:spacing w:before="120"/>
        <w:ind w:firstLine="720"/>
        <w:jc w:val="both"/>
        <w:rPr>
          <w:b/>
          <w:sz w:val="28"/>
          <w:szCs w:val="28"/>
        </w:rPr>
      </w:pPr>
      <w:r w:rsidRPr="008C58B1">
        <w:rPr>
          <w:b/>
          <w:color w:val="000000"/>
          <w:sz w:val="28"/>
          <w:szCs w:val="28"/>
        </w:rPr>
        <w:t>2. Sự cần thiết phải ban hành Nghị quyết</w:t>
      </w:r>
    </w:p>
    <w:p w14:paraId="1C4E9B80" w14:textId="77777777" w:rsidR="008C58B1" w:rsidRPr="008C58B1" w:rsidRDefault="008C58B1" w:rsidP="00D16929">
      <w:pPr>
        <w:spacing w:before="120"/>
        <w:ind w:firstLine="720"/>
        <w:jc w:val="both"/>
        <w:rPr>
          <w:spacing w:val="-2"/>
          <w:sz w:val="28"/>
          <w:szCs w:val="28"/>
        </w:rPr>
      </w:pPr>
      <w:r w:rsidRPr="008C58B1">
        <w:rPr>
          <w:spacing w:val="-2"/>
          <w:sz w:val="28"/>
          <w:szCs w:val="28"/>
        </w:rPr>
        <w:t xml:space="preserve">Thực hiện Nghị quyết số 22-NQ/TW ngày 15/3/2018 của Bộ Chính trị về tiếp tục đổi mới, sắp xếp tổ chức bộ máy Bộ Công an tinh gọn, hoạt động hiệu lực, hiệu quả; Kết luận của Thường trực Tỉnh ủy và Đề án “Bố trí Công an chính quy đảm nhiệm các chức danh Công an xã trên địa bàn tỉnh Quảng Bình” của UBND tỉnh. Đến nay, trên địa bàn tỉnh đã bố trí Công an chính quy đảm nhiệm các chức danh Công an xã tại 100% các xã trong tỉnh (128 xã, 02 thị trấn). </w:t>
      </w:r>
    </w:p>
    <w:p w14:paraId="0EB031E1" w14:textId="20865D01" w:rsidR="008C58B1" w:rsidRPr="008C58B1" w:rsidRDefault="008C58B1" w:rsidP="00D16929">
      <w:pPr>
        <w:spacing w:before="120"/>
        <w:ind w:firstLine="720"/>
        <w:jc w:val="both"/>
        <w:rPr>
          <w:bCs/>
          <w:sz w:val="28"/>
          <w:szCs w:val="28"/>
        </w:rPr>
      </w:pPr>
      <w:r w:rsidRPr="008C58B1">
        <w:rPr>
          <w:bCs/>
          <w:sz w:val="28"/>
          <w:szCs w:val="28"/>
        </w:rPr>
        <w:t>Hiện nay, lực lượng Công an xã trên địa bàn toàn tỉnh có 1.666 đồng chí, trong đó: lực lượng Công an chính quy có 659 đồng chí (130 đồng chí Trưởng Công an</w:t>
      </w:r>
      <w:r w:rsidR="00E353F1">
        <w:rPr>
          <w:bCs/>
          <w:sz w:val="28"/>
          <w:szCs w:val="28"/>
        </w:rPr>
        <w:t xml:space="preserve"> </w:t>
      </w:r>
      <w:r w:rsidRPr="008C58B1">
        <w:rPr>
          <w:bCs/>
          <w:sz w:val="28"/>
          <w:szCs w:val="28"/>
        </w:rPr>
        <w:t>xã, 128 đồng chí Phó Trưởng Công an xã, 401 đồng chí Công an viên) và 1.007 đồng chí Công an xã bán chuyên trách tại các thôn, bản.</w:t>
      </w:r>
    </w:p>
    <w:p w14:paraId="187636F1" w14:textId="77777777" w:rsidR="008C58B1" w:rsidRPr="008C58B1" w:rsidRDefault="008C58B1" w:rsidP="00D16929">
      <w:pPr>
        <w:spacing w:before="120"/>
        <w:ind w:firstLine="720"/>
        <w:jc w:val="both"/>
        <w:rPr>
          <w:bCs/>
          <w:sz w:val="28"/>
          <w:szCs w:val="28"/>
        </w:rPr>
      </w:pPr>
      <w:r w:rsidRPr="008C58B1">
        <w:rPr>
          <w:bCs/>
          <w:sz w:val="28"/>
          <w:szCs w:val="28"/>
        </w:rPr>
        <w:t>Trong thời gian qua, lực lượng Công an xã bán chuyên trách ở các thôn, bản đã phát huy tốt vai trò hỗ trợ Công an xã chính quy trong công tác bảo đảm ANTT. Nêu cao tinh thần trách nhiệm, không quản ngại khó khăn trong bất cứ điều kiện, hoàn cảnh nào, nhận và hoàn thành tốt mọi nhiệm vụ do cấp ủy, chính quyền và lực lượng Công an xã chính quy giao.</w:t>
      </w:r>
    </w:p>
    <w:p w14:paraId="0A2689DB" w14:textId="77777777" w:rsidR="008C58B1" w:rsidRPr="008C58B1" w:rsidRDefault="008C58B1" w:rsidP="00D16929">
      <w:pPr>
        <w:spacing w:before="120"/>
        <w:ind w:firstLine="720"/>
        <w:jc w:val="both"/>
        <w:rPr>
          <w:spacing w:val="-2"/>
          <w:sz w:val="28"/>
          <w:szCs w:val="28"/>
        </w:rPr>
      </w:pPr>
      <w:r w:rsidRPr="008C58B1">
        <w:rPr>
          <w:sz w:val="28"/>
          <w:szCs w:val="28"/>
        </w:rPr>
        <w:t xml:space="preserve">Thực hiện Nghị định số 34/2019/NĐ-CP ngày 24/4/2019 của Chính phủ, HĐND tỉnh Quảng Bình đã ban hành Nghị quyết số 61/2019/NQ-HĐND ngày 12/12/2019 quy định số lượng, chức danh, mức phụ cấp đối với người hoạt động không chuyên trách ở cấp xã và ở thôn, tổ dân phố trên địa bàn tỉnh Quảng Bình (không có chức danh Công an viên bán chuyên trách ở các thôn, bản). Theo đó, những người tham gia công việc ở thôn ngoài 03 chức danh (Bí thư chi bộ, Trưởng thôn hoặc Tổ trưởng Tổ dân phố; Trưởng Ban công tác mặt trận) không hưởng phụ cấp hàng tháng mà được hưởng bồi dưỡng khi trực tiếp tham gia công việc của thôn, tổ dân phố từ nguồn quỹ khoán hàng tháng, đoàn phí, hội phí của các đoàn thể và các nguồn quỹ khác (nếu có). Mức bồi dưỡng được tính vào công việc của thôn, tổ dân phố; mỗi giờ làm việc trực tiếp được bồi dưỡng bằng 0,007 mức lương cơ sở. </w:t>
      </w:r>
      <w:r w:rsidRPr="008C58B1">
        <w:rPr>
          <w:spacing w:val="-2"/>
          <w:sz w:val="28"/>
          <w:szCs w:val="28"/>
        </w:rPr>
        <w:t>Tuy nhiên, mức thu hội phí, đoàn phí hiện nay rất thấp, số lượng đoàn viên, hội viên ít, nên không đủ kinh phí để chi trả phụ cấp, bồi dưỡng. Hơn nữa, công tác bảo đảm ANTT ở cơ sở là công tác có tính đặc thù, không thể tính theo thời gian chấm công. Vì vậy, nếu tỉnh không hỗ trợ kinh phí thì không có nguồn để chi trả phụ cấp, bồi dưỡng cho lực lượng Công an xã bán chuyên trách tham gia bảo vệ ANTT ở thôn, bản.</w:t>
      </w:r>
    </w:p>
    <w:p w14:paraId="038342EC" w14:textId="67847C98" w:rsidR="008C58B1" w:rsidRPr="008C58B1" w:rsidRDefault="008C58B1" w:rsidP="00D16929">
      <w:pPr>
        <w:spacing w:before="120"/>
        <w:ind w:firstLine="720"/>
        <w:jc w:val="both"/>
        <w:rPr>
          <w:sz w:val="28"/>
          <w:szCs w:val="28"/>
        </w:rPr>
      </w:pPr>
      <w:r w:rsidRPr="008C58B1">
        <w:rPr>
          <w:sz w:val="28"/>
          <w:szCs w:val="28"/>
        </w:rPr>
        <w:t xml:space="preserve">Sau khi bố trí Công an chính quy đảm nhiệm các chức danh Công an xã trên địa bàn tỉnh (từ ngày 23/9/2019), lực lượng Công an chính quy đã bám sát địa bàn, nắm chắc diễn biến tình hình, chủ động tham mưu, phối hợp giải quyết các vụ việc có liên quan đến ANTT tại cơ sở. Công tác đấu tranh với các loại tội phạm ở nông thôn ngày càng có hiệu quả, tỷ lệ tội phạm giảm đi rõ rệt, tình hình ANTT đã có nhiều chuyển biến tích cực, các vụ việc phức tạp về ANTT được giải quyết kịp thời, huy động được cả hệ thống chính trị cơ sở cùng vào cuộc để tham </w:t>
      </w:r>
      <w:r w:rsidRPr="008C58B1">
        <w:rPr>
          <w:sz w:val="28"/>
          <w:szCs w:val="28"/>
        </w:rPr>
        <w:lastRenderedPageBreak/>
        <w:t>gia xây dựng, củng cố thế trận an ninh nhân dân và phong trào toàn dân bảo vệ ANTQ vững chắc. Tuy nhiên, thực tế trên địa bàn tỉnh hiện nay, mặc dù mỗi xã đã bố trí 05 đ</w:t>
      </w:r>
      <w:r w:rsidR="00E353F1">
        <w:rPr>
          <w:sz w:val="28"/>
          <w:szCs w:val="28"/>
        </w:rPr>
        <w:t>ồng chí</w:t>
      </w:r>
      <w:r w:rsidRPr="008C58B1">
        <w:rPr>
          <w:sz w:val="28"/>
          <w:szCs w:val="28"/>
        </w:rPr>
        <w:t xml:space="preserve"> Công an chính quy nhưng chưa thể quán xuyến hết tình hình, trong khi địa bàn nhiều xã rất rộng, dân cư đông với nhiều thôn, xóm, làng, bản. Bên cạnh đó, tình hình ANTT trên địa bàn tỉnh vẫn còn tiềm ẩn nhiều vấn đề phức tạp, công tác bảo đảm an ninh, an toàn phục vụ triển khai, thi công các dự án động lực, trọng điểm của tỉnh cũng như công tác phòng, chống dịch bệnh Covid-19, tranh chấp khiếu kiện trong </w:t>
      </w:r>
      <w:r w:rsidR="00E353F1">
        <w:rPr>
          <w:sz w:val="28"/>
          <w:szCs w:val="28"/>
        </w:rPr>
        <w:t>n</w:t>
      </w:r>
      <w:r w:rsidRPr="008C58B1">
        <w:rPr>
          <w:sz w:val="28"/>
          <w:szCs w:val="28"/>
        </w:rPr>
        <w:t>hân dân… còn gặp nhiều khó khăn, thách thức, do đó rất cần lực lượng Công an xã bán chuyên trách phối hợp với lực lượng Công an chính quy để thực hiện nhiệm vụ bảo đảm an ninh, trật tự ở cơ sở.</w:t>
      </w:r>
    </w:p>
    <w:p w14:paraId="5DAAF93A" w14:textId="77777777" w:rsidR="008C58B1" w:rsidRPr="008C58B1" w:rsidRDefault="008C58B1" w:rsidP="00D16929">
      <w:pPr>
        <w:spacing w:before="120"/>
        <w:ind w:firstLine="720"/>
        <w:jc w:val="both"/>
        <w:rPr>
          <w:sz w:val="28"/>
          <w:szCs w:val="28"/>
        </w:rPr>
      </w:pPr>
      <w:r w:rsidRPr="008C58B1">
        <w:rPr>
          <w:sz w:val="28"/>
          <w:szCs w:val="28"/>
        </w:rPr>
        <w:t>Hơn nữa, lực lượng Công an xã bán chuyên trách ở thôn, bản, là những người sinh sống trên địa bàn, hằng ngày trực tiếp tham gia lao động sản xuất, sinh hoạt, am hiểu phong tục, tập quán của địa phương cũng như đặc điểm, tính cách của từng người dân ở trong thôn, xóm, làng, bản. Khi có vụ việc liên quan đến an ninh, trật tự, thiên tai lũ lụt, dịch bệnh xảy ra, Công an xã bán chuyên trách là người đầu tiên nắm bắt thông tin, tiếp cận vụ việc ngay để kịp thời báo cáo cho lực lượng Công an chính quy và cơ quan chức năng phối hợp giải quyết mang lại hiệu quả cao nhất.</w:t>
      </w:r>
    </w:p>
    <w:p w14:paraId="03280755" w14:textId="77777777" w:rsidR="008C58B1" w:rsidRPr="008C58B1" w:rsidRDefault="008C58B1" w:rsidP="00D16929">
      <w:pPr>
        <w:autoSpaceDE w:val="0"/>
        <w:autoSpaceDN w:val="0"/>
        <w:adjustRightInd w:val="0"/>
        <w:spacing w:before="120"/>
        <w:ind w:firstLine="720"/>
        <w:jc w:val="both"/>
        <w:rPr>
          <w:sz w:val="28"/>
          <w:szCs w:val="28"/>
        </w:rPr>
      </w:pPr>
      <w:r w:rsidRPr="008C58B1">
        <w:rPr>
          <w:spacing w:val="-2"/>
          <w:sz w:val="28"/>
          <w:szCs w:val="28"/>
        </w:rPr>
        <w:t xml:space="preserve">Vì vậy, việc ban hành Nghị quyết về việc quy định số lượng, mức phụ cấp đối với Công an xã bán chuyên trách </w:t>
      </w:r>
      <w:r w:rsidRPr="008C58B1">
        <w:rPr>
          <w:spacing w:val="-6"/>
          <w:sz w:val="28"/>
          <w:szCs w:val="28"/>
        </w:rPr>
        <w:t>tiếp tục được sử dụng tham gia bảo đảm an ninh, trật tự ở thôn, bản</w:t>
      </w:r>
      <w:r w:rsidRPr="008C58B1">
        <w:rPr>
          <w:spacing w:val="-2"/>
          <w:sz w:val="28"/>
          <w:szCs w:val="28"/>
        </w:rPr>
        <w:t xml:space="preserve"> trên địa bàn tỉnh Quảng Bình là cần thiết và có vai trò quan trọng trong công tác bảo đảm an ninh, trật tự ở cơ sở; nhằm làm tốt công tác chính trị, tư tưởng và thực hiện chế độ chính sách đối với lực lượng Công an xã bán chuyên trách tham gia bảo đảm an ninh trật tự ở cơ sở cho đến khi có văn bản quy phạm pháp luật khác (khi Quốc hội thông qua Luật lực lượng tham gia bảo vệ an ninh, trật tự ở cơ sở).</w:t>
      </w:r>
      <w:r w:rsidRPr="008C58B1">
        <w:rPr>
          <w:sz w:val="28"/>
          <w:szCs w:val="28"/>
        </w:rPr>
        <w:t xml:space="preserve"> </w:t>
      </w:r>
    </w:p>
    <w:p w14:paraId="31ADF284" w14:textId="441F885E" w:rsidR="00354F21" w:rsidRDefault="002605B1" w:rsidP="00D16929">
      <w:pPr>
        <w:spacing w:before="120"/>
        <w:ind w:firstLine="720"/>
        <w:jc w:val="both"/>
        <w:rPr>
          <w:b/>
          <w:sz w:val="28"/>
          <w:szCs w:val="28"/>
          <w:lang w:val="vi-VN"/>
        </w:rPr>
      </w:pPr>
      <w:r w:rsidRPr="00354F21">
        <w:rPr>
          <w:b/>
          <w:sz w:val="28"/>
          <w:szCs w:val="28"/>
          <w:lang w:val="vi-VN"/>
        </w:rPr>
        <w:t xml:space="preserve">II. </w:t>
      </w:r>
      <w:r>
        <w:rPr>
          <w:b/>
          <w:sz w:val="28"/>
          <w:szCs w:val="28"/>
        </w:rPr>
        <w:t>MỤC ĐÍCH, QUAN ĐIỂM XÂY DỰNG NGHỊ QUYẾT</w:t>
      </w:r>
      <w:r w:rsidRPr="00354F21">
        <w:rPr>
          <w:b/>
          <w:sz w:val="28"/>
          <w:szCs w:val="28"/>
          <w:lang w:val="vi-VN"/>
        </w:rPr>
        <w:t xml:space="preserve"> </w:t>
      </w:r>
    </w:p>
    <w:p w14:paraId="793D72FD" w14:textId="77777777" w:rsidR="00354F21" w:rsidRDefault="00354F21" w:rsidP="00D16929">
      <w:pPr>
        <w:spacing w:before="120"/>
        <w:ind w:firstLine="720"/>
        <w:jc w:val="both"/>
        <w:rPr>
          <w:b/>
          <w:sz w:val="28"/>
          <w:szCs w:val="28"/>
          <w:lang w:val="vi-VN"/>
        </w:rPr>
      </w:pPr>
      <w:r w:rsidRPr="00354F21">
        <w:rPr>
          <w:b/>
          <w:sz w:val="28"/>
          <w:szCs w:val="28"/>
          <w:lang w:val="vi-VN"/>
        </w:rPr>
        <w:t xml:space="preserve">1. Mục đích </w:t>
      </w:r>
    </w:p>
    <w:p w14:paraId="45715E3A" w14:textId="77777777" w:rsidR="00354F21" w:rsidRDefault="00354F21" w:rsidP="00D16929">
      <w:pPr>
        <w:spacing w:before="120"/>
        <w:ind w:firstLine="720"/>
        <w:jc w:val="both"/>
        <w:rPr>
          <w:sz w:val="28"/>
          <w:szCs w:val="28"/>
        </w:rPr>
      </w:pPr>
      <w:r w:rsidRPr="00354F21">
        <w:rPr>
          <w:sz w:val="28"/>
          <w:szCs w:val="28"/>
          <w:lang w:val="vi-VN"/>
        </w:rPr>
        <w:t xml:space="preserve">Thể chế hóa quan điểm, chủ trương của Đảng, pháp luật của Nhà nước về xây dựng, củng cố, tăng cường lực lượng tham gia bảo vệ an ninh, trật tự ở cơ sở; đảm bảo lực lượng Công an </w:t>
      </w:r>
      <w:r w:rsidR="008D7AD7">
        <w:rPr>
          <w:sz w:val="28"/>
          <w:szCs w:val="28"/>
        </w:rPr>
        <w:t xml:space="preserve">xã </w:t>
      </w:r>
      <w:r w:rsidRPr="00354F21">
        <w:rPr>
          <w:sz w:val="28"/>
          <w:szCs w:val="28"/>
          <w:lang w:val="vi-VN"/>
        </w:rPr>
        <w:t>bán chuyên trách được bố trí tại thôn</w:t>
      </w:r>
      <w:r>
        <w:rPr>
          <w:sz w:val="28"/>
          <w:szCs w:val="28"/>
        </w:rPr>
        <w:t>, bản</w:t>
      </w:r>
      <w:r w:rsidRPr="00354F21">
        <w:rPr>
          <w:sz w:val="28"/>
          <w:szCs w:val="28"/>
          <w:lang w:val="vi-VN"/>
        </w:rPr>
        <w:t xml:space="preserve"> tham gia b</w:t>
      </w:r>
      <w:r>
        <w:rPr>
          <w:sz w:val="28"/>
          <w:szCs w:val="28"/>
          <w:lang w:val="vi-VN"/>
        </w:rPr>
        <w:t>ảo</w:t>
      </w:r>
      <w:r w:rsidRPr="00354F21">
        <w:rPr>
          <w:sz w:val="28"/>
          <w:szCs w:val="28"/>
          <w:lang w:val="vi-VN"/>
        </w:rPr>
        <w:t xml:space="preserve"> đảm an ninh, trật tự ở cơ sở hoàn thành tốt nhiệm vụ được giao theo</w:t>
      </w:r>
      <w:r>
        <w:rPr>
          <w:sz w:val="28"/>
          <w:szCs w:val="28"/>
        </w:rPr>
        <w:t xml:space="preserve"> Luật Công an nhân dân năm 2018.</w:t>
      </w:r>
    </w:p>
    <w:p w14:paraId="2938BCE6" w14:textId="77777777" w:rsidR="00354F21" w:rsidRDefault="00354F21" w:rsidP="00D16929">
      <w:pPr>
        <w:spacing w:before="120"/>
        <w:ind w:firstLine="720"/>
        <w:jc w:val="both"/>
        <w:rPr>
          <w:sz w:val="28"/>
          <w:szCs w:val="28"/>
          <w:lang w:val="vi-VN"/>
        </w:rPr>
      </w:pPr>
      <w:r w:rsidRPr="00354F21">
        <w:rPr>
          <w:b/>
          <w:sz w:val="28"/>
          <w:szCs w:val="28"/>
          <w:lang w:val="vi-VN"/>
        </w:rPr>
        <w:t>2. Quan điểm xây dựng Nghị quyết</w:t>
      </w:r>
      <w:r w:rsidRPr="00354F21">
        <w:rPr>
          <w:sz w:val="28"/>
          <w:szCs w:val="28"/>
          <w:lang w:val="vi-VN"/>
        </w:rPr>
        <w:t xml:space="preserve"> </w:t>
      </w:r>
    </w:p>
    <w:p w14:paraId="00B397A1" w14:textId="77777777" w:rsidR="00354F21" w:rsidRPr="00354F21" w:rsidRDefault="00354F21" w:rsidP="00D16929">
      <w:pPr>
        <w:spacing w:before="120"/>
        <w:ind w:firstLine="720"/>
        <w:jc w:val="both"/>
        <w:rPr>
          <w:sz w:val="28"/>
          <w:szCs w:val="28"/>
        </w:rPr>
      </w:pPr>
      <w:r w:rsidRPr="00354F21">
        <w:rPr>
          <w:sz w:val="28"/>
          <w:szCs w:val="28"/>
          <w:lang w:val="vi-VN"/>
        </w:rPr>
        <w:t>Tuân thủ Hiến pháp, đảm bảo tính thống nhất, đồng bộ với các văn bản quy phạm pháp luật của Quốc hội, Chính phủ và Hội đồng nhân dân tỉnh trên cơ sở</w:t>
      </w:r>
      <w:r>
        <w:rPr>
          <w:sz w:val="28"/>
          <w:szCs w:val="28"/>
          <w:lang w:val="vi-VN"/>
        </w:rPr>
        <w:t xml:space="preserve"> kế</w:t>
      </w:r>
      <w:r w:rsidRPr="00354F21">
        <w:rPr>
          <w:sz w:val="28"/>
          <w:szCs w:val="28"/>
          <w:lang w:val="vi-VN"/>
        </w:rPr>
        <w:t xml:space="preserve"> thừa các </w:t>
      </w:r>
      <w:r w:rsidRPr="006A5E5A">
        <w:rPr>
          <w:sz w:val="28"/>
          <w:szCs w:val="28"/>
          <w:lang w:val="vi-VN"/>
        </w:rPr>
        <w:t xml:space="preserve">văn bản pháp luật còn phù hợp, khắc phục những hạn chế, bất cập, kịp thời tạo cơ sở pháp lý để tiếp tục sử dụng và quy định mức phụ cấp cho lực lượng Công an </w:t>
      </w:r>
      <w:r w:rsidR="008D7AD7" w:rsidRPr="006A5E5A">
        <w:rPr>
          <w:sz w:val="28"/>
          <w:szCs w:val="28"/>
        </w:rPr>
        <w:t xml:space="preserve">xã </w:t>
      </w:r>
      <w:r w:rsidRPr="006A5E5A">
        <w:rPr>
          <w:sz w:val="28"/>
          <w:szCs w:val="28"/>
          <w:lang w:val="vi-VN"/>
        </w:rPr>
        <w:t xml:space="preserve">bán chuyên trách tiếp tục được sử dụng tham gia bảo đảm an ninh, trật tự </w:t>
      </w:r>
      <w:r w:rsidR="008D7AD7" w:rsidRPr="006A5E5A">
        <w:rPr>
          <w:sz w:val="28"/>
          <w:szCs w:val="28"/>
        </w:rPr>
        <w:t>ở thôn, bản</w:t>
      </w:r>
      <w:r w:rsidRPr="006A5E5A">
        <w:rPr>
          <w:sz w:val="28"/>
          <w:szCs w:val="28"/>
          <w:lang w:val="vi-VN"/>
        </w:rPr>
        <w:t xml:space="preserve"> trên địa bàn tỉnh Quảng Bình</w:t>
      </w:r>
      <w:r w:rsidRPr="006A5E5A">
        <w:rPr>
          <w:sz w:val="28"/>
          <w:szCs w:val="28"/>
        </w:rPr>
        <w:t>.</w:t>
      </w:r>
    </w:p>
    <w:p w14:paraId="04CCA753" w14:textId="77777777" w:rsidR="007D5841" w:rsidRPr="007D5841" w:rsidRDefault="00354F21" w:rsidP="00D16929">
      <w:pPr>
        <w:spacing w:before="120"/>
        <w:ind w:firstLine="720"/>
        <w:jc w:val="both"/>
        <w:rPr>
          <w:sz w:val="28"/>
          <w:szCs w:val="28"/>
        </w:rPr>
      </w:pPr>
      <w:r w:rsidRPr="00354F21">
        <w:rPr>
          <w:sz w:val="28"/>
          <w:szCs w:val="28"/>
        </w:rPr>
        <w:t xml:space="preserve">Việc bố trí, quy định mức phụ cấp cho lực lượng Công an </w:t>
      </w:r>
      <w:r w:rsidR="00250FB1">
        <w:rPr>
          <w:sz w:val="28"/>
          <w:szCs w:val="28"/>
        </w:rPr>
        <w:t xml:space="preserve">xã </w:t>
      </w:r>
      <w:r w:rsidRPr="00354F21">
        <w:rPr>
          <w:sz w:val="28"/>
          <w:szCs w:val="28"/>
        </w:rPr>
        <w:t>bán</w:t>
      </w:r>
      <w:r>
        <w:rPr>
          <w:sz w:val="28"/>
          <w:szCs w:val="28"/>
        </w:rPr>
        <w:t xml:space="preserve"> </w:t>
      </w:r>
      <w:r w:rsidRPr="00354F21">
        <w:rPr>
          <w:sz w:val="28"/>
          <w:szCs w:val="28"/>
          <w:lang w:val="vi-VN"/>
        </w:rPr>
        <w:t xml:space="preserve">chuyên trách tiếp tục được sử dụng tham gia bảo đảm an ninh, trật tự cơ sở trên địa bàn </w:t>
      </w:r>
      <w:r w:rsidRPr="00354F21">
        <w:rPr>
          <w:sz w:val="28"/>
          <w:szCs w:val="28"/>
          <w:lang w:val="vi-VN"/>
        </w:rPr>
        <w:lastRenderedPageBreak/>
        <w:t xml:space="preserve">tỉnh </w:t>
      </w:r>
      <w:r w:rsidRPr="007D5841">
        <w:rPr>
          <w:sz w:val="28"/>
          <w:szCs w:val="28"/>
          <w:lang w:val="vi-VN"/>
        </w:rPr>
        <w:t>Quảng Bình</w:t>
      </w:r>
      <w:r w:rsidRPr="007D5841">
        <w:rPr>
          <w:sz w:val="28"/>
          <w:szCs w:val="28"/>
        </w:rPr>
        <w:t xml:space="preserve"> </w:t>
      </w:r>
      <w:r w:rsidR="00250FB1">
        <w:rPr>
          <w:sz w:val="28"/>
          <w:szCs w:val="28"/>
        </w:rPr>
        <w:t xml:space="preserve">là </w:t>
      </w:r>
      <w:r w:rsidRPr="007D5841">
        <w:rPr>
          <w:sz w:val="28"/>
          <w:szCs w:val="28"/>
        </w:rPr>
        <w:t>thực hiện quy định của Pháp lệnh Công an xã, Nghị định 42/2021/NĐ-CP, các quy định có liên quan</w:t>
      </w:r>
      <w:r w:rsidR="00250FB1">
        <w:rPr>
          <w:sz w:val="28"/>
          <w:szCs w:val="28"/>
        </w:rPr>
        <w:t xml:space="preserve"> và nhu cầu của các địa phương</w:t>
      </w:r>
      <w:r w:rsidRPr="007D5841">
        <w:rPr>
          <w:sz w:val="28"/>
          <w:szCs w:val="28"/>
        </w:rPr>
        <w:t>. Bảo đảm về trình tự, thủ tục, thẩm quyền ban hành theo quy định của Luật Ban hành văn bản quy phạm pháp luật. Phù hợp với thực tế, khả thi, tạo điều kiện thuận lợi cho việc thi hành.</w:t>
      </w:r>
      <w:bookmarkStart w:id="0" w:name="bookmark0"/>
    </w:p>
    <w:bookmarkEnd w:id="0"/>
    <w:p w14:paraId="3A3BD898" w14:textId="17838E04" w:rsidR="006C336D" w:rsidRPr="006C336D" w:rsidRDefault="002605B1" w:rsidP="00D16929">
      <w:pPr>
        <w:spacing w:before="120"/>
        <w:ind w:firstLine="720"/>
        <w:jc w:val="both"/>
        <w:rPr>
          <w:b/>
          <w:sz w:val="28"/>
          <w:szCs w:val="28"/>
        </w:rPr>
      </w:pPr>
      <w:r>
        <w:rPr>
          <w:b/>
          <w:sz w:val="28"/>
          <w:szCs w:val="28"/>
        </w:rPr>
        <w:t>III</w:t>
      </w:r>
      <w:r w:rsidRPr="006C336D">
        <w:rPr>
          <w:b/>
          <w:sz w:val="28"/>
          <w:szCs w:val="28"/>
        </w:rPr>
        <w:t>. QUÁ TRÌNH SOẠN THẢO DỰ THẢO NGHỊ QUYẾT</w:t>
      </w:r>
    </w:p>
    <w:p w14:paraId="24F12275" w14:textId="77777777" w:rsidR="006C336D" w:rsidRPr="006C336D" w:rsidRDefault="006C336D" w:rsidP="00D16929">
      <w:pPr>
        <w:spacing w:before="120"/>
        <w:ind w:firstLine="720"/>
        <w:jc w:val="both"/>
        <w:rPr>
          <w:sz w:val="28"/>
          <w:szCs w:val="28"/>
        </w:rPr>
      </w:pPr>
      <w:r w:rsidRPr="006C336D">
        <w:rPr>
          <w:sz w:val="28"/>
          <w:szCs w:val="28"/>
        </w:rPr>
        <w:t>UBND tỉnh đã chỉ đạo Sở Nội vụ phối hợp với Công an tỉnh và các sở, ban, ngành có liên quan thực hiện các quy trình, thủ tục trong xây dựng Nghị quyết; tổ chứ lấy ý kiến các cơ quan, đơn vị có liên quan và các thành viên UBND tỉnh.</w:t>
      </w:r>
    </w:p>
    <w:p w14:paraId="51C3B7EC" w14:textId="08D73819" w:rsidR="001005B4" w:rsidRPr="00A813EC" w:rsidRDefault="002605B1" w:rsidP="00D16929">
      <w:pPr>
        <w:spacing w:before="120"/>
        <w:ind w:firstLine="720"/>
        <w:jc w:val="both"/>
        <w:rPr>
          <w:b/>
          <w:sz w:val="28"/>
          <w:szCs w:val="28"/>
          <w:lang w:val="vi-VN"/>
        </w:rPr>
      </w:pPr>
      <w:r w:rsidRPr="00A813EC">
        <w:rPr>
          <w:b/>
          <w:sz w:val="28"/>
          <w:szCs w:val="28"/>
          <w:lang w:val="vi-VN"/>
        </w:rPr>
        <w:t>I</w:t>
      </w:r>
      <w:r>
        <w:rPr>
          <w:b/>
          <w:sz w:val="28"/>
          <w:szCs w:val="28"/>
        </w:rPr>
        <w:t>V</w:t>
      </w:r>
      <w:r w:rsidRPr="00A813EC">
        <w:rPr>
          <w:b/>
          <w:sz w:val="28"/>
          <w:szCs w:val="28"/>
          <w:lang w:val="vi-VN"/>
        </w:rPr>
        <w:t xml:space="preserve">. </w:t>
      </w:r>
      <w:r w:rsidRPr="00A813EC">
        <w:rPr>
          <w:b/>
          <w:sz w:val="28"/>
          <w:szCs w:val="28"/>
        </w:rPr>
        <w:t>NỘI DUNG N</w:t>
      </w:r>
      <w:r w:rsidRPr="00A813EC">
        <w:rPr>
          <w:b/>
          <w:sz w:val="28"/>
          <w:szCs w:val="28"/>
          <w:lang w:val="vi-VN"/>
        </w:rPr>
        <w:t>GHỊ QUYẾT</w:t>
      </w:r>
    </w:p>
    <w:p w14:paraId="5C73B545" w14:textId="77777777" w:rsidR="001005B4" w:rsidRPr="00A813EC" w:rsidRDefault="001005B4" w:rsidP="00D16929">
      <w:pPr>
        <w:spacing w:before="120"/>
        <w:ind w:firstLine="720"/>
        <w:jc w:val="both"/>
        <w:rPr>
          <w:b/>
          <w:sz w:val="28"/>
          <w:szCs w:val="28"/>
        </w:rPr>
      </w:pPr>
      <w:r w:rsidRPr="00A813EC">
        <w:rPr>
          <w:b/>
          <w:sz w:val="28"/>
          <w:szCs w:val="28"/>
          <w:lang w:val="vi-VN"/>
        </w:rPr>
        <w:t>1. Phạm vi điều chỉnh</w:t>
      </w:r>
      <w:r w:rsidR="00ED2920" w:rsidRPr="00A813EC">
        <w:rPr>
          <w:b/>
          <w:sz w:val="28"/>
          <w:szCs w:val="28"/>
        </w:rPr>
        <w:t>, đối tượng áp dụng</w:t>
      </w:r>
      <w:r w:rsidRPr="00A813EC">
        <w:rPr>
          <w:b/>
          <w:sz w:val="28"/>
          <w:szCs w:val="28"/>
          <w:lang w:val="vi-VN"/>
        </w:rPr>
        <w:t xml:space="preserve"> </w:t>
      </w:r>
    </w:p>
    <w:p w14:paraId="5DFDFE6B" w14:textId="77777777" w:rsidR="007C449E" w:rsidRDefault="007C449E" w:rsidP="00D16929">
      <w:pPr>
        <w:spacing w:before="120"/>
        <w:ind w:firstLine="720"/>
        <w:jc w:val="both"/>
        <w:rPr>
          <w:sz w:val="28"/>
          <w:szCs w:val="28"/>
        </w:rPr>
      </w:pPr>
      <w:r>
        <w:rPr>
          <w:sz w:val="28"/>
          <w:szCs w:val="28"/>
        </w:rPr>
        <w:t xml:space="preserve">- </w:t>
      </w:r>
      <w:r w:rsidRPr="007D5841">
        <w:rPr>
          <w:sz w:val="28"/>
          <w:szCs w:val="28"/>
        </w:rPr>
        <w:t>Phạm vi điều chỉ</w:t>
      </w:r>
      <w:r>
        <w:rPr>
          <w:sz w:val="28"/>
          <w:szCs w:val="28"/>
        </w:rPr>
        <w:t xml:space="preserve">nh: </w:t>
      </w:r>
      <w:r w:rsidRPr="007D5841">
        <w:rPr>
          <w:sz w:val="28"/>
          <w:szCs w:val="28"/>
        </w:rPr>
        <w:t xml:space="preserve">Nghị quyết này quy định số lượng, mức phụ cấp đối với Công an xã bán chuyên trách khi được sử dụng tham gia bảo đảm an ninh, trật tự ở </w:t>
      </w:r>
      <w:r w:rsidR="00250FB1">
        <w:rPr>
          <w:sz w:val="28"/>
          <w:szCs w:val="28"/>
        </w:rPr>
        <w:t xml:space="preserve">thôn, bản </w:t>
      </w:r>
      <w:r w:rsidRPr="007D5841">
        <w:rPr>
          <w:sz w:val="28"/>
          <w:szCs w:val="28"/>
        </w:rPr>
        <w:t xml:space="preserve">trên địa bàn tỉnh Quảng Bình. </w:t>
      </w:r>
    </w:p>
    <w:p w14:paraId="74162D5A" w14:textId="6BF86A23" w:rsidR="007C449E" w:rsidRPr="007C449E" w:rsidRDefault="007C449E" w:rsidP="00D16929">
      <w:pPr>
        <w:spacing w:before="120"/>
        <w:ind w:firstLine="720"/>
        <w:jc w:val="both"/>
        <w:rPr>
          <w:sz w:val="28"/>
          <w:szCs w:val="28"/>
        </w:rPr>
      </w:pPr>
      <w:r w:rsidRPr="007C449E">
        <w:rPr>
          <w:sz w:val="28"/>
          <w:szCs w:val="28"/>
        </w:rPr>
        <w:t>- Đối tượng áp dụng:</w:t>
      </w:r>
      <w:r w:rsidR="003534D3">
        <w:rPr>
          <w:sz w:val="28"/>
          <w:szCs w:val="28"/>
        </w:rPr>
        <w:t xml:space="preserve"> </w:t>
      </w:r>
      <w:r w:rsidRPr="007C449E">
        <w:rPr>
          <w:sz w:val="28"/>
          <w:szCs w:val="28"/>
        </w:rPr>
        <w:t xml:space="preserve">Lực lượng Công an xã bán chuyên trách khi được sử dụng tham gia bảo đảm an ninh, trật tự ở </w:t>
      </w:r>
      <w:r w:rsidR="00250FB1">
        <w:rPr>
          <w:sz w:val="28"/>
          <w:szCs w:val="28"/>
        </w:rPr>
        <w:t xml:space="preserve">thôn, bản </w:t>
      </w:r>
      <w:r w:rsidRPr="007C449E">
        <w:rPr>
          <w:sz w:val="28"/>
          <w:szCs w:val="28"/>
        </w:rPr>
        <w:t>trên địa bàn tỉnh</w:t>
      </w:r>
      <w:r w:rsidR="002605B1">
        <w:rPr>
          <w:sz w:val="28"/>
          <w:szCs w:val="28"/>
        </w:rPr>
        <w:t>.</w:t>
      </w:r>
      <w:r w:rsidRPr="007C449E">
        <w:rPr>
          <w:sz w:val="28"/>
          <w:szCs w:val="28"/>
        </w:rPr>
        <w:t xml:space="preserve"> </w:t>
      </w:r>
    </w:p>
    <w:p w14:paraId="11D6D7C6" w14:textId="77777777" w:rsidR="007C449E" w:rsidRPr="007C449E" w:rsidRDefault="009F7EDD" w:rsidP="00D16929">
      <w:pPr>
        <w:spacing w:before="120"/>
        <w:ind w:firstLine="720"/>
        <w:jc w:val="both"/>
        <w:rPr>
          <w:b/>
          <w:sz w:val="28"/>
          <w:szCs w:val="28"/>
        </w:rPr>
      </w:pPr>
      <w:r w:rsidRPr="007C449E">
        <w:rPr>
          <w:b/>
          <w:sz w:val="28"/>
          <w:szCs w:val="28"/>
        </w:rPr>
        <w:t xml:space="preserve">2. </w:t>
      </w:r>
      <w:r w:rsidR="0064372D">
        <w:rPr>
          <w:b/>
          <w:sz w:val="28"/>
          <w:szCs w:val="28"/>
        </w:rPr>
        <w:t>Số lượng, mức phụ cấp</w:t>
      </w:r>
    </w:p>
    <w:p w14:paraId="7A2086FD" w14:textId="77777777" w:rsidR="008E0D0E" w:rsidRPr="008E0D0E" w:rsidRDefault="008E0D0E" w:rsidP="00D16929">
      <w:pPr>
        <w:spacing w:before="120"/>
        <w:ind w:firstLine="720"/>
        <w:jc w:val="both"/>
        <w:rPr>
          <w:sz w:val="28"/>
          <w:szCs w:val="28"/>
        </w:rPr>
      </w:pPr>
      <w:r w:rsidRPr="008E0D0E">
        <w:rPr>
          <w:sz w:val="28"/>
          <w:szCs w:val="28"/>
        </w:rPr>
        <w:t>2.1</w:t>
      </w:r>
      <w:r w:rsidR="009A0FCB">
        <w:rPr>
          <w:sz w:val="28"/>
          <w:szCs w:val="28"/>
        </w:rPr>
        <w:t>.</w:t>
      </w:r>
      <w:r w:rsidRPr="008E0D0E">
        <w:rPr>
          <w:sz w:val="28"/>
          <w:szCs w:val="28"/>
        </w:rPr>
        <w:t xml:space="preserve"> Số lượng Công an xã bán chuyên trách ở thôn, bản: Mỗi thôn được bố trí không quá 01 người.</w:t>
      </w:r>
    </w:p>
    <w:p w14:paraId="4CE7A3BA" w14:textId="77777777" w:rsidR="008E0D0E" w:rsidRPr="008E0D0E" w:rsidRDefault="008E0D0E" w:rsidP="00D16929">
      <w:pPr>
        <w:spacing w:before="120"/>
        <w:ind w:firstLine="720"/>
        <w:jc w:val="both"/>
        <w:rPr>
          <w:sz w:val="28"/>
          <w:szCs w:val="28"/>
        </w:rPr>
      </w:pPr>
      <w:r w:rsidRPr="008E0D0E">
        <w:rPr>
          <w:sz w:val="28"/>
          <w:szCs w:val="28"/>
        </w:rPr>
        <w:t>2.</w:t>
      </w:r>
      <w:r>
        <w:rPr>
          <w:sz w:val="28"/>
          <w:szCs w:val="28"/>
        </w:rPr>
        <w:t>2</w:t>
      </w:r>
      <w:r w:rsidR="009A0FCB">
        <w:rPr>
          <w:sz w:val="28"/>
          <w:szCs w:val="28"/>
        </w:rPr>
        <w:t>.</w:t>
      </w:r>
      <w:r w:rsidRPr="008E0D0E">
        <w:rPr>
          <w:sz w:val="28"/>
          <w:szCs w:val="28"/>
        </w:rPr>
        <w:t xml:space="preserve"> Mức phụ cấ</w:t>
      </w:r>
      <w:r w:rsidR="00D97120">
        <w:rPr>
          <w:sz w:val="28"/>
          <w:szCs w:val="28"/>
        </w:rPr>
        <w:t>p</w:t>
      </w:r>
    </w:p>
    <w:p w14:paraId="6D80EE4F" w14:textId="77777777" w:rsidR="008E0D0E" w:rsidRPr="008E0D0E" w:rsidRDefault="008E0D0E" w:rsidP="00D16929">
      <w:pPr>
        <w:spacing w:before="120"/>
        <w:ind w:firstLine="720"/>
        <w:jc w:val="both"/>
        <w:rPr>
          <w:sz w:val="28"/>
          <w:szCs w:val="28"/>
        </w:rPr>
      </w:pPr>
      <w:r w:rsidRPr="008E0D0E">
        <w:rPr>
          <w:sz w:val="28"/>
          <w:szCs w:val="28"/>
        </w:rPr>
        <w:t>- Đối với thôn</w:t>
      </w:r>
      <w:r>
        <w:rPr>
          <w:sz w:val="28"/>
          <w:szCs w:val="28"/>
        </w:rPr>
        <w:t>, bản</w:t>
      </w:r>
      <w:r w:rsidRPr="008E0D0E">
        <w:rPr>
          <w:sz w:val="28"/>
          <w:szCs w:val="28"/>
        </w:rPr>
        <w:t xml:space="preserve"> có từ 350 hộ gia đình trở lên</w:t>
      </w:r>
      <w:r>
        <w:rPr>
          <w:sz w:val="28"/>
          <w:szCs w:val="28"/>
        </w:rPr>
        <w:t xml:space="preserve">: </w:t>
      </w:r>
      <w:r w:rsidRPr="008E0D0E">
        <w:rPr>
          <w:sz w:val="28"/>
          <w:szCs w:val="28"/>
        </w:rPr>
        <w:t xml:space="preserve">Công an xã bán chuyên trách </w:t>
      </w:r>
      <w:r w:rsidRPr="007D5841">
        <w:rPr>
          <w:sz w:val="28"/>
          <w:szCs w:val="28"/>
        </w:rPr>
        <w:t xml:space="preserve">khi được sử dụng tham gia bảo đảm an ninh, trật tự ở </w:t>
      </w:r>
      <w:r>
        <w:rPr>
          <w:sz w:val="28"/>
          <w:szCs w:val="28"/>
        </w:rPr>
        <w:t xml:space="preserve">thôn, bản </w:t>
      </w:r>
      <w:r w:rsidRPr="008E0D0E">
        <w:rPr>
          <w:sz w:val="28"/>
          <w:szCs w:val="28"/>
        </w:rPr>
        <w:t>được hưởng mức phụ cấp hàng tháng tối thiểu bằng 0,8 mức lương cơ sở.</w:t>
      </w:r>
    </w:p>
    <w:p w14:paraId="06434171" w14:textId="77777777" w:rsidR="008E0D0E" w:rsidRPr="008E0D0E" w:rsidRDefault="008E0D0E" w:rsidP="00D16929">
      <w:pPr>
        <w:spacing w:before="120"/>
        <w:ind w:firstLine="720"/>
        <w:jc w:val="both"/>
        <w:rPr>
          <w:sz w:val="28"/>
          <w:szCs w:val="28"/>
        </w:rPr>
      </w:pPr>
      <w:r w:rsidRPr="008E0D0E">
        <w:rPr>
          <w:sz w:val="28"/>
          <w:szCs w:val="28"/>
        </w:rPr>
        <w:t xml:space="preserve">- Các thôn còn lại: Công an xã bán chuyên trách </w:t>
      </w:r>
      <w:r w:rsidRPr="007D5841">
        <w:rPr>
          <w:sz w:val="28"/>
          <w:szCs w:val="28"/>
        </w:rPr>
        <w:t xml:space="preserve">khi được sử dụng tham gia bảo đảm an ninh, trật tự ở </w:t>
      </w:r>
      <w:r>
        <w:rPr>
          <w:sz w:val="28"/>
          <w:szCs w:val="28"/>
        </w:rPr>
        <w:t xml:space="preserve">thôn, bản </w:t>
      </w:r>
      <w:r w:rsidRPr="008E0D0E">
        <w:rPr>
          <w:sz w:val="28"/>
          <w:szCs w:val="28"/>
        </w:rPr>
        <w:t>được hưởng mức phụ cấp hàng tháng tối thiểu bằng 0,</w:t>
      </w:r>
      <w:r>
        <w:rPr>
          <w:sz w:val="28"/>
          <w:szCs w:val="28"/>
        </w:rPr>
        <w:t>6</w:t>
      </w:r>
      <w:r w:rsidRPr="008E0D0E">
        <w:rPr>
          <w:sz w:val="28"/>
          <w:szCs w:val="28"/>
        </w:rPr>
        <w:t xml:space="preserve"> mức lương cơ sở.</w:t>
      </w:r>
    </w:p>
    <w:p w14:paraId="5D323F86" w14:textId="7CF43B1C" w:rsidR="00EF21FB" w:rsidRPr="007C449E" w:rsidRDefault="002605B1" w:rsidP="00D16929">
      <w:pPr>
        <w:spacing w:before="120"/>
        <w:ind w:firstLine="720"/>
        <w:jc w:val="both"/>
        <w:rPr>
          <w:b/>
          <w:sz w:val="28"/>
          <w:szCs w:val="28"/>
          <w:lang w:val="nl-NL"/>
        </w:rPr>
      </w:pPr>
      <w:r w:rsidRPr="007C449E">
        <w:rPr>
          <w:b/>
          <w:sz w:val="28"/>
          <w:szCs w:val="28"/>
          <w:lang w:val="nl-NL"/>
        </w:rPr>
        <w:t>V. DỰ KIẾN NGUỒN KINH PHÍ THỰC HIỆN NGHỊ QUYẾT</w:t>
      </w:r>
    </w:p>
    <w:p w14:paraId="6BBBEFB6" w14:textId="77777777" w:rsidR="00473A20" w:rsidRPr="00473A20" w:rsidRDefault="00473A20" w:rsidP="00D16929">
      <w:pPr>
        <w:spacing w:before="120"/>
        <w:ind w:firstLine="720"/>
        <w:jc w:val="both"/>
        <w:rPr>
          <w:sz w:val="28"/>
          <w:szCs w:val="28"/>
        </w:rPr>
      </w:pPr>
      <w:r w:rsidRPr="00473A20">
        <w:rPr>
          <w:b/>
          <w:sz w:val="28"/>
          <w:szCs w:val="28"/>
        </w:rPr>
        <w:t>1.</w:t>
      </w:r>
      <w:r w:rsidRPr="00473A20">
        <w:rPr>
          <w:sz w:val="28"/>
          <w:szCs w:val="28"/>
        </w:rPr>
        <w:t xml:space="preserve"> Ngân sách Nhà nước chi trả phụ cấp đối với lực lượng Công an xã bán chuyên trách được tiếp tục sử dụng tham gia bảo đảm an ninh, trật tự ở thôn, bản theo Điều 12 Nghị định số 42/2021/NĐ-CP ngày 31/3/2021 của Chính phủ quy định việc xây dựng Công an xã, thị trấn chính quy.</w:t>
      </w:r>
    </w:p>
    <w:p w14:paraId="23E818DF" w14:textId="77777777" w:rsidR="00473A20" w:rsidRPr="00473A20" w:rsidRDefault="00473A20" w:rsidP="00D16929">
      <w:pPr>
        <w:spacing w:before="120"/>
        <w:ind w:firstLine="720"/>
        <w:jc w:val="both"/>
        <w:rPr>
          <w:sz w:val="28"/>
          <w:szCs w:val="28"/>
        </w:rPr>
      </w:pPr>
      <w:r w:rsidRPr="00473A20">
        <w:rPr>
          <w:b/>
          <w:sz w:val="28"/>
          <w:szCs w:val="28"/>
        </w:rPr>
        <w:t xml:space="preserve">2. </w:t>
      </w:r>
      <w:r w:rsidRPr="00473A20">
        <w:rPr>
          <w:sz w:val="28"/>
          <w:szCs w:val="28"/>
        </w:rPr>
        <w:t>Dự kiến kinh phí chi trả phụ cấp đối với lực lượng Công an xã bán chuyên trách tại các thôn, bản hàng tháng, cụ thể:</w:t>
      </w:r>
    </w:p>
    <w:p w14:paraId="1A0EF150" w14:textId="77777777" w:rsidR="00473A20" w:rsidRPr="00473A20" w:rsidRDefault="00473A20" w:rsidP="00D16929">
      <w:pPr>
        <w:spacing w:before="120"/>
        <w:ind w:firstLine="720"/>
        <w:jc w:val="both"/>
        <w:rPr>
          <w:sz w:val="28"/>
          <w:szCs w:val="28"/>
        </w:rPr>
      </w:pPr>
      <w:r w:rsidRPr="00473A20">
        <w:rPr>
          <w:b/>
          <w:sz w:val="28"/>
          <w:szCs w:val="28"/>
        </w:rPr>
        <w:t>* Tổng số thôn, bản trên địa bàn tỉnh:</w:t>
      </w:r>
      <w:r w:rsidRPr="00473A20">
        <w:rPr>
          <w:sz w:val="28"/>
          <w:szCs w:val="28"/>
        </w:rPr>
        <w:t xml:space="preserve"> </w:t>
      </w:r>
      <w:r w:rsidRPr="00473A20">
        <w:rPr>
          <w:b/>
          <w:sz w:val="28"/>
          <w:szCs w:val="28"/>
        </w:rPr>
        <w:t>955</w:t>
      </w:r>
      <w:r w:rsidRPr="00473A20">
        <w:rPr>
          <w:sz w:val="28"/>
          <w:szCs w:val="28"/>
        </w:rPr>
        <w:t xml:space="preserve"> thôn, bản, trong đó có 14 thôn, bản đã bố trí lực lượng Bảo vệ dân phố (</w:t>
      </w:r>
      <w:r w:rsidRPr="00473A20">
        <w:rPr>
          <w:i/>
          <w:sz w:val="28"/>
          <w:szCs w:val="28"/>
        </w:rPr>
        <w:t>Bản Khe Ngát, thị trấn Nông trường Việt Trung; bản Rào Con, thị trấn Phong Nha, 08 thôn thuộc thị trấn Hoàn Lão, huyện Bố Trạch và 04 thôn thuộc thị trấn Quy Đạt, huyện Minh Hóa đã bố trí lực lượng Bảo vệ dân phố).</w:t>
      </w:r>
    </w:p>
    <w:p w14:paraId="4A4C5CC8" w14:textId="08BCFF35" w:rsidR="00473A20" w:rsidRPr="00473A20" w:rsidRDefault="00473A20" w:rsidP="00D16929">
      <w:pPr>
        <w:spacing w:before="120"/>
        <w:ind w:firstLine="720"/>
        <w:jc w:val="both"/>
        <w:rPr>
          <w:sz w:val="28"/>
          <w:szCs w:val="28"/>
        </w:rPr>
      </w:pPr>
      <w:r w:rsidRPr="00473A20">
        <w:rPr>
          <w:sz w:val="28"/>
          <w:szCs w:val="28"/>
        </w:rPr>
        <w:lastRenderedPageBreak/>
        <w:t xml:space="preserve">* </w:t>
      </w:r>
      <w:r w:rsidRPr="00473A20">
        <w:rPr>
          <w:b/>
          <w:sz w:val="28"/>
          <w:szCs w:val="28"/>
        </w:rPr>
        <w:t>Tổng số thôn, bản trên địa bàn tỉnh đề xuất tiếp tục bố trí Công an xã bán chuyên trách</w:t>
      </w:r>
      <w:r>
        <w:rPr>
          <w:b/>
          <w:sz w:val="28"/>
          <w:szCs w:val="28"/>
        </w:rPr>
        <w:t xml:space="preserve"> tham gia bảo đảm an ninh trật tự</w:t>
      </w:r>
      <w:r w:rsidRPr="00473A20">
        <w:rPr>
          <w:b/>
          <w:sz w:val="28"/>
          <w:szCs w:val="28"/>
        </w:rPr>
        <w:t xml:space="preserve"> là 941 thôn, bản</w:t>
      </w:r>
      <w:r w:rsidR="002605B1">
        <w:rPr>
          <w:b/>
          <w:sz w:val="28"/>
          <w:szCs w:val="28"/>
        </w:rPr>
        <w:t>, như sau:</w:t>
      </w:r>
    </w:p>
    <w:p w14:paraId="6E9052E0" w14:textId="77777777" w:rsidR="00473A20" w:rsidRPr="00473A20" w:rsidRDefault="00473A20" w:rsidP="00D16929">
      <w:pPr>
        <w:spacing w:before="120"/>
        <w:ind w:firstLine="720"/>
        <w:jc w:val="both"/>
        <w:rPr>
          <w:b/>
          <w:sz w:val="28"/>
          <w:szCs w:val="28"/>
        </w:rPr>
      </w:pPr>
      <w:r w:rsidRPr="00473A20">
        <w:rPr>
          <w:sz w:val="28"/>
          <w:szCs w:val="28"/>
        </w:rPr>
        <w:t>- Đối với thôn có từ 350 hộ gia đình trở lên</w:t>
      </w:r>
      <w:r>
        <w:rPr>
          <w:sz w:val="28"/>
          <w:szCs w:val="28"/>
        </w:rPr>
        <w:t xml:space="preserve"> có </w:t>
      </w:r>
      <w:r w:rsidRPr="00473A20">
        <w:rPr>
          <w:b/>
          <w:sz w:val="28"/>
          <w:szCs w:val="28"/>
        </w:rPr>
        <w:t>90 thôn</w:t>
      </w:r>
    </w:p>
    <w:p w14:paraId="69CAE3FF" w14:textId="5F2DA52E" w:rsidR="00473A20" w:rsidRPr="00473A20" w:rsidRDefault="00473A20" w:rsidP="00D16929">
      <w:pPr>
        <w:spacing w:before="120"/>
        <w:ind w:firstLine="720"/>
        <w:jc w:val="both"/>
        <w:rPr>
          <w:sz w:val="28"/>
          <w:szCs w:val="28"/>
        </w:rPr>
      </w:pPr>
      <w:r w:rsidRPr="00473A20">
        <w:rPr>
          <w:sz w:val="28"/>
          <w:szCs w:val="28"/>
        </w:rPr>
        <w:t xml:space="preserve">Mỗi </w:t>
      </w:r>
      <w:r>
        <w:rPr>
          <w:sz w:val="28"/>
          <w:szCs w:val="28"/>
        </w:rPr>
        <w:t>đồng chí</w:t>
      </w:r>
      <w:r w:rsidRPr="00473A20">
        <w:rPr>
          <w:sz w:val="28"/>
          <w:szCs w:val="28"/>
        </w:rPr>
        <w:t xml:space="preserve"> Công an xã bán chuyên trách được hưởng phụ cấp hàng tháng tối thiểu bằng 0,8 mức lương cơ sở, </w:t>
      </w:r>
      <w:r w:rsidR="00FE6C5F">
        <w:rPr>
          <w:sz w:val="28"/>
          <w:szCs w:val="28"/>
        </w:rPr>
        <w:t>t</w:t>
      </w:r>
      <w:r w:rsidRPr="00473A20">
        <w:rPr>
          <w:sz w:val="28"/>
          <w:szCs w:val="28"/>
        </w:rPr>
        <w:t xml:space="preserve">ổng số kinh phí chi trả cho mỗi tháng: 90 </w:t>
      </w:r>
      <w:r>
        <w:rPr>
          <w:sz w:val="28"/>
          <w:szCs w:val="28"/>
        </w:rPr>
        <w:t>đồng chí</w:t>
      </w:r>
      <w:r w:rsidRPr="00473A20">
        <w:rPr>
          <w:sz w:val="28"/>
          <w:szCs w:val="28"/>
        </w:rPr>
        <w:t xml:space="preserve"> </w:t>
      </w:r>
      <w:r w:rsidR="00FE6C5F">
        <w:rPr>
          <w:sz w:val="28"/>
          <w:szCs w:val="28"/>
        </w:rPr>
        <w:t xml:space="preserve"> </w:t>
      </w:r>
      <w:r w:rsidRPr="00473A20">
        <w:rPr>
          <w:sz w:val="28"/>
          <w:szCs w:val="28"/>
        </w:rPr>
        <w:t>x</w:t>
      </w:r>
      <w:r w:rsidR="00FE6C5F">
        <w:rPr>
          <w:sz w:val="28"/>
          <w:szCs w:val="28"/>
        </w:rPr>
        <w:t xml:space="preserve"> </w:t>
      </w:r>
      <w:r w:rsidRPr="00473A20">
        <w:rPr>
          <w:sz w:val="28"/>
          <w:szCs w:val="28"/>
        </w:rPr>
        <w:t xml:space="preserve"> 0,8 </w:t>
      </w:r>
      <w:r w:rsidR="00FE6C5F">
        <w:rPr>
          <w:sz w:val="28"/>
          <w:szCs w:val="28"/>
        </w:rPr>
        <w:t xml:space="preserve"> </w:t>
      </w:r>
      <w:r w:rsidRPr="00473A20">
        <w:rPr>
          <w:sz w:val="28"/>
          <w:szCs w:val="28"/>
        </w:rPr>
        <w:t>x</w:t>
      </w:r>
      <w:r w:rsidR="00FE6C5F">
        <w:rPr>
          <w:sz w:val="28"/>
          <w:szCs w:val="28"/>
        </w:rPr>
        <w:t xml:space="preserve"> </w:t>
      </w:r>
      <w:r w:rsidRPr="00473A20">
        <w:rPr>
          <w:sz w:val="28"/>
          <w:szCs w:val="28"/>
        </w:rPr>
        <w:t xml:space="preserve"> 1.490.000đ </w:t>
      </w:r>
      <w:r w:rsidR="00FE6C5F">
        <w:rPr>
          <w:sz w:val="28"/>
          <w:szCs w:val="28"/>
        </w:rPr>
        <w:t xml:space="preserve"> </w:t>
      </w:r>
      <w:r w:rsidRPr="00473A20">
        <w:rPr>
          <w:sz w:val="28"/>
          <w:szCs w:val="28"/>
        </w:rPr>
        <w:t>=</w:t>
      </w:r>
      <w:r w:rsidR="00FE6C5F">
        <w:rPr>
          <w:sz w:val="28"/>
          <w:szCs w:val="28"/>
        </w:rPr>
        <w:t xml:space="preserve"> </w:t>
      </w:r>
      <w:r w:rsidRPr="00473A20">
        <w:rPr>
          <w:sz w:val="28"/>
          <w:szCs w:val="28"/>
        </w:rPr>
        <w:t xml:space="preserve"> 107.280.000đ (I)</w:t>
      </w:r>
    </w:p>
    <w:p w14:paraId="2799A2FA" w14:textId="77777777" w:rsidR="00473A20" w:rsidRPr="00473A20" w:rsidRDefault="00473A20" w:rsidP="00D16929">
      <w:pPr>
        <w:spacing w:before="120"/>
        <w:ind w:firstLine="720"/>
        <w:jc w:val="both"/>
        <w:rPr>
          <w:sz w:val="28"/>
          <w:szCs w:val="28"/>
        </w:rPr>
      </w:pPr>
      <w:r w:rsidRPr="00473A20">
        <w:rPr>
          <w:sz w:val="28"/>
          <w:szCs w:val="28"/>
        </w:rPr>
        <w:t>-</w:t>
      </w:r>
      <w:r w:rsidRPr="00473A20">
        <w:rPr>
          <w:b/>
          <w:sz w:val="28"/>
          <w:szCs w:val="28"/>
        </w:rPr>
        <w:t xml:space="preserve"> </w:t>
      </w:r>
      <w:r w:rsidRPr="00473A20">
        <w:rPr>
          <w:sz w:val="28"/>
          <w:szCs w:val="28"/>
        </w:rPr>
        <w:t xml:space="preserve">Các thôn còn lại: </w:t>
      </w:r>
      <w:r w:rsidRPr="00473A20">
        <w:rPr>
          <w:b/>
          <w:sz w:val="28"/>
          <w:szCs w:val="28"/>
        </w:rPr>
        <w:t>851 thôn</w:t>
      </w:r>
    </w:p>
    <w:p w14:paraId="535CCB89" w14:textId="076DFA26" w:rsidR="00473A20" w:rsidRPr="00473A20" w:rsidRDefault="00473A20" w:rsidP="00D16929">
      <w:pPr>
        <w:spacing w:before="120"/>
        <w:ind w:firstLine="720"/>
        <w:jc w:val="both"/>
        <w:rPr>
          <w:sz w:val="28"/>
          <w:szCs w:val="28"/>
        </w:rPr>
      </w:pPr>
      <w:r w:rsidRPr="00473A20">
        <w:rPr>
          <w:sz w:val="28"/>
          <w:szCs w:val="28"/>
        </w:rPr>
        <w:t xml:space="preserve">+ Mỗi </w:t>
      </w:r>
      <w:r>
        <w:rPr>
          <w:sz w:val="28"/>
          <w:szCs w:val="28"/>
        </w:rPr>
        <w:t>đồng chí</w:t>
      </w:r>
      <w:r w:rsidRPr="00473A20">
        <w:rPr>
          <w:sz w:val="28"/>
          <w:szCs w:val="28"/>
        </w:rPr>
        <w:t xml:space="preserve"> Công an xã bán chuyên trách được hưởng phụ cấp hàng tháng tối thiểu bằng 0,6 mức lương cơ sở, </w:t>
      </w:r>
      <w:r w:rsidR="00FE6C5F">
        <w:rPr>
          <w:sz w:val="28"/>
          <w:szCs w:val="28"/>
        </w:rPr>
        <w:t>t</w:t>
      </w:r>
      <w:r w:rsidRPr="00473A20">
        <w:rPr>
          <w:sz w:val="28"/>
          <w:szCs w:val="28"/>
        </w:rPr>
        <w:t xml:space="preserve">ổng số kinh phí chi trả cho mỗi tháng: 851 </w:t>
      </w:r>
      <w:r>
        <w:rPr>
          <w:sz w:val="28"/>
          <w:szCs w:val="28"/>
        </w:rPr>
        <w:t>đồng chí</w:t>
      </w:r>
      <w:r w:rsidRPr="00473A20">
        <w:rPr>
          <w:sz w:val="28"/>
          <w:szCs w:val="28"/>
        </w:rPr>
        <w:t xml:space="preserve"> </w:t>
      </w:r>
      <w:r w:rsidR="00FE6C5F">
        <w:rPr>
          <w:sz w:val="28"/>
          <w:szCs w:val="28"/>
        </w:rPr>
        <w:t xml:space="preserve"> </w:t>
      </w:r>
      <w:r w:rsidRPr="00473A20">
        <w:rPr>
          <w:sz w:val="28"/>
          <w:szCs w:val="28"/>
        </w:rPr>
        <w:t>x</w:t>
      </w:r>
      <w:r w:rsidR="00FE6C5F">
        <w:rPr>
          <w:sz w:val="28"/>
          <w:szCs w:val="28"/>
        </w:rPr>
        <w:t xml:space="preserve"> </w:t>
      </w:r>
      <w:r w:rsidRPr="00473A20">
        <w:rPr>
          <w:sz w:val="28"/>
          <w:szCs w:val="28"/>
        </w:rPr>
        <w:t xml:space="preserve"> 0,6 </w:t>
      </w:r>
      <w:r w:rsidR="00FE6C5F">
        <w:rPr>
          <w:sz w:val="28"/>
          <w:szCs w:val="28"/>
        </w:rPr>
        <w:t xml:space="preserve"> </w:t>
      </w:r>
      <w:r w:rsidRPr="00473A20">
        <w:rPr>
          <w:sz w:val="28"/>
          <w:szCs w:val="28"/>
        </w:rPr>
        <w:t>x</w:t>
      </w:r>
      <w:r w:rsidR="00FE6C5F">
        <w:rPr>
          <w:sz w:val="28"/>
          <w:szCs w:val="28"/>
        </w:rPr>
        <w:t xml:space="preserve"> </w:t>
      </w:r>
      <w:r w:rsidRPr="00473A20">
        <w:rPr>
          <w:sz w:val="28"/>
          <w:szCs w:val="28"/>
        </w:rPr>
        <w:t xml:space="preserve"> 1.490.000đ </w:t>
      </w:r>
      <w:r w:rsidR="00FE6C5F">
        <w:rPr>
          <w:sz w:val="28"/>
          <w:szCs w:val="28"/>
        </w:rPr>
        <w:t xml:space="preserve"> </w:t>
      </w:r>
      <w:r w:rsidRPr="00473A20">
        <w:rPr>
          <w:sz w:val="28"/>
          <w:szCs w:val="28"/>
        </w:rPr>
        <w:t>=</w:t>
      </w:r>
      <w:r w:rsidR="00FE6C5F">
        <w:rPr>
          <w:sz w:val="28"/>
          <w:szCs w:val="28"/>
        </w:rPr>
        <w:t xml:space="preserve"> </w:t>
      </w:r>
      <w:r w:rsidRPr="00473A20">
        <w:rPr>
          <w:sz w:val="28"/>
          <w:szCs w:val="28"/>
        </w:rPr>
        <w:t xml:space="preserve"> 760.794.000đ (II) </w:t>
      </w:r>
    </w:p>
    <w:p w14:paraId="29F92B66" w14:textId="35F7D735" w:rsidR="00473A20" w:rsidRDefault="00FE6C5F" w:rsidP="00D16929">
      <w:pPr>
        <w:spacing w:before="120"/>
        <w:ind w:firstLine="720"/>
        <w:jc w:val="both"/>
        <w:rPr>
          <w:sz w:val="28"/>
          <w:szCs w:val="28"/>
        </w:rPr>
      </w:pPr>
      <w:r>
        <w:rPr>
          <w:sz w:val="28"/>
          <w:szCs w:val="28"/>
        </w:rPr>
        <w:t xml:space="preserve">- </w:t>
      </w:r>
      <w:r w:rsidR="00473A20" w:rsidRPr="00473A20">
        <w:rPr>
          <w:sz w:val="28"/>
          <w:szCs w:val="28"/>
        </w:rPr>
        <w:t>Tổng kinh phí chi trả phụ cấp đối với lực lượng Công an xã bán chuyên trách tại các thôn, bản trên địa bàn tỉnh trong một tháng (I + II)</w:t>
      </w:r>
      <w:r w:rsidR="00473A20">
        <w:rPr>
          <w:sz w:val="28"/>
          <w:szCs w:val="28"/>
        </w:rPr>
        <w:t>:</w:t>
      </w:r>
    </w:p>
    <w:p w14:paraId="5702BFB8" w14:textId="77777777" w:rsidR="00473A20" w:rsidRPr="00473A20" w:rsidRDefault="00473A20" w:rsidP="00FE6C5F">
      <w:pPr>
        <w:spacing w:before="120"/>
        <w:ind w:firstLine="720"/>
        <w:jc w:val="center"/>
        <w:rPr>
          <w:sz w:val="28"/>
          <w:szCs w:val="28"/>
        </w:rPr>
      </w:pPr>
      <w:r w:rsidRPr="00473A20">
        <w:rPr>
          <w:sz w:val="28"/>
          <w:szCs w:val="28"/>
        </w:rPr>
        <w:t>107.280.000đ + 760.794.000đ = 868.074.000đ.</w:t>
      </w:r>
    </w:p>
    <w:p w14:paraId="1F81E39E" w14:textId="4B6BE8DF" w:rsidR="00473A20" w:rsidRPr="00FE6C5F" w:rsidRDefault="00FE6C5F" w:rsidP="00D16929">
      <w:pPr>
        <w:spacing w:before="120"/>
        <w:ind w:firstLine="720"/>
        <w:jc w:val="both"/>
        <w:rPr>
          <w:bCs/>
          <w:sz w:val="28"/>
          <w:szCs w:val="28"/>
        </w:rPr>
      </w:pPr>
      <w:r w:rsidRPr="00FE6C5F">
        <w:rPr>
          <w:bCs/>
          <w:sz w:val="28"/>
          <w:szCs w:val="28"/>
        </w:rPr>
        <w:t xml:space="preserve">- </w:t>
      </w:r>
      <w:r w:rsidR="00473A20" w:rsidRPr="00FE6C5F">
        <w:rPr>
          <w:bCs/>
          <w:sz w:val="28"/>
          <w:szCs w:val="28"/>
        </w:rPr>
        <w:t xml:space="preserve">Tổng kinh phí chi trả phụ cấp đối với lực lượng Công an xã bán chuyên trách tại các thôn, bản trên địa bàn tỉnh trong một năm: </w:t>
      </w:r>
    </w:p>
    <w:p w14:paraId="5505DBD8" w14:textId="77777777" w:rsidR="00473A20" w:rsidRPr="00473A20" w:rsidRDefault="00473A20" w:rsidP="00FE6C5F">
      <w:pPr>
        <w:spacing w:before="120"/>
        <w:ind w:firstLine="720"/>
        <w:jc w:val="center"/>
        <w:rPr>
          <w:sz w:val="28"/>
          <w:szCs w:val="28"/>
        </w:rPr>
      </w:pPr>
      <w:r w:rsidRPr="00473A20">
        <w:rPr>
          <w:sz w:val="28"/>
          <w:szCs w:val="28"/>
        </w:rPr>
        <w:t>12 tháng x</w:t>
      </w:r>
      <w:r w:rsidR="00E27484">
        <w:rPr>
          <w:sz w:val="28"/>
          <w:szCs w:val="28"/>
        </w:rPr>
        <w:t xml:space="preserve"> 868.074.000đ = 10.416.888.000đ.</w:t>
      </w:r>
    </w:p>
    <w:p w14:paraId="5CCFD731" w14:textId="77777777" w:rsidR="00473A20" w:rsidRPr="00473A20" w:rsidRDefault="00473A20" w:rsidP="00FE6C5F">
      <w:pPr>
        <w:spacing w:before="120"/>
        <w:ind w:firstLine="709"/>
        <w:jc w:val="center"/>
        <w:rPr>
          <w:b/>
          <w:i/>
          <w:sz w:val="28"/>
          <w:szCs w:val="28"/>
        </w:rPr>
      </w:pPr>
      <w:r w:rsidRPr="00473A20">
        <w:rPr>
          <w:b/>
          <w:i/>
          <w:sz w:val="28"/>
          <w:szCs w:val="28"/>
        </w:rPr>
        <w:t>(Mười tỷ, bốn trăm mười sáu triệu, tám trăm tám mươi tám nghìn đồng)</w:t>
      </w:r>
    </w:p>
    <w:p w14:paraId="2C7F57F5" w14:textId="77777777" w:rsidR="00C246EF" w:rsidRPr="00034CB1" w:rsidRDefault="00C246EF" w:rsidP="00D16929">
      <w:pPr>
        <w:spacing w:before="120"/>
        <w:ind w:firstLine="720"/>
        <w:jc w:val="both"/>
        <w:rPr>
          <w:sz w:val="28"/>
          <w:szCs w:val="28"/>
        </w:rPr>
      </w:pPr>
      <w:r w:rsidRPr="00034CB1">
        <w:rPr>
          <w:sz w:val="28"/>
          <w:szCs w:val="28"/>
        </w:rPr>
        <w:t>Kính đề nghị Hội đồng nhân dân tỉ</w:t>
      </w:r>
      <w:r w:rsidR="00E3520A" w:rsidRPr="00034CB1">
        <w:rPr>
          <w:sz w:val="28"/>
          <w:szCs w:val="28"/>
        </w:rPr>
        <w:t>nh xe</w:t>
      </w:r>
      <w:r w:rsidRPr="00034CB1">
        <w:rPr>
          <w:sz w:val="28"/>
          <w:szCs w:val="28"/>
        </w:rPr>
        <w:t>m xét, thông qua.</w:t>
      </w:r>
    </w:p>
    <w:p w14:paraId="2C5E0DB9" w14:textId="77777777" w:rsidR="00C246EF" w:rsidRPr="00034CB1" w:rsidRDefault="00C246EF" w:rsidP="00D16929">
      <w:pPr>
        <w:spacing w:before="120"/>
        <w:ind w:left="1440" w:firstLine="720"/>
        <w:jc w:val="both"/>
        <w:rPr>
          <w:i/>
          <w:sz w:val="28"/>
          <w:szCs w:val="28"/>
        </w:rPr>
      </w:pPr>
      <w:r w:rsidRPr="00034CB1">
        <w:rPr>
          <w:i/>
          <w:sz w:val="28"/>
          <w:szCs w:val="28"/>
        </w:rPr>
        <w:t>(Đính kèm dự thảo Nghị quyết của HĐND tỉnh)./.</w:t>
      </w:r>
    </w:p>
    <w:p w14:paraId="2F414322" w14:textId="77777777" w:rsidR="00BD0FC9" w:rsidRPr="00034CB1" w:rsidRDefault="00BD0FC9" w:rsidP="00BD0FC9">
      <w:pPr>
        <w:spacing w:before="40" w:line="247" w:lineRule="auto"/>
        <w:ind w:left="1440" w:firstLine="720"/>
        <w:jc w:val="both"/>
        <w:rPr>
          <w:sz w:val="22"/>
          <w:szCs w:val="28"/>
        </w:rPr>
      </w:pPr>
    </w:p>
    <w:tbl>
      <w:tblPr>
        <w:tblW w:w="0" w:type="auto"/>
        <w:tblLook w:val="01E0" w:firstRow="1" w:lastRow="1" w:firstColumn="1" w:lastColumn="1" w:noHBand="0" w:noVBand="0"/>
      </w:tblPr>
      <w:tblGrid>
        <w:gridCol w:w="4637"/>
        <w:gridCol w:w="4435"/>
      </w:tblGrid>
      <w:tr w:rsidR="00BD0FC9" w:rsidRPr="00034CB1" w14:paraId="7371A56B" w14:textId="77777777">
        <w:tc>
          <w:tcPr>
            <w:tcW w:w="4645" w:type="dxa"/>
          </w:tcPr>
          <w:p w14:paraId="75B9296B" w14:textId="77777777" w:rsidR="00BD0FC9" w:rsidRPr="00034CB1" w:rsidRDefault="00BD0FC9" w:rsidP="009A7488">
            <w:pPr>
              <w:tabs>
                <w:tab w:val="center" w:pos="1440"/>
                <w:tab w:val="center" w:pos="5760"/>
              </w:tabs>
              <w:ind w:left="360" w:hanging="360"/>
              <w:jc w:val="both"/>
              <w:rPr>
                <w:b/>
              </w:rPr>
            </w:pPr>
            <w:r w:rsidRPr="00034CB1">
              <w:rPr>
                <w:b/>
                <w:i/>
              </w:rPr>
              <w:t>Nơi nhận:</w:t>
            </w:r>
            <w:r w:rsidRPr="00034CB1">
              <w:rPr>
                <w:b/>
              </w:rPr>
              <w:t xml:space="preserve"> </w:t>
            </w:r>
          </w:p>
          <w:p w14:paraId="5B76E54E" w14:textId="77777777" w:rsidR="00BD0FC9" w:rsidRPr="00034CB1" w:rsidRDefault="00BD0FC9" w:rsidP="009A7488">
            <w:pPr>
              <w:tabs>
                <w:tab w:val="center" w:pos="1440"/>
                <w:tab w:val="center" w:pos="5760"/>
              </w:tabs>
              <w:ind w:left="360" w:hanging="360"/>
              <w:jc w:val="both"/>
              <w:rPr>
                <w:sz w:val="20"/>
                <w:szCs w:val="20"/>
              </w:rPr>
            </w:pPr>
            <w:r w:rsidRPr="00034CB1">
              <w:rPr>
                <w:sz w:val="20"/>
                <w:szCs w:val="20"/>
              </w:rPr>
              <w:t xml:space="preserve">- Như trên;                                                                    </w:t>
            </w:r>
            <w:r w:rsidRPr="00034CB1">
              <w:rPr>
                <w:b/>
                <w:sz w:val="20"/>
                <w:szCs w:val="20"/>
              </w:rPr>
              <w:t xml:space="preserve">                              </w:t>
            </w:r>
          </w:p>
          <w:p w14:paraId="7B47CFDA" w14:textId="77777777" w:rsidR="00BD0FC9" w:rsidRPr="00034CB1" w:rsidRDefault="00BD0FC9" w:rsidP="009A7488">
            <w:pPr>
              <w:tabs>
                <w:tab w:val="center" w:pos="1440"/>
                <w:tab w:val="center" w:pos="5760"/>
              </w:tabs>
              <w:ind w:left="360" w:hanging="360"/>
              <w:jc w:val="both"/>
              <w:rPr>
                <w:sz w:val="20"/>
                <w:szCs w:val="20"/>
              </w:rPr>
            </w:pPr>
            <w:r w:rsidRPr="00034CB1">
              <w:rPr>
                <w:sz w:val="20"/>
                <w:szCs w:val="20"/>
              </w:rPr>
              <w:t xml:space="preserve">- Ban Thường vụ Tỉnh uỷ (b/c); </w:t>
            </w:r>
          </w:p>
          <w:p w14:paraId="0CFDDB54" w14:textId="77777777" w:rsidR="00BD0FC9" w:rsidRPr="00034CB1" w:rsidRDefault="00BD0FC9" w:rsidP="009A7488">
            <w:pPr>
              <w:tabs>
                <w:tab w:val="center" w:pos="1440"/>
                <w:tab w:val="center" w:pos="5760"/>
              </w:tabs>
              <w:ind w:left="360" w:hanging="360"/>
              <w:jc w:val="both"/>
              <w:rPr>
                <w:sz w:val="20"/>
                <w:szCs w:val="20"/>
              </w:rPr>
            </w:pPr>
            <w:r w:rsidRPr="00034CB1">
              <w:rPr>
                <w:sz w:val="20"/>
                <w:szCs w:val="20"/>
              </w:rPr>
              <w:t>- TT HĐND tỉnh (b/c);</w:t>
            </w:r>
            <w:r w:rsidRPr="00034CB1">
              <w:rPr>
                <w:sz w:val="20"/>
                <w:szCs w:val="20"/>
              </w:rPr>
              <w:tab/>
              <w:t xml:space="preserve">         </w:t>
            </w:r>
          </w:p>
          <w:p w14:paraId="01D3E62F" w14:textId="77777777" w:rsidR="00BD0FC9" w:rsidRPr="00034CB1" w:rsidRDefault="00BD0FC9" w:rsidP="009A7488">
            <w:pPr>
              <w:tabs>
                <w:tab w:val="center" w:pos="1440"/>
                <w:tab w:val="center" w:pos="5760"/>
              </w:tabs>
              <w:ind w:left="360" w:hanging="360"/>
              <w:jc w:val="both"/>
              <w:rPr>
                <w:sz w:val="20"/>
                <w:szCs w:val="20"/>
              </w:rPr>
            </w:pPr>
            <w:r w:rsidRPr="00034CB1">
              <w:rPr>
                <w:sz w:val="20"/>
                <w:szCs w:val="20"/>
              </w:rPr>
              <w:t>- Đoàn Đại biểu Quốc hội tỉnh;</w:t>
            </w:r>
          </w:p>
          <w:p w14:paraId="3932432F" w14:textId="77777777" w:rsidR="00BD0FC9" w:rsidRPr="00034CB1" w:rsidRDefault="00BD0FC9" w:rsidP="009A7488">
            <w:pPr>
              <w:tabs>
                <w:tab w:val="center" w:pos="1440"/>
                <w:tab w:val="center" w:pos="5760"/>
              </w:tabs>
              <w:ind w:left="360" w:hanging="360"/>
              <w:jc w:val="both"/>
              <w:rPr>
                <w:sz w:val="20"/>
                <w:szCs w:val="20"/>
              </w:rPr>
            </w:pPr>
            <w:r w:rsidRPr="00034CB1">
              <w:rPr>
                <w:sz w:val="20"/>
                <w:szCs w:val="20"/>
              </w:rPr>
              <w:t>- Chủ tịch, các PCT UBND tỉnh;</w:t>
            </w:r>
          </w:p>
          <w:p w14:paraId="58483F10" w14:textId="77777777" w:rsidR="00BD0FC9" w:rsidRPr="00034CB1" w:rsidRDefault="00BD0FC9" w:rsidP="009A7488">
            <w:pPr>
              <w:tabs>
                <w:tab w:val="center" w:pos="1440"/>
                <w:tab w:val="center" w:pos="5760"/>
              </w:tabs>
              <w:ind w:left="360" w:hanging="360"/>
              <w:jc w:val="both"/>
              <w:rPr>
                <w:sz w:val="20"/>
                <w:szCs w:val="20"/>
              </w:rPr>
            </w:pPr>
            <w:r w:rsidRPr="00034CB1">
              <w:rPr>
                <w:sz w:val="20"/>
                <w:szCs w:val="20"/>
              </w:rPr>
              <w:t xml:space="preserve">- Các Ban HĐND tỉnh; </w:t>
            </w:r>
          </w:p>
          <w:p w14:paraId="66A82340" w14:textId="77777777" w:rsidR="00BD0FC9" w:rsidRPr="00034CB1" w:rsidRDefault="00BD0FC9" w:rsidP="009A7488">
            <w:pPr>
              <w:tabs>
                <w:tab w:val="center" w:pos="1440"/>
                <w:tab w:val="center" w:pos="5760"/>
              </w:tabs>
              <w:ind w:left="360" w:hanging="360"/>
              <w:jc w:val="both"/>
              <w:rPr>
                <w:sz w:val="20"/>
                <w:szCs w:val="20"/>
              </w:rPr>
            </w:pPr>
            <w:r w:rsidRPr="00034CB1">
              <w:rPr>
                <w:sz w:val="20"/>
                <w:szCs w:val="20"/>
              </w:rPr>
              <w:t>- Văn phòng HĐND tỉnh;</w:t>
            </w:r>
          </w:p>
          <w:p w14:paraId="5B5D314E" w14:textId="77777777" w:rsidR="00BD0FC9" w:rsidRPr="00034CB1" w:rsidRDefault="00BD0FC9" w:rsidP="009A7488">
            <w:pPr>
              <w:tabs>
                <w:tab w:val="center" w:pos="1440"/>
                <w:tab w:val="center" w:pos="5760"/>
              </w:tabs>
              <w:ind w:left="360" w:hanging="360"/>
              <w:jc w:val="both"/>
              <w:rPr>
                <w:sz w:val="20"/>
                <w:szCs w:val="20"/>
              </w:rPr>
            </w:pPr>
            <w:r w:rsidRPr="00034CB1">
              <w:rPr>
                <w:sz w:val="20"/>
                <w:szCs w:val="20"/>
              </w:rPr>
              <w:t>- Đại biểu HĐND tỉnh;</w:t>
            </w:r>
          </w:p>
          <w:p w14:paraId="21395C1F" w14:textId="77777777" w:rsidR="00BD0FC9" w:rsidRPr="00034CB1" w:rsidRDefault="00BD0FC9" w:rsidP="009A7488">
            <w:pPr>
              <w:tabs>
                <w:tab w:val="center" w:pos="1440"/>
                <w:tab w:val="center" w:pos="5760"/>
              </w:tabs>
              <w:ind w:left="360" w:hanging="360"/>
              <w:jc w:val="both"/>
              <w:rPr>
                <w:sz w:val="20"/>
                <w:szCs w:val="20"/>
              </w:rPr>
            </w:pPr>
            <w:r w:rsidRPr="00034CB1">
              <w:rPr>
                <w:sz w:val="20"/>
                <w:szCs w:val="20"/>
              </w:rPr>
              <w:t xml:space="preserve">- Sở Nội vụ; </w:t>
            </w:r>
          </w:p>
          <w:p w14:paraId="308FE27C" w14:textId="77777777" w:rsidR="00BD0FC9" w:rsidRPr="00034CB1" w:rsidRDefault="00BD0FC9" w:rsidP="009A7488">
            <w:pPr>
              <w:tabs>
                <w:tab w:val="center" w:pos="1440"/>
                <w:tab w:val="center" w:pos="5760"/>
              </w:tabs>
              <w:ind w:left="360" w:hanging="360"/>
              <w:jc w:val="both"/>
              <w:rPr>
                <w:sz w:val="20"/>
                <w:szCs w:val="20"/>
              </w:rPr>
            </w:pPr>
            <w:r w:rsidRPr="00034CB1">
              <w:rPr>
                <w:sz w:val="20"/>
                <w:szCs w:val="20"/>
              </w:rPr>
              <w:t>- LĐ VPUBND tỉnh;</w:t>
            </w:r>
          </w:p>
          <w:p w14:paraId="1AF084FE" w14:textId="77777777" w:rsidR="00BD0FC9" w:rsidRPr="00034CB1" w:rsidRDefault="00BD0FC9" w:rsidP="009A7488">
            <w:pPr>
              <w:tabs>
                <w:tab w:val="center" w:pos="1440"/>
                <w:tab w:val="center" w:pos="5760"/>
              </w:tabs>
              <w:ind w:left="360" w:hanging="360"/>
              <w:jc w:val="both"/>
              <w:rPr>
                <w:b/>
                <w:sz w:val="20"/>
                <w:szCs w:val="20"/>
              </w:rPr>
            </w:pPr>
            <w:r w:rsidRPr="00034CB1">
              <w:rPr>
                <w:sz w:val="20"/>
                <w:szCs w:val="20"/>
              </w:rPr>
              <w:t>- Lưu VT, TH, NC</w:t>
            </w:r>
            <w:r w:rsidR="003D0075">
              <w:rPr>
                <w:sz w:val="20"/>
                <w:szCs w:val="20"/>
              </w:rPr>
              <w:t>VX</w:t>
            </w:r>
            <w:r w:rsidRPr="00034CB1">
              <w:rPr>
                <w:sz w:val="20"/>
                <w:szCs w:val="20"/>
              </w:rPr>
              <w:t xml:space="preserve">.                                   </w:t>
            </w:r>
            <w:r w:rsidRPr="00034CB1">
              <w:rPr>
                <w:b/>
                <w:sz w:val="20"/>
                <w:szCs w:val="20"/>
              </w:rPr>
              <w:t xml:space="preserve">                 </w:t>
            </w:r>
          </w:p>
          <w:p w14:paraId="182AC4DD" w14:textId="77777777" w:rsidR="00BD0FC9" w:rsidRPr="00034CB1" w:rsidRDefault="00BD0FC9" w:rsidP="009A7488">
            <w:pPr>
              <w:tabs>
                <w:tab w:val="center" w:pos="1440"/>
                <w:tab w:val="center" w:pos="5760"/>
              </w:tabs>
              <w:jc w:val="both"/>
              <w:rPr>
                <w:sz w:val="22"/>
              </w:rPr>
            </w:pPr>
          </w:p>
        </w:tc>
        <w:tc>
          <w:tcPr>
            <w:tcW w:w="4645" w:type="dxa"/>
          </w:tcPr>
          <w:p w14:paraId="3BCF1BCA" w14:textId="77777777" w:rsidR="00BD0FC9" w:rsidRPr="00034CB1" w:rsidRDefault="00BD0FC9" w:rsidP="009A7488">
            <w:pPr>
              <w:tabs>
                <w:tab w:val="center" w:pos="5760"/>
              </w:tabs>
              <w:jc w:val="center"/>
              <w:rPr>
                <w:b/>
              </w:rPr>
            </w:pPr>
            <w:r w:rsidRPr="00034CB1">
              <w:rPr>
                <w:b/>
              </w:rPr>
              <w:t xml:space="preserve">  TM. ỦY BAN NHÂN DÂN</w:t>
            </w:r>
          </w:p>
          <w:p w14:paraId="1369F57E" w14:textId="77777777" w:rsidR="00BD0FC9" w:rsidRPr="00034CB1" w:rsidRDefault="00BD0FC9" w:rsidP="009A7488">
            <w:pPr>
              <w:jc w:val="center"/>
              <w:rPr>
                <w:b/>
              </w:rPr>
            </w:pPr>
            <w:r w:rsidRPr="00034CB1">
              <w:rPr>
                <w:b/>
              </w:rPr>
              <w:t xml:space="preserve">   KT. CHỦ TỊCH</w:t>
            </w:r>
          </w:p>
          <w:p w14:paraId="62FBA5D5" w14:textId="77777777" w:rsidR="00BD0FC9" w:rsidRPr="00034CB1" w:rsidRDefault="00BD0FC9" w:rsidP="009A7488">
            <w:pPr>
              <w:tabs>
                <w:tab w:val="center" w:pos="1440"/>
              </w:tabs>
              <w:jc w:val="center"/>
              <w:rPr>
                <w:b/>
              </w:rPr>
            </w:pPr>
            <w:r w:rsidRPr="00034CB1">
              <w:rPr>
                <w:b/>
              </w:rPr>
              <w:t xml:space="preserve">    PHÓ CHỦ TỊCH</w:t>
            </w:r>
          </w:p>
          <w:p w14:paraId="6B15CC05" w14:textId="77777777" w:rsidR="00BD0FC9" w:rsidRPr="00034CB1" w:rsidRDefault="00BD0FC9" w:rsidP="009A7488">
            <w:pPr>
              <w:tabs>
                <w:tab w:val="center" w:pos="1440"/>
              </w:tabs>
              <w:jc w:val="center"/>
              <w:rPr>
                <w:b/>
              </w:rPr>
            </w:pPr>
          </w:p>
          <w:p w14:paraId="3E40CE62" w14:textId="77777777" w:rsidR="00BD0FC9" w:rsidRPr="00034CB1" w:rsidRDefault="00BD0FC9" w:rsidP="009A7488">
            <w:pPr>
              <w:tabs>
                <w:tab w:val="center" w:pos="1440"/>
              </w:tabs>
              <w:jc w:val="center"/>
              <w:rPr>
                <w:b/>
              </w:rPr>
            </w:pPr>
          </w:p>
          <w:p w14:paraId="573A5519" w14:textId="733A2F1F" w:rsidR="00BD0FC9" w:rsidRDefault="00BD0FC9" w:rsidP="009A7488">
            <w:pPr>
              <w:tabs>
                <w:tab w:val="center" w:pos="1440"/>
              </w:tabs>
              <w:jc w:val="center"/>
              <w:rPr>
                <w:b/>
                <w:sz w:val="22"/>
              </w:rPr>
            </w:pPr>
          </w:p>
          <w:p w14:paraId="1A2EB5B2" w14:textId="77777777" w:rsidR="00FE6C5F" w:rsidRPr="00034CB1" w:rsidRDefault="00FE6C5F" w:rsidP="009A7488">
            <w:pPr>
              <w:tabs>
                <w:tab w:val="center" w:pos="1440"/>
              </w:tabs>
              <w:jc w:val="center"/>
              <w:rPr>
                <w:b/>
                <w:sz w:val="22"/>
              </w:rPr>
            </w:pPr>
          </w:p>
          <w:p w14:paraId="73DF9591" w14:textId="77777777" w:rsidR="00BD0FC9" w:rsidRPr="00034CB1" w:rsidRDefault="00BD0FC9" w:rsidP="009A7488">
            <w:pPr>
              <w:tabs>
                <w:tab w:val="center" w:pos="1440"/>
              </w:tabs>
              <w:jc w:val="center"/>
              <w:rPr>
                <w:b/>
              </w:rPr>
            </w:pPr>
          </w:p>
          <w:p w14:paraId="6379D4AF" w14:textId="77777777" w:rsidR="00BD0FC9" w:rsidRPr="00034CB1" w:rsidRDefault="00BD0FC9" w:rsidP="009A7488">
            <w:pPr>
              <w:tabs>
                <w:tab w:val="center" w:pos="1440"/>
              </w:tabs>
              <w:rPr>
                <w:b/>
              </w:rPr>
            </w:pPr>
          </w:p>
          <w:p w14:paraId="7F5177E6" w14:textId="0CFD23D7" w:rsidR="00BD0FC9" w:rsidRPr="00034CB1" w:rsidRDefault="003D0075" w:rsidP="00FE6C5F">
            <w:pPr>
              <w:jc w:val="center"/>
              <w:rPr>
                <w:sz w:val="22"/>
              </w:rPr>
            </w:pPr>
            <w:r>
              <w:rPr>
                <w:b/>
                <w:sz w:val="28"/>
              </w:rPr>
              <w:t xml:space="preserve">  Đoàn Ngọc Lâm</w:t>
            </w:r>
          </w:p>
        </w:tc>
      </w:tr>
    </w:tbl>
    <w:p w14:paraId="7C2CCF0E" w14:textId="77777777" w:rsidR="001005B4" w:rsidRPr="00034CB1" w:rsidRDefault="001005B4" w:rsidP="00FE6C5F">
      <w:pPr>
        <w:spacing w:before="40" w:line="247" w:lineRule="auto"/>
        <w:ind w:left="1440" w:firstLine="720"/>
        <w:jc w:val="both"/>
        <w:rPr>
          <w:sz w:val="28"/>
          <w:szCs w:val="28"/>
          <w:lang w:val="nl-NL"/>
        </w:rPr>
      </w:pPr>
    </w:p>
    <w:sectPr w:rsidR="001005B4" w:rsidRPr="00034CB1" w:rsidSect="00D16929">
      <w:headerReference w:type="default" r:id="rId7"/>
      <w:pgSz w:w="11907" w:h="16840" w:code="9"/>
      <w:pgMar w:top="1134" w:right="1134" w:bottom="1134" w:left="1701" w:header="567" w:footer="4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899F" w14:textId="77777777" w:rsidR="00B93D80" w:rsidRDefault="00B93D80">
      <w:r>
        <w:separator/>
      </w:r>
    </w:p>
  </w:endnote>
  <w:endnote w:type="continuationSeparator" w:id="0">
    <w:p w14:paraId="76151055" w14:textId="77777777" w:rsidR="00B93D80" w:rsidRDefault="00B9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409F" w14:textId="77777777" w:rsidR="00B93D80" w:rsidRDefault="00B93D80">
      <w:r>
        <w:separator/>
      </w:r>
    </w:p>
  </w:footnote>
  <w:footnote w:type="continuationSeparator" w:id="0">
    <w:p w14:paraId="78478125" w14:textId="77777777" w:rsidR="00B93D80" w:rsidRDefault="00B93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B6E5" w14:textId="77777777" w:rsidR="00D8489F" w:rsidRDefault="00D8489F">
    <w:pPr>
      <w:pStyle w:val="Header"/>
      <w:jc w:val="center"/>
    </w:pPr>
    <w:r>
      <w:fldChar w:fldCharType="begin"/>
    </w:r>
    <w:r>
      <w:instrText xml:space="preserve"> PAGE   \* MERGEFORMAT </w:instrText>
    </w:r>
    <w:r>
      <w:fldChar w:fldCharType="separate"/>
    </w:r>
    <w:r w:rsidR="006A53A3">
      <w:rPr>
        <w:noProof/>
      </w:rPr>
      <w:t>5</w:t>
    </w:r>
    <w:r>
      <w:rPr>
        <w:noProof/>
      </w:rPr>
      <w:fldChar w:fldCharType="end"/>
    </w:r>
  </w:p>
  <w:p w14:paraId="36003AA5" w14:textId="77777777" w:rsidR="00D8489F" w:rsidRDefault="00D84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30F7B"/>
    <w:multiLevelType w:val="hybridMultilevel"/>
    <w:tmpl w:val="E6609F9A"/>
    <w:lvl w:ilvl="0" w:tplc="2C424A9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49312237"/>
    <w:multiLevelType w:val="multilevel"/>
    <w:tmpl w:val="89E4906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19349C8"/>
    <w:multiLevelType w:val="hybridMultilevel"/>
    <w:tmpl w:val="4558BB12"/>
    <w:lvl w:ilvl="0" w:tplc="09CE8D88">
      <w:start w:val="6"/>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7804C47"/>
    <w:multiLevelType w:val="hybridMultilevel"/>
    <w:tmpl w:val="114A930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7EF01966"/>
    <w:multiLevelType w:val="multilevel"/>
    <w:tmpl w:val="48B22E70"/>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0"/>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11"/>
    <w:rsid w:val="0000514A"/>
    <w:rsid w:val="00012DF5"/>
    <w:rsid w:val="000168BD"/>
    <w:rsid w:val="000209BD"/>
    <w:rsid w:val="00034CB1"/>
    <w:rsid w:val="0003722B"/>
    <w:rsid w:val="00055568"/>
    <w:rsid w:val="00063402"/>
    <w:rsid w:val="000641AC"/>
    <w:rsid w:val="00066649"/>
    <w:rsid w:val="00066C51"/>
    <w:rsid w:val="0007100C"/>
    <w:rsid w:val="00071196"/>
    <w:rsid w:val="00071D2C"/>
    <w:rsid w:val="000759A5"/>
    <w:rsid w:val="00094754"/>
    <w:rsid w:val="00096A5E"/>
    <w:rsid w:val="000979B3"/>
    <w:rsid w:val="000A303B"/>
    <w:rsid w:val="000A567C"/>
    <w:rsid w:val="000A708C"/>
    <w:rsid w:val="000B1227"/>
    <w:rsid w:val="000B70FA"/>
    <w:rsid w:val="000B7CFA"/>
    <w:rsid w:val="000C18F2"/>
    <w:rsid w:val="000C5C8D"/>
    <w:rsid w:val="000C63E8"/>
    <w:rsid w:val="000C6B5E"/>
    <w:rsid w:val="000D2F07"/>
    <w:rsid w:val="000E549A"/>
    <w:rsid w:val="000E5A63"/>
    <w:rsid w:val="001005B4"/>
    <w:rsid w:val="00112A0C"/>
    <w:rsid w:val="00121206"/>
    <w:rsid w:val="00125BD1"/>
    <w:rsid w:val="00126000"/>
    <w:rsid w:val="00133C4B"/>
    <w:rsid w:val="001463A6"/>
    <w:rsid w:val="00155339"/>
    <w:rsid w:val="00164272"/>
    <w:rsid w:val="001728AA"/>
    <w:rsid w:val="00173EDD"/>
    <w:rsid w:val="001741CE"/>
    <w:rsid w:val="001A0852"/>
    <w:rsid w:val="001B4141"/>
    <w:rsid w:val="001C5811"/>
    <w:rsid w:val="001D32C7"/>
    <w:rsid w:val="001D4A7D"/>
    <w:rsid w:val="001E3447"/>
    <w:rsid w:val="001F624E"/>
    <w:rsid w:val="002048FF"/>
    <w:rsid w:val="002070A1"/>
    <w:rsid w:val="00216790"/>
    <w:rsid w:val="002217D1"/>
    <w:rsid w:val="00223EE6"/>
    <w:rsid w:val="002418ED"/>
    <w:rsid w:val="0024352F"/>
    <w:rsid w:val="002447D8"/>
    <w:rsid w:val="00245066"/>
    <w:rsid w:val="00250FB1"/>
    <w:rsid w:val="00254C67"/>
    <w:rsid w:val="002556AB"/>
    <w:rsid w:val="002605B1"/>
    <w:rsid w:val="00265601"/>
    <w:rsid w:val="00267998"/>
    <w:rsid w:val="00272FC6"/>
    <w:rsid w:val="00273CC9"/>
    <w:rsid w:val="002755BB"/>
    <w:rsid w:val="00276BC3"/>
    <w:rsid w:val="00286822"/>
    <w:rsid w:val="002944C7"/>
    <w:rsid w:val="002A17FD"/>
    <w:rsid w:val="002A3852"/>
    <w:rsid w:val="002A6D42"/>
    <w:rsid w:val="002A707F"/>
    <w:rsid w:val="002A7F98"/>
    <w:rsid w:val="002B1B5A"/>
    <w:rsid w:val="002B3042"/>
    <w:rsid w:val="002B6F60"/>
    <w:rsid w:val="002D00BE"/>
    <w:rsid w:val="002D763D"/>
    <w:rsid w:val="003006E1"/>
    <w:rsid w:val="00302688"/>
    <w:rsid w:val="003041A2"/>
    <w:rsid w:val="00307D7C"/>
    <w:rsid w:val="00314EF8"/>
    <w:rsid w:val="00321AC6"/>
    <w:rsid w:val="0032251F"/>
    <w:rsid w:val="003303AD"/>
    <w:rsid w:val="0033349B"/>
    <w:rsid w:val="00335794"/>
    <w:rsid w:val="003534D3"/>
    <w:rsid w:val="00354F21"/>
    <w:rsid w:val="00363B34"/>
    <w:rsid w:val="00364173"/>
    <w:rsid w:val="0036519E"/>
    <w:rsid w:val="00365E64"/>
    <w:rsid w:val="003753CE"/>
    <w:rsid w:val="0037732F"/>
    <w:rsid w:val="0039591E"/>
    <w:rsid w:val="00395EF8"/>
    <w:rsid w:val="003971E3"/>
    <w:rsid w:val="003A0B27"/>
    <w:rsid w:val="003B60DF"/>
    <w:rsid w:val="003B789D"/>
    <w:rsid w:val="003C57D3"/>
    <w:rsid w:val="003D0075"/>
    <w:rsid w:val="003D0D25"/>
    <w:rsid w:val="003D1BC0"/>
    <w:rsid w:val="003D7A0F"/>
    <w:rsid w:val="003E5F3F"/>
    <w:rsid w:val="003E692E"/>
    <w:rsid w:val="003F3B32"/>
    <w:rsid w:val="004004A2"/>
    <w:rsid w:val="004023A4"/>
    <w:rsid w:val="004145B1"/>
    <w:rsid w:val="004147E1"/>
    <w:rsid w:val="0041511B"/>
    <w:rsid w:val="004154D0"/>
    <w:rsid w:val="00435BF3"/>
    <w:rsid w:val="004367DF"/>
    <w:rsid w:val="00441068"/>
    <w:rsid w:val="00443650"/>
    <w:rsid w:val="00445C9C"/>
    <w:rsid w:val="004461B8"/>
    <w:rsid w:val="004506EB"/>
    <w:rsid w:val="004527B7"/>
    <w:rsid w:val="00452A40"/>
    <w:rsid w:val="00473A20"/>
    <w:rsid w:val="00480286"/>
    <w:rsid w:val="0049224E"/>
    <w:rsid w:val="00495788"/>
    <w:rsid w:val="0049664C"/>
    <w:rsid w:val="00497DF9"/>
    <w:rsid w:val="004A0277"/>
    <w:rsid w:val="004A28FB"/>
    <w:rsid w:val="004A532D"/>
    <w:rsid w:val="004A7C99"/>
    <w:rsid w:val="004B6FD1"/>
    <w:rsid w:val="004C2B97"/>
    <w:rsid w:val="004E1F5A"/>
    <w:rsid w:val="004E4473"/>
    <w:rsid w:val="004E4785"/>
    <w:rsid w:val="004F140A"/>
    <w:rsid w:val="004F5511"/>
    <w:rsid w:val="0050372E"/>
    <w:rsid w:val="00507308"/>
    <w:rsid w:val="005100D5"/>
    <w:rsid w:val="00513CE3"/>
    <w:rsid w:val="00514B67"/>
    <w:rsid w:val="0052066F"/>
    <w:rsid w:val="00534D0C"/>
    <w:rsid w:val="005355E6"/>
    <w:rsid w:val="00535B58"/>
    <w:rsid w:val="00543863"/>
    <w:rsid w:val="00546843"/>
    <w:rsid w:val="00556245"/>
    <w:rsid w:val="0056614D"/>
    <w:rsid w:val="00572E89"/>
    <w:rsid w:val="005734CE"/>
    <w:rsid w:val="00573A1A"/>
    <w:rsid w:val="0057464F"/>
    <w:rsid w:val="0057611D"/>
    <w:rsid w:val="00597BBC"/>
    <w:rsid w:val="005A3545"/>
    <w:rsid w:val="005A458E"/>
    <w:rsid w:val="005A73A6"/>
    <w:rsid w:val="005B15A2"/>
    <w:rsid w:val="005B51B1"/>
    <w:rsid w:val="005B76FE"/>
    <w:rsid w:val="005B7C81"/>
    <w:rsid w:val="005C250A"/>
    <w:rsid w:val="005C5CD7"/>
    <w:rsid w:val="005D1C85"/>
    <w:rsid w:val="005D4D7E"/>
    <w:rsid w:val="005D6C43"/>
    <w:rsid w:val="005E208B"/>
    <w:rsid w:val="005F51C0"/>
    <w:rsid w:val="006068BB"/>
    <w:rsid w:val="00607521"/>
    <w:rsid w:val="00614119"/>
    <w:rsid w:val="00627ED2"/>
    <w:rsid w:val="0064372D"/>
    <w:rsid w:val="00655FEB"/>
    <w:rsid w:val="00660D31"/>
    <w:rsid w:val="0066545C"/>
    <w:rsid w:val="00670525"/>
    <w:rsid w:val="00671B7B"/>
    <w:rsid w:val="0067630D"/>
    <w:rsid w:val="006844EF"/>
    <w:rsid w:val="006A49A8"/>
    <w:rsid w:val="006A53A3"/>
    <w:rsid w:val="006A5CA5"/>
    <w:rsid w:val="006A5E5A"/>
    <w:rsid w:val="006B2208"/>
    <w:rsid w:val="006C112A"/>
    <w:rsid w:val="006C336D"/>
    <w:rsid w:val="006C379C"/>
    <w:rsid w:val="006C42E0"/>
    <w:rsid w:val="006C4DA6"/>
    <w:rsid w:val="006D0E76"/>
    <w:rsid w:val="006D5E8C"/>
    <w:rsid w:val="006D6377"/>
    <w:rsid w:val="006D7C08"/>
    <w:rsid w:val="006E3744"/>
    <w:rsid w:val="006E7757"/>
    <w:rsid w:val="006E7EDB"/>
    <w:rsid w:val="006F2B15"/>
    <w:rsid w:val="006F4ABA"/>
    <w:rsid w:val="0070096B"/>
    <w:rsid w:val="00701931"/>
    <w:rsid w:val="00703BD7"/>
    <w:rsid w:val="00707A09"/>
    <w:rsid w:val="00714749"/>
    <w:rsid w:val="00723716"/>
    <w:rsid w:val="0072597A"/>
    <w:rsid w:val="00743473"/>
    <w:rsid w:val="00747594"/>
    <w:rsid w:val="00750D8F"/>
    <w:rsid w:val="00751D1B"/>
    <w:rsid w:val="00755472"/>
    <w:rsid w:val="00775AED"/>
    <w:rsid w:val="007768F9"/>
    <w:rsid w:val="007865A6"/>
    <w:rsid w:val="00791207"/>
    <w:rsid w:val="0079240E"/>
    <w:rsid w:val="007968BA"/>
    <w:rsid w:val="007A49D2"/>
    <w:rsid w:val="007A51B9"/>
    <w:rsid w:val="007C24AD"/>
    <w:rsid w:val="007C2FD5"/>
    <w:rsid w:val="007C300B"/>
    <w:rsid w:val="007C449E"/>
    <w:rsid w:val="007C6E0B"/>
    <w:rsid w:val="007D219D"/>
    <w:rsid w:val="007D5841"/>
    <w:rsid w:val="007E7EDC"/>
    <w:rsid w:val="007F0597"/>
    <w:rsid w:val="008022E2"/>
    <w:rsid w:val="008057CC"/>
    <w:rsid w:val="00807C81"/>
    <w:rsid w:val="008100A1"/>
    <w:rsid w:val="0081392F"/>
    <w:rsid w:val="00813FA9"/>
    <w:rsid w:val="00820993"/>
    <w:rsid w:val="008220D2"/>
    <w:rsid w:val="0082469A"/>
    <w:rsid w:val="00827115"/>
    <w:rsid w:val="00833BAD"/>
    <w:rsid w:val="008523DD"/>
    <w:rsid w:val="00874E3B"/>
    <w:rsid w:val="00880D91"/>
    <w:rsid w:val="008868D4"/>
    <w:rsid w:val="00887EC3"/>
    <w:rsid w:val="00891FCE"/>
    <w:rsid w:val="008A57BE"/>
    <w:rsid w:val="008A5E44"/>
    <w:rsid w:val="008A66BF"/>
    <w:rsid w:val="008C1701"/>
    <w:rsid w:val="008C2B20"/>
    <w:rsid w:val="008C58B1"/>
    <w:rsid w:val="008D2E71"/>
    <w:rsid w:val="008D7AD7"/>
    <w:rsid w:val="008E0AF5"/>
    <w:rsid w:val="008E0D0E"/>
    <w:rsid w:val="008E1E31"/>
    <w:rsid w:val="008F26D5"/>
    <w:rsid w:val="00920D8D"/>
    <w:rsid w:val="00922328"/>
    <w:rsid w:val="009311AE"/>
    <w:rsid w:val="00934CB9"/>
    <w:rsid w:val="009357C0"/>
    <w:rsid w:val="00941E5B"/>
    <w:rsid w:val="00946F5C"/>
    <w:rsid w:val="00952853"/>
    <w:rsid w:val="00973F9D"/>
    <w:rsid w:val="00974559"/>
    <w:rsid w:val="00977E29"/>
    <w:rsid w:val="00977E33"/>
    <w:rsid w:val="00981CA6"/>
    <w:rsid w:val="00982A96"/>
    <w:rsid w:val="0099430B"/>
    <w:rsid w:val="009A0FCB"/>
    <w:rsid w:val="009A7488"/>
    <w:rsid w:val="009B09A5"/>
    <w:rsid w:val="009C3298"/>
    <w:rsid w:val="009C3FC5"/>
    <w:rsid w:val="009D1948"/>
    <w:rsid w:val="009E27A0"/>
    <w:rsid w:val="009F0617"/>
    <w:rsid w:val="009F7EDD"/>
    <w:rsid w:val="00A07A45"/>
    <w:rsid w:val="00A12FDE"/>
    <w:rsid w:val="00A1384D"/>
    <w:rsid w:val="00A14632"/>
    <w:rsid w:val="00A15763"/>
    <w:rsid w:val="00A1592C"/>
    <w:rsid w:val="00A2636B"/>
    <w:rsid w:val="00A27766"/>
    <w:rsid w:val="00A324EC"/>
    <w:rsid w:val="00A51CF2"/>
    <w:rsid w:val="00A52663"/>
    <w:rsid w:val="00A52F2E"/>
    <w:rsid w:val="00A54066"/>
    <w:rsid w:val="00A56423"/>
    <w:rsid w:val="00A812A4"/>
    <w:rsid w:val="00A813EC"/>
    <w:rsid w:val="00A8529E"/>
    <w:rsid w:val="00A9195E"/>
    <w:rsid w:val="00A92923"/>
    <w:rsid w:val="00A9347A"/>
    <w:rsid w:val="00AA4C0A"/>
    <w:rsid w:val="00AB6F8B"/>
    <w:rsid w:val="00AB73DC"/>
    <w:rsid w:val="00AC0141"/>
    <w:rsid w:val="00AE448C"/>
    <w:rsid w:val="00AE6990"/>
    <w:rsid w:val="00AF458F"/>
    <w:rsid w:val="00B05907"/>
    <w:rsid w:val="00B06143"/>
    <w:rsid w:val="00B07F56"/>
    <w:rsid w:val="00B167FA"/>
    <w:rsid w:val="00B17D0F"/>
    <w:rsid w:val="00B277F9"/>
    <w:rsid w:val="00B50A7D"/>
    <w:rsid w:val="00B5119D"/>
    <w:rsid w:val="00B51966"/>
    <w:rsid w:val="00B51F04"/>
    <w:rsid w:val="00B6158B"/>
    <w:rsid w:val="00B64061"/>
    <w:rsid w:val="00B72E4F"/>
    <w:rsid w:val="00B73038"/>
    <w:rsid w:val="00B80B2A"/>
    <w:rsid w:val="00B82F62"/>
    <w:rsid w:val="00B85A61"/>
    <w:rsid w:val="00B85DC4"/>
    <w:rsid w:val="00B93D80"/>
    <w:rsid w:val="00B94A44"/>
    <w:rsid w:val="00B962F3"/>
    <w:rsid w:val="00BA74ED"/>
    <w:rsid w:val="00BB2A5C"/>
    <w:rsid w:val="00BC4FFA"/>
    <w:rsid w:val="00BD0977"/>
    <w:rsid w:val="00BD0FC9"/>
    <w:rsid w:val="00BD5361"/>
    <w:rsid w:val="00BD54F8"/>
    <w:rsid w:val="00BE782A"/>
    <w:rsid w:val="00BF2080"/>
    <w:rsid w:val="00BF4A0E"/>
    <w:rsid w:val="00C06440"/>
    <w:rsid w:val="00C073E2"/>
    <w:rsid w:val="00C10D11"/>
    <w:rsid w:val="00C11F34"/>
    <w:rsid w:val="00C1267C"/>
    <w:rsid w:val="00C13599"/>
    <w:rsid w:val="00C13A41"/>
    <w:rsid w:val="00C145C5"/>
    <w:rsid w:val="00C16AF2"/>
    <w:rsid w:val="00C246EF"/>
    <w:rsid w:val="00C304F8"/>
    <w:rsid w:val="00C3107F"/>
    <w:rsid w:val="00C315C9"/>
    <w:rsid w:val="00C411F1"/>
    <w:rsid w:val="00C65032"/>
    <w:rsid w:val="00C73DC8"/>
    <w:rsid w:val="00C74127"/>
    <w:rsid w:val="00C77A04"/>
    <w:rsid w:val="00C8303E"/>
    <w:rsid w:val="00CA1182"/>
    <w:rsid w:val="00CB3509"/>
    <w:rsid w:val="00CB66D5"/>
    <w:rsid w:val="00CB6C45"/>
    <w:rsid w:val="00CC4603"/>
    <w:rsid w:val="00CC4C19"/>
    <w:rsid w:val="00CC5A10"/>
    <w:rsid w:val="00CC6C16"/>
    <w:rsid w:val="00CF606C"/>
    <w:rsid w:val="00CF6AA2"/>
    <w:rsid w:val="00CF7060"/>
    <w:rsid w:val="00D007FA"/>
    <w:rsid w:val="00D0576E"/>
    <w:rsid w:val="00D15F8B"/>
    <w:rsid w:val="00D166AE"/>
    <w:rsid w:val="00D16929"/>
    <w:rsid w:val="00D35811"/>
    <w:rsid w:val="00D364CD"/>
    <w:rsid w:val="00D403F9"/>
    <w:rsid w:val="00D45D08"/>
    <w:rsid w:val="00D51E92"/>
    <w:rsid w:val="00D6021A"/>
    <w:rsid w:val="00D66EF6"/>
    <w:rsid w:val="00D7158A"/>
    <w:rsid w:val="00D7523D"/>
    <w:rsid w:val="00D75990"/>
    <w:rsid w:val="00D80BD0"/>
    <w:rsid w:val="00D8489F"/>
    <w:rsid w:val="00D91741"/>
    <w:rsid w:val="00D92B52"/>
    <w:rsid w:val="00D97120"/>
    <w:rsid w:val="00DA50B0"/>
    <w:rsid w:val="00DA58B8"/>
    <w:rsid w:val="00DA6BC9"/>
    <w:rsid w:val="00DB3EC6"/>
    <w:rsid w:val="00DB7ADB"/>
    <w:rsid w:val="00DC17F0"/>
    <w:rsid w:val="00DC339C"/>
    <w:rsid w:val="00DC60A6"/>
    <w:rsid w:val="00DC6B7F"/>
    <w:rsid w:val="00DD0B8A"/>
    <w:rsid w:val="00DE274B"/>
    <w:rsid w:val="00DE65A0"/>
    <w:rsid w:val="00DE682D"/>
    <w:rsid w:val="00DF732A"/>
    <w:rsid w:val="00DF7910"/>
    <w:rsid w:val="00DF7FDB"/>
    <w:rsid w:val="00E03E86"/>
    <w:rsid w:val="00E06405"/>
    <w:rsid w:val="00E12F4D"/>
    <w:rsid w:val="00E27484"/>
    <w:rsid w:val="00E30AF9"/>
    <w:rsid w:val="00E32F5A"/>
    <w:rsid w:val="00E3520A"/>
    <w:rsid w:val="00E353F1"/>
    <w:rsid w:val="00E41596"/>
    <w:rsid w:val="00E46C11"/>
    <w:rsid w:val="00E46D6D"/>
    <w:rsid w:val="00E535E1"/>
    <w:rsid w:val="00E56B30"/>
    <w:rsid w:val="00E612A4"/>
    <w:rsid w:val="00E77591"/>
    <w:rsid w:val="00E84839"/>
    <w:rsid w:val="00E8542E"/>
    <w:rsid w:val="00E973FD"/>
    <w:rsid w:val="00E97EAB"/>
    <w:rsid w:val="00EB2A9E"/>
    <w:rsid w:val="00EB419F"/>
    <w:rsid w:val="00EC7592"/>
    <w:rsid w:val="00ED2920"/>
    <w:rsid w:val="00ED741D"/>
    <w:rsid w:val="00EF0DA8"/>
    <w:rsid w:val="00EF21FB"/>
    <w:rsid w:val="00F021AD"/>
    <w:rsid w:val="00F054F4"/>
    <w:rsid w:val="00F20E6C"/>
    <w:rsid w:val="00F45A8F"/>
    <w:rsid w:val="00F45F29"/>
    <w:rsid w:val="00F6208B"/>
    <w:rsid w:val="00F6216E"/>
    <w:rsid w:val="00F66D3F"/>
    <w:rsid w:val="00F7632E"/>
    <w:rsid w:val="00F8397C"/>
    <w:rsid w:val="00F93C82"/>
    <w:rsid w:val="00F97E90"/>
    <w:rsid w:val="00FA00FF"/>
    <w:rsid w:val="00FA1583"/>
    <w:rsid w:val="00FA381A"/>
    <w:rsid w:val="00FB2D82"/>
    <w:rsid w:val="00FB6991"/>
    <w:rsid w:val="00FC1C29"/>
    <w:rsid w:val="00FC3072"/>
    <w:rsid w:val="00FD1BB2"/>
    <w:rsid w:val="00FE4492"/>
    <w:rsid w:val="00FE6C5F"/>
    <w:rsid w:val="00FF01BF"/>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09F62"/>
  <w15:chartTrackingRefBased/>
  <w15:docId w15:val="{D5606C15-74DD-4671-AEFD-ADE934E7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rPr>
      <w:szCs w:val="20"/>
      <w:lang w:val="x-none" w:eastAsia="x-none"/>
    </w:rPr>
  </w:style>
  <w:style w:type="character" w:customStyle="1" w:styleId="HeaderChar">
    <w:name w:val="Header Char"/>
    <w:link w:val="Header"/>
    <w:uiPriority w:val="99"/>
    <w:rPr>
      <w:rFonts w:ascii="Times New Roman" w:eastAsia="Calibri" w:hAnsi="Times New Roman" w:cs="Times New Roman"/>
      <w:sz w:val="24"/>
    </w:rPr>
  </w:style>
  <w:style w:type="paragraph" w:styleId="Footer">
    <w:name w:val="footer"/>
    <w:basedOn w:val="Normal"/>
    <w:link w:val="FooterChar"/>
    <w:uiPriority w:val="99"/>
    <w:unhideWhenUsed/>
    <w:pPr>
      <w:tabs>
        <w:tab w:val="center" w:pos="4680"/>
        <w:tab w:val="right" w:pos="9360"/>
      </w:tabs>
    </w:pPr>
    <w:rPr>
      <w:szCs w:val="20"/>
      <w:lang w:val="x-none" w:eastAsia="x-none"/>
    </w:rPr>
  </w:style>
  <w:style w:type="character" w:customStyle="1" w:styleId="FooterChar">
    <w:name w:val="Footer Char"/>
    <w:link w:val="Footer"/>
    <w:uiPriority w:val="99"/>
    <w:rPr>
      <w:rFonts w:ascii="Times New Roman" w:eastAsia="Calibri" w:hAnsi="Times New Roman" w:cs="Times New Roman"/>
      <w:sz w:val="24"/>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Calibri" w:hAnsi="Tahoma" w:cs="Times New Roman"/>
      <w:sz w:val="16"/>
      <w:szCs w:val="16"/>
    </w:rPr>
  </w:style>
  <w:style w:type="paragraph" w:styleId="NormalWeb">
    <w:name w:val="Normal (Web)"/>
    <w:basedOn w:val="Normal"/>
    <w:unhideWhenUsed/>
    <w:pPr>
      <w:spacing w:before="100" w:beforeAutospacing="1" w:after="100" w:afterAutospacing="1"/>
    </w:pPr>
    <w:rPr>
      <w:rFonts w:eastAsia="Times New Roman"/>
      <w:szCs w:val="24"/>
    </w:rPr>
  </w:style>
  <w:style w:type="paragraph" w:styleId="BodyText2">
    <w:name w:val="Body Text 2"/>
    <w:basedOn w:val="Normal"/>
    <w:link w:val="BodyText2Char"/>
    <w:pPr>
      <w:jc w:val="both"/>
    </w:pPr>
    <w:rPr>
      <w:rFonts w:eastAsia="Times New Roman"/>
      <w:color w:val="000000"/>
      <w:sz w:val="32"/>
      <w:szCs w:val="32"/>
      <w:lang w:val="x-none" w:eastAsia="x-none"/>
    </w:rPr>
  </w:style>
  <w:style w:type="character" w:customStyle="1" w:styleId="BodyText2Char">
    <w:name w:val="Body Text 2 Char"/>
    <w:link w:val="BodyText2"/>
    <w:rPr>
      <w:rFonts w:ascii="Times New Roman" w:eastAsia="Times New Roman" w:hAnsi="Times New Roman"/>
      <w:color w:val="000000"/>
      <w:sz w:val="32"/>
      <w:szCs w:val="32"/>
    </w:rPr>
  </w:style>
  <w:style w:type="paragraph" w:customStyle="1" w:styleId="CharCharCharChar">
    <w:name w:val="Char Char Char Char"/>
    <w:basedOn w:val="Normal"/>
    <w:rsid w:val="00DB7ADB"/>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9F7EDD"/>
    <w:pPr>
      <w:spacing w:after="120"/>
    </w:pPr>
  </w:style>
  <w:style w:type="character" w:customStyle="1" w:styleId="BodyTextChar">
    <w:name w:val="Body Text Char"/>
    <w:link w:val="BodyText"/>
    <w:uiPriority w:val="99"/>
    <w:semiHidden/>
    <w:rsid w:val="009F7EDD"/>
    <w:rPr>
      <w:rFonts w:ascii="Times New Roman" w:hAnsi="Times New Roman"/>
      <w:sz w:val="24"/>
      <w:szCs w:val="22"/>
    </w:rPr>
  </w:style>
  <w:style w:type="paragraph" w:styleId="BodyTextIndent">
    <w:name w:val="Body Text Indent"/>
    <w:basedOn w:val="Normal"/>
    <w:link w:val="BodyTextIndentChar"/>
    <w:unhideWhenUsed/>
    <w:rsid w:val="009F7EDD"/>
    <w:pPr>
      <w:spacing w:after="120"/>
      <w:ind w:left="360"/>
    </w:pPr>
  </w:style>
  <w:style w:type="character" w:customStyle="1" w:styleId="BodyTextIndentChar">
    <w:name w:val="Body Text Indent Char"/>
    <w:link w:val="BodyTextIndent"/>
    <w:rsid w:val="009F7EDD"/>
    <w:rPr>
      <w:rFonts w:ascii="Times New Roman" w:hAnsi="Times New Roman"/>
      <w:sz w:val="24"/>
      <w:szCs w:val="22"/>
    </w:rPr>
  </w:style>
  <w:style w:type="paragraph" w:styleId="FootnoteText">
    <w:name w:val="footnote text"/>
    <w:basedOn w:val="Normal"/>
    <w:link w:val="FootnoteTextChar"/>
    <w:uiPriority w:val="99"/>
    <w:rsid w:val="00A813EC"/>
    <w:rPr>
      <w:rFonts w:eastAsia="Times New Roman"/>
      <w:sz w:val="20"/>
      <w:szCs w:val="20"/>
    </w:rPr>
  </w:style>
  <w:style w:type="character" w:customStyle="1" w:styleId="FootnoteTextChar">
    <w:name w:val="Footnote Text Char"/>
    <w:link w:val="FootnoteText"/>
    <w:uiPriority w:val="99"/>
    <w:rsid w:val="00A813EC"/>
    <w:rPr>
      <w:rFonts w:ascii="Times New Roman" w:eastAsia="Times New Roman" w:hAnsi="Times New Roman"/>
    </w:rPr>
  </w:style>
  <w:style w:type="character" w:styleId="FootnoteReference">
    <w:name w:val="footnote reference"/>
    <w:uiPriority w:val="99"/>
    <w:rsid w:val="00A813EC"/>
    <w:rPr>
      <w:vertAlign w:val="superscript"/>
    </w:rPr>
  </w:style>
  <w:style w:type="character" w:customStyle="1" w:styleId="Bodytext20">
    <w:name w:val="Body text (2)_"/>
    <w:link w:val="Bodytext21"/>
    <w:locked/>
    <w:rsid w:val="007D5841"/>
    <w:rPr>
      <w:rFonts w:ascii="Times New Roman" w:eastAsia="Times New Roman" w:hAnsi="Times New Roman"/>
      <w:sz w:val="28"/>
      <w:szCs w:val="28"/>
      <w:shd w:val="clear" w:color="auto" w:fill="FFFFFF"/>
    </w:rPr>
  </w:style>
  <w:style w:type="paragraph" w:customStyle="1" w:styleId="Bodytext21">
    <w:name w:val="Body text (2)"/>
    <w:basedOn w:val="Normal"/>
    <w:link w:val="Bodytext20"/>
    <w:rsid w:val="007D5841"/>
    <w:pPr>
      <w:widowControl w:val="0"/>
      <w:shd w:val="clear" w:color="auto" w:fill="FFFFFF"/>
      <w:spacing w:after="120" w:line="312" w:lineRule="exact"/>
      <w:ind w:hanging="980"/>
    </w:pPr>
    <w:rPr>
      <w:rFonts w:eastAsia="Times New Roman"/>
      <w:sz w:val="28"/>
      <w:szCs w:val="28"/>
    </w:rPr>
  </w:style>
  <w:style w:type="character" w:customStyle="1" w:styleId="Heading1">
    <w:name w:val="Heading #1_"/>
    <w:link w:val="Heading10"/>
    <w:locked/>
    <w:rsid w:val="007D5841"/>
    <w:rPr>
      <w:rFonts w:ascii="Times New Roman" w:eastAsia="Times New Roman" w:hAnsi="Times New Roman"/>
      <w:b/>
      <w:bCs/>
      <w:sz w:val="28"/>
      <w:szCs w:val="28"/>
      <w:shd w:val="clear" w:color="auto" w:fill="FFFFFF"/>
    </w:rPr>
  </w:style>
  <w:style w:type="paragraph" w:customStyle="1" w:styleId="Heading10">
    <w:name w:val="Heading #1"/>
    <w:basedOn w:val="Normal"/>
    <w:link w:val="Heading1"/>
    <w:rsid w:val="007D5841"/>
    <w:pPr>
      <w:widowControl w:val="0"/>
      <w:shd w:val="clear" w:color="auto" w:fill="FFFFFF"/>
      <w:spacing w:line="0" w:lineRule="atLeast"/>
      <w:jc w:val="both"/>
      <w:outlineLvl w:val="0"/>
    </w:pPr>
    <w:rPr>
      <w:rFonts w:eastAsia="Times New Roman"/>
      <w:b/>
      <w:bCs/>
      <w:sz w:val="28"/>
      <w:szCs w:val="28"/>
    </w:rPr>
  </w:style>
  <w:style w:type="character" w:customStyle="1" w:styleId="Bodytext7">
    <w:name w:val="Body text (7)_"/>
    <w:link w:val="Bodytext70"/>
    <w:locked/>
    <w:rsid w:val="007D5841"/>
    <w:rPr>
      <w:rFonts w:ascii="Times New Roman" w:eastAsia="Times New Roman" w:hAnsi="Times New Roman"/>
      <w:shd w:val="clear" w:color="auto" w:fill="FFFFFF"/>
    </w:rPr>
  </w:style>
  <w:style w:type="paragraph" w:customStyle="1" w:styleId="Bodytext70">
    <w:name w:val="Body text (7)"/>
    <w:basedOn w:val="Normal"/>
    <w:link w:val="Bodytext7"/>
    <w:rsid w:val="007D5841"/>
    <w:pPr>
      <w:widowControl w:val="0"/>
      <w:shd w:val="clear" w:color="auto" w:fill="FFFFFF"/>
      <w:spacing w:line="317" w:lineRule="exact"/>
    </w:pPr>
    <w:rPr>
      <w:rFonts w:eastAsia="Times New Roman"/>
      <w:sz w:val="20"/>
      <w:szCs w:val="20"/>
    </w:rPr>
  </w:style>
  <w:style w:type="character" w:customStyle="1" w:styleId="Bodytext2105pt">
    <w:name w:val="Body text (2) + 10.5 pt"/>
    <w:aliases w:val="Bold"/>
    <w:rsid w:val="007D5841"/>
    <w:rPr>
      <w:rFonts w:ascii="Times New Roman" w:eastAsia="Times New Roman" w:hAnsi="Times New Roman"/>
      <w:b/>
      <w:bCs/>
      <w:color w:val="000000"/>
      <w:spacing w:val="0"/>
      <w:w w:val="100"/>
      <w:position w:val="0"/>
      <w:sz w:val="21"/>
      <w:szCs w:val="21"/>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2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Cán bộ Công chức Viên chức - Sở Nội vụ</dc:title>
  <dc:creator>Windows User</dc:creator>
  <cp:lastModifiedBy>Phan Ngọc Lâm</cp:lastModifiedBy>
  <cp:revision>3</cp:revision>
  <cp:lastPrinted>2019-12-02T09:55:00Z</cp:lastPrinted>
  <dcterms:created xsi:type="dcterms:W3CDTF">2021-10-03T02:05:00Z</dcterms:created>
  <dcterms:modified xsi:type="dcterms:W3CDTF">2021-10-03T02:43:00Z</dcterms:modified>
</cp:coreProperties>
</file>