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162" w:type="dxa"/>
        <w:tblLook w:val="01E0"/>
      </w:tblPr>
      <w:tblGrid>
        <w:gridCol w:w="3157"/>
        <w:gridCol w:w="803"/>
        <w:gridCol w:w="5192"/>
        <w:gridCol w:w="1018"/>
      </w:tblGrid>
      <w:tr w:rsidR="00EC4B2D" w:rsidRPr="00076233" w:rsidTr="00076233">
        <w:trPr>
          <w:gridAfter w:val="1"/>
          <w:wAfter w:w="928" w:type="dxa"/>
        </w:trPr>
        <w:tc>
          <w:tcPr>
            <w:tcW w:w="3157" w:type="dxa"/>
          </w:tcPr>
          <w:p w:rsidR="00EC4B2D" w:rsidRPr="00076233" w:rsidRDefault="00EC4B2D" w:rsidP="00076233">
            <w:pPr>
              <w:spacing w:after="0" w:line="240" w:lineRule="auto"/>
              <w:ind w:left="72"/>
              <w:jc w:val="center"/>
              <w:rPr>
                <w:b/>
                <w:sz w:val="26"/>
                <w:szCs w:val="24"/>
              </w:rPr>
            </w:pPr>
            <w:r w:rsidRPr="00076233">
              <w:rPr>
                <w:b/>
                <w:sz w:val="26"/>
                <w:szCs w:val="24"/>
              </w:rPr>
              <w:t>ỦY BAN NHÂN DÂN</w:t>
            </w:r>
          </w:p>
          <w:p w:rsidR="00EC4B2D" w:rsidRPr="00076233" w:rsidRDefault="00EC4B2D" w:rsidP="00076233">
            <w:pPr>
              <w:spacing w:after="0" w:line="240" w:lineRule="auto"/>
              <w:ind w:left="72"/>
              <w:jc w:val="center"/>
              <w:rPr>
                <w:b/>
                <w:sz w:val="24"/>
                <w:szCs w:val="24"/>
              </w:rPr>
            </w:pPr>
            <w:r w:rsidRPr="00076233">
              <w:rPr>
                <w:b/>
                <w:sz w:val="26"/>
                <w:szCs w:val="24"/>
              </w:rPr>
              <w:t xml:space="preserve"> TỈNH QUẢNG BÌNH</w:t>
            </w:r>
          </w:p>
        </w:tc>
        <w:tc>
          <w:tcPr>
            <w:tcW w:w="5995" w:type="dxa"/>
            <w:gridSpan w:val="2"/>
          </w:tcPr>
          <w:p w:rsidR="00EC4B2D" w:rsidRPr="00076233" w:rsidRDefault="00EC4B2D" w:rsidP="00076233">
            <w:pPr>
              <w:spacing w:after="0" w:line="240" w:lineRule="auto"/>
              <w:ind w:left="601"/>
              <w:jc w:val="center"/>
              <w:rPr>
                <w:b/>
                <w:spacing w:val="-16"/>
                <w:sz w:val="26"/>
                <w:szCs w:val="24"/>
              </w:rPr>
            </w:pPr>
            <w:r w:rsidRPr="00076233">
              <w:rPr>
                <w:b/>
                <w:sz w:val="26"/>
                <w:szCs w:val="24"/>
              </w:rPr>
              <w:t xml:space="preserve">    </w:t>
            </w:r>
            <w:r w:rsidRPr="00076233">
              <w:rPr>
                <w:b/>
                <w:spacing w:val="-16"/>
                <w:sz w:val="26"/>
                <w:szCs w:val="24"/>
              </w:rPr>
              <w:t xml:space="preserve">CỘNG HOÀ XÃ HỘI CHỦ NGHĨA VIỆT </w:t>
            </w:r>
            <w:smartTag w:uri="urn:schemas-microsoft-com:office:smarttags" w:element="country-region">
              <w:smartTag w:uri="urn:schemas-microsoft-com:office:smarttags" w:element="place">
                <w:r w:rsidRPr="00076233">
                  <w:rPr>
                    <w:b/>
                    <w:spacing w:val="-16"/>
                    <w:sz w:val="26"/>
                    <w:szCs w:val="24"/>
                  </w:rPr>
                  <w:t>NAM</w:t>
                </w:r>
              </w:smartTag>
            </w:smartTag>
          </w:p>
          <w:p w:rsidR="00EC4B2D" w:rsidRPr="00076233" w:rsidRDefault="00EC4B2D" w:rsidP="00076233">
            <w:pPr>
              <w:spacing w:after="0" w:line="240" w:lineRule="auto"/>
              <w:ind w:left="601"/>
              <w:jc w:val="center"/>
              <w:rPr>
                <w:szCs w:val="28"/>
              </w:rPr>
            </w:pPr>
            <w:r w:rsidRPr="00076233">
              <w:rPr>
                <w:b/>
                <w:szCs w:val="28"/>
              </w:rPr>
              <w:t xml:space="preserve">     Độc lập - Tự do - Hạnh phúc</w:t>
            </w:r>
          </w:p>
        </w:tc>
      </w:tr>
      <w:tr w:rsidR="00EC4B2D" w:rsidRPr="00076233" w:rsidTr="00076233">
        <w:trPr>
          <w:gridAfter w:val="1"/>
          <w:wAfter w:w="928" w:type="dxa"/>
        </w:trPr>
        <w:tc>
          <w:tcPr>
            <w:tcW w:w="3157" w:type="dxa"/>
          </w:tcPr>
          <w:p w:rsidR="00EC4B2D" w:rsidRPr="00076233" w:rsidRDefault="00A56E6A" w:rsidP="00076233">
            <w:pPr>
              <w:spacing w:after="0" w:line="240" w:lineRule="auto"/>
              <w:ind w:left="72"/>
              <w:jc w:val="center"/>
              <w:rPr>
                <w:szCs w:val="28"/>
              </w:rPr>
            </w:pPr>
            <w:r w:rsidRPr="00A56E6A">
              <w:rPr>
                <w:noProof/>
              </w:rPr>
              <w:pict>
                <v:line id="_x0000_s1026" style="position:absolute;left:0;text-align:left;z-index:251658240;mso-position-horizontal-relative:text;mso-position-vertical-relative:text" from="43pt,.45pt" to="106pt,.45pt"/>
              </w:pict>
            </w:r>
          </w:p>
          <w:p w:rsidR="00EC4B2D" w:rsidRPr="00076233" w:rsidRDefault="00EC4B2D" w:rsidP="001A5263">
            <w:pPr>
              <w:spacing w:after="0" w:line="240" w:lineRule="auto"/>
              <w:ind w:left="72"/>
              <w:jc w:val="center"/>
              <w:rPr>
                <w:szCs w:val="28"/>
              </w:rPr>
            </w:pPr>
            <w:r w:rsidRPr="00076233">
              <w:rPr>
                <w:szCs w:val="28"/>
              </w:rPr>
              <w:t xml:space="preserve">Số: </w:t>
            </w:r>
            <w:r>
              <w:rPr>
                <w:szCs w:val="28"/>
              </w:rPr>
              <w:t>949</w:t>
            </w:r>
            <w:r w:rsidRPr="00076233">
              <w:rPr>
                <w:szCs w:val="28"/>
              </w:rPr>
              <w:t>/UBND-NC</w:t>
            </w:r>
          </w:p>
        </w:tc>
        <w:tc>
          <w:tcPr>
            <w:tcW w:w="5995" w:type="dxa"/>
            <w:gridSpan w:val="2"/>
          </w:tcPr>
          <w:p w:rsidR="00EC4B2D" w:rsidRPr="00076233" w:rsidRDefault="00A56E6A" w:rsidP="00076233">
            <w:pPr>
              <w:spacing w:after="0" w:line="240" w:lineRule="auto"/>
              <w:ind w:left="601"/>
              <w:jc w:val="center"/>
              <w:rPr>
                <w:i/>
                <w:szCs w:val="28"/>
              </w:rPr>
            </w:pPr>
            <w:r w:rsidRPr="00A56E6A">
              <w:rPr>
                <w:noProof/>
              </w:rPr>
              <w:pict>
                <v:line id="_x0000_s1027" style="position:absolute;left:0;text-align:left;z-index:251659264;mso-position-horizontal-relative:text;mso-position-vertical-relative:text" from="97.65pt,2pt" to="224.5pt,2pt"/>
              </w:pict>
            </w:r>
          </w:p>
          <w:p w:rsidR="00EC4B2D" w:rsidRPr="00076233" w:rsidRDefault="00EC4B2D" w:rsidP="00076233">
            <w:pPr>
              <w:spacing w:after="0" w:line="240" w:lineRule="auto"/>
              <w:ind w:left="601"/>
              <w:jc w:val="center"/>
              <w:rPr>
                <w:i/>
                <w:szCs w:val="28"/>
              </w:rPr>
            </w:pPr>
            <w:r w:rsidRPr="00076233">
              <w:rPr>
                <w:i/>
                <w:szCs w:val="28"/>
              </w:rPr>
              <w:t xml:space="preserve">    Quảng Bình, ngày  </w:t>
            </w:r>
            <w:r>
              <w:rPr>
                <w:i/>
                <w:szCs w:val="28"/>
              </w:rPr>
              <w:t>20</w:t>
            </w:r>
            <w:r w:rsidRPr="00076233">
              <w:rPr>
                <w:i/>
                <w:szCs w:val="28"/>
              </w:rPr>
              <w:t xml:space="preserve">  tháng 6 năm 2016</w:t>
            </w:r>
          </w:p>
        </w:tc>
      </w:tr>
      <w:tr w:rsidR="00EC4B2D" w:rsidRPr="00076233" w:rsidTr="00076233">
        <w:tc>
          <w:tcPr>
            <w:tcW w:w="3960" w:type="dxa"/>
            <w:gridSpan w:val="2"/>
          </w:tcPr>
          <w:p w:rsidR="00EC4B2D" w:rsidRPr="00076233" w:rsidRDefault="00EC4B2D" w:rsidP="00076233">
            <w:pPr>
              <w:spacing w:after="0" w:line="240" w:lineRule="auto"/>
              <w:jc w:val="both"/>
              <w:rPr>
                <w:noProof/>
                <w:sz w:val="22"/>
              </w:rPr>
            </w:pPr>
            <w:r w:rsidRPr="00076233">
              <w:rPr>
                <w:noProof/>
                <w:sz w:val="22"/>
              </w:rPr>
              <w:t>V/v thành lập Giáo hội Phật giáo</w:t>
            </w:r>
          </w:p>
          <w:p w:rsidR="00EC4B2D" w:rsidRPr="00076233" w:rsidRDefault="00EC4B2D" w:rsidP="00076233">
            <w:pPr>
              <w:spacing w:after="0" w:line="240" w:lineRule="auto"/>
              <w:jc w:val="both"/>
              <w:rPr>
                <w:noProof/>
                <w:sz w:val="22"/>
              </w:rPr>
            </w:pPr>
            <w:r w:rsidRPr="00076233">
              <w:rPr>
                <w:noProof/>
                <w:sz w:val="22"/>
              </w:rPr>
              <w:t xml:space="preserve">Việt </w:t>
            </w:r>
            <w:smartTag w:uri="urn:schemas-microsoft-com:office:smarttags" w:element="place">
              <w:smartTag w:uri="urn:schemas-microsoft-com:office:smarttags" w:element="country-region">
                <w:r w:rsidRPr="00076233">
                  <w:rPr>
                    <w:noProof/>
                    <w:sz w:val="22"/>
                  </w:rPr>
                  <w:t>Nam</w:t>
                </w:r>
              </w:smartTag>
            </w:smartTag>
            <w:r w:rsidRPr="00076233">
              <w:rPr>
                <w:noProof/>
                <w:sz w:val="22"/>
              </w:rPr>
              <w:t xml:space="preserve"> cấp huyện.</w:t>
            </w:r>
          </w:p>
        </w:tc>
        <w:tc>
          <w:tcPr>
            <w:tcW w:w="6210" w:type="dxa"/>
            <w:gridSpan w:val="2"/>
          </w:tcPr>
          <w:p w:rsidR="00EC4B2D" w:rsidRPr="00076233" w:rsidRDefault="00EC4B2D" w:rsidP="00076233">
            <w:pPr>
              <w:spacing w:after="0" w:line="240" w:lineRule="auto"/>
              <w:ind w:left="-378"/>
              <w:jc w:val="both"/>
              <w:rPr>
                <w:i/>
                <w:noProof/>
                <w:sz w:val="20"/>
                <w:szCs w:val="20"/>
              </w:rPr>
            </w:pPr>
          </w:p>
        </w:tc>
      </w:tr>
    </w:tbl>
    <w:p w:rsidR="00EC4B2D" w:rsidRPr="000A1350" w:rsidRDefault="00EC4B2D" w:rsidP="000E2D1A">
      <w:pPr>
        <w:rPr>
          <w:b/>
          <w:sz w:val="20"/>
        </w:rPr>
      </w:pPr>
    </w:p>
    <w:p w:rsidR="00EC4B2D" w:rsidRPr="00284BF7" w:rsidRDefault="00EC4B2D" w:rsidP="000E2D1A">
      <w:pPr>
        <w:jc w:val="center"/>
        <w:rPr>
          <w:sz w:val="27"/>
          <w:szCs w:val="27"/>
        </w:rPr>
      </w:pPr>
      <w:r w:rsidRPr="00284BF7">
        <w:rPr>
          <w:sz w:val="27"/>
          <w:szCs w:val="27"/>
        </w:rPr>
        <w:t>Kính gửi: Ban Chỉ đạo Công tác tôn giáo tỉnh Quảng Bình</w:t>
      </w:r>
    </w:p>
    <w:p w:rsidR="00EC4B2D" w:rsidRDefault="00EC4B2D" w:rsidP="00614370">
      <w:pPr>
        <w:spacing w:before="60" w:after="60" w:line="264" w:lineRule="auto"/>
        <w:ind w:firstLine="450"/>
        <w:jc w:val="both"/>
        <w:rPr>
          <w:szCs w:val="28"/>
        </w:rPr>
      </w:pPr>
      <w:r>
        <w:rPr>
          <w:szCs w:val="28"/>
        </w:rPr>
        <w:t xml:space="preserve">Theo đề xuất của GHPG Việt Nam tỉnh, </w:t>
      </w:r>
      <w:r w:rsidRPr="00614370">
        <w:rPr>
          <w:szCs w:val="28"/>
        </w:rPr>
        <w:t xml:space="preserve">vừa qua, được sự </w:t>
      </w:r>
      <w:r>
        <w:rPr>
          <w:szCs w:val="28"/>
        </w:rPr>
        <w:t>đồng ý</w:t>
      </w:r>
      <w:r w:rsidRPr="00614370">
        <w:rPr>
          <w:szCs w:val="28"/>
        </w:rPr>
        <w:t xml:space="preserve"> của các cấp chính quyền, Ban Trị sự đã tiến hành thành lập GHPG Việt Nam huyện Bố Trạch.</w:t>
      </w:r>
      <w:r>
        <w:rPr>
          <w:szCs w:val="28"/>
        </w:rPr>
        <w:t xml:space="preserve"> Hiện nay, Ban Trị sự tiếp tục đề nghị thành lập GHPG Việt Nam các huyện: Lệ Thủy, Quảng Ninh, Tuyên Hóa.</w:t>
      </w:r>
    </w:p>
    <w:p w:rsidR="00EC4B2D" w:rsidRPr="00614370" w:rsidRDefault="00EC4B2D" w:rsidP="00614370">
      <w:pPr>
        <w:spacing w:before="60" w:after="60" w:line="264" w:lineRule="auto"/>
        <w:ind w:firstLine="450"/>
        <w:jc w:val="both"/>
        <w:rPr>
          <w:szCs w:val="28"/>
        </w:rPr>
      </w:pPr>
      <w:r w:rsidRPr="00614370">
        <w:rPr>
          <w:szCs w:val="28"/>
        </w:rPr>
        <w:t>Qua báo cáo của các đị</w:t>
      </w:r>
      <w:r>
        <w:rPr>
          <w:szCs w:val="28"/>
        </w:rPr>
        <w:t xml:space="preserve">a phương hiện nay, tại </w:t>
      </w:r>
      <w:r w:rsidRPr="00614370">
        <w:rPr>
          <w:szCs w:val="28"/>
        </w:rPr>
        <w:t xml:space="preserve">huyện Lệ Thủy có 02 chức sắc, 182 tín đồ, 02 cơ sở thờ tự; huyện </w:t>
      </w:r>
      <w:r>
        <w:rPr>
          <w:szCs w:val="28"/>
        </w:rPr>
        <w:t xml:space="preserve">Tuyên Hóa </w:t>
      </w:r>
      <w:r w:rsidRPr="00614370">
        <w:rPr>
          <w:szCs w:val="28"/>
        </w:rPr>
        <w:t>có 01 chức sắc, 01 cơ sở thờ tự, 84 tín đồ; huyện Quảng Ninh có 34 tín đồ, 01 cơ sở thờ tự đang trùng tu, xây dựng, chưa có chức sắc</w:t>
      </w:r>
      <w:r>
        <w:rPr>
          <w:szCs w:val="28"/>
        </w:rPr>
        <w:t xml:space="preserve"> (nhà tu hành)</w:t>
      </w:r>
      <w:r w:rsidRPr="00614370">
        <w:rPr>
          <w:szCs w:val="28"/>
        </w:rPr>
        <w:t xml:space="preserve">. </w:t>
      </w:r>
    </w:p>
    <w:p w:rsidR="00EC4B2D" w:rsidRDefault="00EC4B2D" w:rsidP="00614370">
      <w:pPr>
        <w:spacing w:before="60" w:after="60" w:line="264" w:lineRule="auto"/>
        <w:ind w:firstLine="450"/>
        <w:jc w:val="both"/>
        <w:rPr>
          <w:szCs w:val="28"/>
        </w:rPr>
      </w:pPr>
      <w:r w:rsidRPr="00614370">
        <w:rPr>
          <w:szCs w:val="28"/>
        </w:rPr>
        <w:t xml:space="preserve">Căn cứ tình hình thực tế nói trên, </w:t>
      </w:r>
      <w:r>
        <w:rPr>
          <w:szCs w:val="28"/>
        </w:rPr>
        <w:t>Ủy ban nhân dân tỉnh kính đề nghị:</w:t>
      </w:r>
    </w:p>
    <w:p w:rsidR="00EC4B2D" w:rsidRDefault="00EC4B2D" w:rsidP="00614370">
      <w:pPr>
        <w:spacing w:before="60" w:after="60" w:line="264" w:lineRule="auto"/>
        <w:ind w:firstLine="450"/>
        <w:jc w:val="both"/>
        <w:rPr>
          <w:szCs w:val="28"/>
        </w:rPr>
      </w:pPr>
      <w:r>
        <w:rPr>
          <w:szCs w:val="28"/>
        </w:rPr>
        <w:t xml:space="preserve">- Về chủ trương: cơ bản đồng ý cho thành lập GHPG Việt </w:t>
      </w:r>
      <w:smartTag w:uri="urn:schemas-microsoft-com:office:smarttags" w:element="country-region">
        <w:r>
          <w:rPr>
            <w:szCs w:val="28"/>
          </w:rPr>
          <w:t>Nam</w:t>
        </w:r>
      </w:smartTag>
      <w:r>
        <w:rPr>
          <w:szCs w:val="28"/>
        </w:rPr>
        <w:t xml:space="preserve"> cấp huyện theo đề xuất của Ban Trị sự GHPG Việt </w:t>
      </w:r>
      <w:smartTag w:uri="urn:schemas-microsoft-com:office:smarttags" w:element="place">
        <w:smartTag w:uri="urn:schemas-microsoft-com:office:smarttags" w:element="country-region">
          <w:r>
            <w:rPr>
              <w:szCs w:val="28"/>
            </w:rPr>
            <w:t>Nam</w:t>
          </w:r>
        </w:smartTag>
      </w:smartTag>
      <w:r>
        <w:rPr>
          <w:szCs w:val="28"/>
        </w:rPr>
        <w:t xml:space="preserve"> tỉnh trên cơ sở xem xét tình hình thực tế và nhu cầu của chức sắc, tín đồ tại cơ sở.</w:t>
      </w:r>
    </w:p>
    <w:p w:rsidR="00EC4B2D" w:rsidRDefault="00EC4B2D" w:rsidP="00614370">
      <w:pPr>
        <w:spacing w:before="60" w:after="60" w:line="264" w:lineRule="auto"/>
        <w:ind w:firstLine="450"/>
        <w:jc w:val="both"/>
        <w:rPr>
          <w:szCs w:val="28"/>
        </w:rPr>
      </w:pPr>
      <w:r>
        <w:rPr>
          <w:szCs w:val="28"/>
        </w:rPr>
        <w:t>- Việc xem xét chấp thuận trên cơ sở Giáo hội thực hiện theo đúng quy định tại Nghị định số 92/2012/NĐ-CP ngày 08/11/2012 của Chính phủ quy định chi tiết và biện pháp thi hành Pháp lệnh tín ngưỡng, tôn giáo và Hiến chương GHPG Việt Nam trình cấp có thẩm quyền xem xét theo quy định.</w:t>
      </w:r>
    </w:p>
    <w:p w:rsidR="00EC4B2D" w:rsidRPr="00614370" w:rsidRDefault="00EC4B2D" w:rsidP="00614370">
      <w:pPr>
        <w:spacing w:before="60" w:after="60" w:line="264" w:lineRule="auto"/>
        <w:ind w:firstLine="450"/>
        <w:jc w:val="both"/>
        <w:rPr>
          <w:szCs w:val="28"/>
        </w:rPr>
      </w:pPr>
      <w:r w:rsidRPr="00614370">
        <w:rPr>
          <w:noProof/>
          <w:szCs w:val="28"/>
        </w:rPr>
        <w:t xml:space="preserve">Ủy ban nhân dân tỉnh </w:t>
      </w:r>
      <w:r w:rsidRPr="00614370">
        <w:rPr>
          <w:szCs w:val="28"/>
        </w:rPr>
        <w:t>kính báo cáo và đề xuất Ban Chỉ đạo Công tác tôn giáo tỉnh cho ý kiến chỉ đạo để thực hiện</w:t>
      </w:r>
      <w:r w:rsidRPr="00614370">
        <w:rPr>
          <w:noProof/>
          <w:szCs w:val="28"/>
        </w:rPr>
        <w:t>./.</w:t>
      </w:r>
    </w:p>
    <w:p w:rsidR="00EC4B2D" w:rsidRPr="00284BF7" w:rsidRDefault="00EC4B2D" w:rsidP="000E2D1A">
      <w:pPr>
        <w:spacing w:before="80" w:after="80"/>
        <w:ind w:firstLine="720"/>
        <w:jc w:val="both"/>
        <w:rPr>
          <w:noProof/>
          <w:sz w:val="18"/>
        </w:rPr>
      </w:pPr>
    </w:p>
    <w:tbl>
      <w:tblPr>
        <w:tblW w:w="0" w:type="auto"/>
        <w:tblLook w:val="01E0"/>
      </w:tblPr>
      <w:tblGrid>
        <w:gridCol w:w="4597"/>
        <w:gridCol w:w="4660"/>
      </w:tblGrid>
      <w:tr w:rsidR="00EC4B2D" w:rsidRPr="00076233" w:rsidTr="00076233">
        <w:trPr>
          <w:trHeight w:val="304"/>
        </w:trPr>
        <w:tc>
          <w:tcPr>
            <w:tcW w:w="4597" w:type="dxa"/>
          </w:tcPr>
          <w:p w:rsidR="00EC4B2D" w:rsidRPr="00076233" w:rsidRDefault="00EC4B2D" w:rsidP="00076233">
            <w:pPr>
              <w:spacing w:after="0" w:line="240" w:lineRule="auto"/>
              <w:rPr>
                <w:b/>
                <w:i/>
                <w:sz w:val="24"/>
                <w:szCs w:val="24"/>
              </w:rPr>
            </w:pPr>
            <w:r w:rsidRPr="00076233">
              <w:rPr>
                <w:b/>
                <w:i/>
                <w:sz w:val="24"/>
                <w:szCs w:val="24"/>
              </w:rPr>
              <w:t>Nơi nhận:</w:t>
            </w:r>
          </w:p>
        </w:tc>
        <w:tc>
          <w:tcPr>
            <w:tcW w:w="4660" w:type="dxa"/>
          </w:tcPr>
          <w:p w:rsidR="00EC4B2D" w:rsidRPr="00076233" w:rsidRDefault="00EC4B2D" w:rsidP="00076233">
            <w:pPr>
              <w:spacing w:after="0" w:line="240" w:lineRule="auto"/>
              <w:ind w:left="1296"/>
              <w:jc w:val="center"/>
              <w:rPr>
                <w:b/>
                <w:sz w:val="24"/>
                <w:szCs w:val="24"/>
              </w:rPr>
            </w:pPr>
            <w:r w:rsidRPr="00076233">
              <w:rPr>
                <w:b/>
                <w:sz w:val="26"/>
                <w:szCs w:val="24"/>
              </w:rPr>
              <w:t>TM.ỦY BAN NHÂN DÂN</w:t>
            </w:r>
          </w:p>
        </w:tc>
      </w:tr>
      <w:tr w:rsidR="00EC4B2D" w:rsidRPr="00076233" w:rsidTr="00076233">
        <w:trPr>
          <w:trHeight w:val="1668"/>
        </w:trPr>
        <w:tc>
          <w:tcPr>
            <w:tcW w:w="4597" w:type="dxa"/>
          </w:tcPr>
          <w:p w:rsidR="00EC4B2D" w:rsidRPr="00076233" w:rsidRDefault="00EC4B2D" w:rsidP="00076233">
            <w:pPr>
              <w:spacing w:after="0" w:line="240" w:lineRule="auto"/>
              <w:rPr>
                <w:sz w:val="22"/>
                <w:szCs w:val="20"/>
              </w:rPr>
            </w:pPr>
            <w:r w:rsidRPr="00076233">
              <w:rPr>
                <w:sz w:val="22"/>
                <w:szCs w:val="20"/>
              </w:rPr>
              <w:t>- Như trên;</w:t>
            </w:r>
          </w:p>
          <w:p w:rsidR="00EC4B2D" w:rsidRPr="00076233" w:rsidRDefault="00EC4B2D" w:rsidP="00076233">
            <w:pPr>
              <w:spacing w:after="0" w:line="240" w:lineRule="auto"/>
              <w:rPr>
                <w:sz w:val="22"/>
                <w:szCs w:val="20"/>
              </w:rPr>
            </w:pPr>
            <w:r w:rsidRPr="00076233">
              <w:rPr>
                <w:sz w:val="22"/>
                <w:szCs w:val="20"/>
              </w:rPr>
              <w:t xml:space="preserve">- Chủ tịch, các PCT UBND tỉnh; </w:t>
            </w:r>
          </w:p>
          <w:p w:rsidR="00EC4B2D" w:rsidRPr="00076233" w:rsidRDefault="00EC4B2D" w:rsidP="00076233">
            <w:pPr>
              <w:spacing w:after="0" w:line="240" w:lineRule="auto"/>
              <w:rPr>
                <w:sz w:val="22"/>
                <w:szCs w:val="20"/>
              </w:rPr>
            </w:pPr>
            <w:r w:rsidRPr="00076233">
              <w:rPr>
                <w:sz w:val="22"/>
                <w:szCs w:val="20"/>
              </w:rPr>
              <w:t xml:space="preserve">- VPUBND tỉnh; </w:t>
            </w:r>
          </w:p>
          <w:p w:rsidR="00EC4B2D" w:rsidRPr="00076233" w:rsidRDefault="00EC4B2D" w:rsidP="00076233">
            <w:pPr>
              <w:spacing w:after="0" w:line="240" w:lineRule="auto"/>
              <w:rPr>
                <w:sz w:val="22"/>
                <w:szCs w:val="20"/>
              </w:rPr>
            </w:pPr>
            <w:r w:rsidRPr="00076233">
              <w:rPr>
                <w:sz w:val="22"/>
                <w:szCs w:val="20"/>
              </w:rPr>
              <w:t xml:space="preserve">- Sở Nội vụ;                                           </w:t>
            </w:r>
          </w:p>
          <w:p w:rsidR="00EC4B2D" w:rsidRPr="00076233" w:rsidRDefault="00EC4B2D" w:rsidP="00076233">
            <w:pPr>
              <w:spacing w:after="0" w:line="240" w:lineRule="auto"/>
              <w:rPr>
                <w:sz w:val="22"/>
                <w:szCs w:val="20"/>
              </w:rPr>
            </w:pPr>
            <w:r w:rsidRPr="00076233">
              <w:rPr>
                <w:sz w:val="22"/>
                <w:szCs w:val="20"/>
              </w:rPr>
              <w:t>- Lưu: VT, NC.</w:t>
            </w:r>
          </w:p>
        </w:tc>
        <w:tc>
          <w:tcPr>
            <w:tcW w:w="4660" w:type="dxa"/>
          </w:tcPr>
          <w:p w:rsidR="00EC4B2D" w:rsidRPr="00076233" w:rsidRDefault="00EC4B2D" w:rsidP="00076233">
            <w:pPr>
              <w:spacing w:after="0" w:line="240" w:lineRule="auto"/>
              <w:ind w:left="1296"/>
              <w:jc w:val="center"/>
              <w:rPr>
                <w:b/>
                <w:sz w:val="26"/>
                <w:szCs w:val="20"/>
              </w:rPr>
            </w:pPr>
            <w:r w:rsidRPr="00076233">
              <w:rPr>
                <w:b/>
                <w:sz w:val="26"/>
                <w:szCs w:val="20"/>
              </w:rPr>
              <w:t>KT. CHỦ TỊCH</w:t>
            </w:r>
          </w:p>
          <w:p w:rsidR="00EC4B2D" w:rsidRPr="00076233" w:rsidRDefault="00EC4B2D" w:rsidP="00076233">
            <w:pPr>
              <w:spacing w:after="0" w:line="240" w:lineRule="auto"/>
              <w:ind w:left="1296"/>
              <w:jc w:val="center"/>
              <w:rPr>
                <w:b/>
                <w:sz w:val="26"/>
                <w:szCs w:val="20"/>
              </w:rPr>
            </w:pPr>
            <w:r w:rsidRPr="00076233">
              <w:rPr>
                <w:b/>
                <w:sz w:val="26"/>
                <w:szCs w:val="20"/>
              </w:rPr>
              <w:t>PHÓ CHỦ TỊCH</w:t>
            </w:r>
          </w:p>
          <w:p w:rsidR="00EC4B2D" w:rsidRPr="00076233" w:rsidRDefault="00EC4B2D" w:rsidP="00076233">
            <w:pPr>
              <w:spacing w:after="0" w:line="240" w:lineRule="auto"/>
              <w:ind w:left="1296"/>
              <w:jc w:val="center"/>
              <w:rPr>
                <w:b/>
                <w:sz w:val="20"/>
                <w:szCs w:val="20"/>
              </w:rPr>
            </w:pPr>
          </w:p>
          <w:p w:rsidR="00EC4B2D" w:rsidRPr="00076233" w:rsidRDefault="00EC4B2D" w:rsidP="00076233">
            <w:pPr>
              <w:spacing w:after="0" w:line="240" w:lineRule="auto"/>
              <w:ind w:left="1296"/>
              <w:jc w:val="center"/>
              <w:rPr>
                <w:b/>
                <w:szCs w:val="28"/>
              </w:rPr>
            </w:pPr>
          </w:p>
          <w:p w:rsidR="00EC4B2D" w:rsidRPr="00076233" w:rsidRDefault="00EC4B2D" w:rsidP="00076233">
            <w:pPr>
              <w:spacing w:after="0" w:line="240" w:lineRule="auto"/>
              <w:ind w:left="1296"/>
              <w:jc w:val="center"/>
              <w:rPr>
                <w:b/>
                <w:szCs w:val="28"/>
              </w:rPr>
            </w:pPr>
            <w:r>
              <w:rPr>
                <w:b/>
                <w:szCs w:val="28"/>
              </w:rPr>
              <w:t>Đã ký</w:t>
            </w:r>
          </w:p>
          <w:p w:rsidR="00EC4B2D" w:rsidRPr="00076233" w:rsidRDefault="00EC4B2D" w:rsidP="00076233">
            <w:pPr>
              <w:spacing w:after="0" w:line="240" w:lineRule="auto"/>
              <w:ind w:left="1296"/>
              <w:jc w:val="center"/>
              <w:rPr>
                <w:b/>
                <w:szCs w:val="28"/>
              </w:rPr>
            </w:pPr>
          </w:p>
          <w:p w:rsidR="00EC4B2D" w:rsidRPr="00076233" w:rsidRDefault="00EC4B2D" w:rsidP="00076233">
            <w:pPr>
              <w:spacing w:after="0" w:line="240" w:lineRule="auto"/>
              <w:ind w:left="1296"/>
              <w:jc w:val="center"/>
              <w:rPr>
                <w:b/>
                <w:szCs w:val="28"/>
              </w:rPr>
            </w:pPr>
          </w:p>
          <w:p w:rsidR="00EC4B2D" w:rsidRPr="00076233" w:rsidRDefault="00EC4B2D" w:rsidP="00076233">
            <w:pPr>
              <w:spacing w:after="0" w:line="240" w:lineRule="auto"/>
              <w:ind w:left="1296"/>
              <w:jc w:val="center"/>
              <w:rPr>
                <w:b/>
                <w:szCs w:val="28"/>
              </w:rPr>
            </w:pPr>
            <w:r w:rsidRPr="00076233">
              <w:rPr>
                <w:b/>
                <w:szCs w:val="28"/>
              </w:rPr>
              <w:t>Trần Tiến Dũng</w:t>
            </w:r>
          </w:p>
        </w:tc>
      </w:tr>
    </w:tbl>
    <w:p w:rsidR="00EC4B2D" w:rsidRPr="002C39F7" w:rsidRDefault="00EC4B2D" w:rsidP="001029AE"/>
    <w:p w:rsidR="00EC4B2D" w:rsidRDefault="00EC4B2D" w:rsidP="001029AE"/>
    <w:p w:rsidR="00EC4B2D" w:rsidRDefault="00EC4B2D" w:rsidP="001029AE"/>
    <w:p w:rsidR="00EC4B2D" w:rsidRDefault="00EC4B2D"/>
    <w:sectPr w:rsidR="00EC4B2D" w:rsidSect="000453A9">
      <w:footerReference w:type="even" r:id="rId6"/>
      <w:footerReference w:type="default" r:id="rId7"/>
      <w:pgSz w:w="11907" w:h="16840" w:code="9"/>
      <w:pgMar w:top="381" w:right="1134" w:bottom="1134" w:left="1701" w:header="720"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23A" w:rsidRDefault="0042223A" w:rsidP="00AB38F3">
      <w:pPr>
        <w:spacing w:after="0" w:line="240" w:lineRule="auto"/>
      </w:pPr>
      <w:r>
        <w:separator/>
      </w:r>
    </w:p>
  </w:endnote>
  <w:endnote w:type="continuationSeparator" w:id="1">
    <w:p w:rsidR="0042223A" w:rsidRDefault="0042223A" w:rsidP="00AB3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2D" w:rsidRDefault="00A56E6A" w:rsidP="009A14F7">
    <w:pPr>
      <w:pStyle w:val="Footer"/>
      <w:framePr w:wrap="around" w:vAnchor="text" w:hAnchor="margin" w:xAlign="right" w:y="1"/>
      <w:rPr>
        <w:rStyle w:val="PageNumber"/>
      </w:rPr>
    </w:pPr>
    <w:r>
      <w:rPr>
        <w:rStyle w:val="PageNumber"/>
      </w:rPr>
      <w:fldChar w:fldCharType="begin"/>
    </w:r>
    <w:r w:rsidR="00EC4B2D">
      <w:rPr>
        <w:rStyle w:val="PageNumber"/>
      </w:rPr>
      <w:instrText xml:space="preserve">PAGE  </w:instrText>
    </w:r>
    <w:r>
      <w:rPr>
        <w:rStyle w:val="PageNumber"/>
      </w:rPr>
      <w:fldChar w:fldCharType="end"/>
    </w:r>
  </w:p>
  <w:p w:rsidR="00EC4B2D" w:rsidRDefault="00EC4B2D" w:rsidP="009A14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2D" w:rsidRDefault="00EC4B2D" w:rsidP="009A14F7">
    <w:pPr>
      <w:pStyle w:val="Footer"/>
      <w:framePr w:wrap="around" w:vAnchor="text" w:hAnchor="margin" w:xAlign="right" w:y="1"/>
      <w:rPr>
        <w:rStyle w:val="PageNumber"/>
      </w:rPr>
    </w:pPr>
  </w:p>
  <w:p w:rsidR="00EC4B2D" w:rsidRDefault="00EC4B2D" w:rsidP="009A14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23A" w:rsidRDefault="0042223A" w:rsidP="00AB38F3">
      <w:pPr>
        <w:spacing w:after="0" w:line="240" w:lineRule="auto"/>
      </w:pPr>
      <w:r>
        <w:separator/>
      </w:r>
    </w:p>
  </w:footnote>
  <w:footnote w:type="continuationSeparator" w:id="1">
    <w:p w:rsidR="0042223A" w:rsidRDefault="0042223A" w:rsidP="00AB38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029AE"/>
    <w:rsid w:val="000453A9"/>
    <w:rsid w:val="00076233"/>
    <w:rsid w:val="000A1350"/>
    <w:rsid w:val="000E2D1A"/>
    <w:rsid w:val="000F3E53"/>
    <w:rsid w:val="001029AE"/>
    <w:rsid w:val="001A5263"/>
    <w:rsid w:val="001C76A1"/>
    <w:rsid w:val="00240ED1"/>
    <w:rsid w:val="00284BF7"/>
    <w:rsid w:val="002C39F7"/>
    <w:rsid w:val="00331C96"/>
    <w:rsid w:val="003E1BE7"/>
    <w:rsid w:val="0042223A"/>
    <w:rsid w:val="004B09D7"/>
    <w:rsid w:val="005638D9"/>
    <w:rsid w:val="006031A1"/>
    <w:rsid w:val="00614370"/>
    <w:rsid w:val="00687839"/>
    <w:rsid w:val="007E48A7"/>
    <w:rsid w:val="00860464"/>
    <w:rsid w:val="00897F0E"/>
    <w:rsid w:val="008E4536"/>
    <w:rsid w:val="00902D40"/>
    <w:rsid w:val="00987D09"/>
    <w:rsid w:val="009A14F7"/>
    <w:rsid w:val="00A23D74"/>
    <w:rsid w:val="00A56E6A"/>
    <w:rsid w:val="00A912E9"/>
    <w:rsid w:val="00AB38F3"/>
    <w:rsid w:val="00B410D3"/>
    <w:rsid w:val="00B66E97"/>
    <w:rsid w:val="00C478D7"/>
    <w:rsid w:val="00CB63C1"/>
    <w:rsid w:val="00D52027"/>
    <w:rsid w:val="00D824D7"/>
    <w:rsid w:val="00DD7D30"/>
    <w:rsid w:val="00DE021D"/>
    <w:rsid w:val="00E333F1"/>
    <w:rsid w:val="00EC4B2D"/>
    <w:rsid w:val="00F1711F"/>
    <w:rsid w:val="00F77CA4"/>
    <w:rsid w:val="00FB4A0B"/>
    <w:rsid w:val="00FE1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36"/>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29A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029AE"/>
    <w:pPr>
      <w:tabs>
        <w:tab w:val="center" w:pos="4320"/>
        <w:tab w:val="right" w:pos="8640"/>
      </w:tabs>
      <w:spacing w:after="0" w:line="240" w:lineRule="auto"/>
    </w:pPr>
    <w:rPr>
      <w:rFonts w:ascii=".VnTime" w:eastAsia="Times New Roman" w:hAnsi=".VnTime"/>
      <w:szCs w:val="28"/>
    </w:rPr>
  </w:style>
  <w:style w:type="character" w:customStyle="1" w:styleId="FooterChar">
    <w:name w:val="Footer Char"/>
    <w:basedOn w:val="DefaultParagraphFont"/>
    <w:link w:val="Footer"/>
    <w:uiPriority w:val="99"/>
    <w:locked/>
    <w:rsid w:val="001029AE"/>
    <w:rPr>
      <w:rFonts w:ascii=".VnTime" w:hAnsi=".VnTime" w:cs="Times New Roman"/>
      <w:sz w:val="28"/>
      <w:szCs w:val="28"/>
    </w:rPr>
  </w:style>
  <w:style w:type="character" w:styleId="PageNumber">
    <w:name w:val="page number"/>
    <w:basedOn w:val="DefaultParagraphFont"/>
    <w:uiPriority w:val="99"/>
    <w:rsid w:val="001029A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Company>Tel: 0984.873911</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DINH GIA CHUNG</dc:creator>
  <cp:lastModifiedBy>Admin</cp:lastModifiedBy>
  <cp:revision>2</cp:revision>
  <cp:lastPrinted>2016-06-20T01:38:00Z</cp:lastPrinted>
  <dcterms:created xsi:type="dcterms:W3CDTF">2016-06-21T02:06:00Z</dcterms:created>
  <dcterms:modified xsi:type="dcterms:W3CDTF">2016-06-21T02:06:00Z</dcterms:modified>
</cp:coreProperties>
</file>