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10" w:type="dxa"/>
          <w:right w:w="10" w:type="dxa"/>
        </w:tblCellMar>
        <w:tblLook w:val="0000"/>
      </w:tblPr>
      <w:tblGrid>
        <w:gridCol w:w="3476"/>
        <w:gridCol w:w="6100"/>
      </w:tblGrid>
      <w:tr w:rsidR="005A3B73" w:rsidRPr="00F54DAE">
        <w:tblPrEx>
          <w:tblCellMar>
            <w:top w:w="0" w:type="dxa"/>
            <w:bottom w:w="0" w:type="dxa"/>
          </w:tblCellMar>
        </w:tblPrEx>
        <w:trPr>
          <w:trHeight w:val="1342"/>
          <w:jc w:val="center"/>
        </w:trPr>
        <w:tc>
          <w:tcPr>
            <w:tcW w:w="371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A3B73" w:rsidRDefault="005A3B73">
            <w:pPr>
              <w:keepNext/>
              <w:tabs>
                <w:tab w:val="right" w:pos="8640"/>
                <w:tab w:val="right" w:pos="9450"/>
              </w:tabs>
              <w:ind w:left="289" w:right="142"/>
              <w:jc w:val="both"/>
              <w:rPr>
                <w:rFonts w:ascii="Times New Roman" w:hAnsi="Times New Roman" w:cs="Times New Roman"/>
                <w:b/>
                <w:bCs/>
                <w:sz w:val="26"/>
                <w:szCs w:val="26"/>
              </w:rPr>
            </w:pPr>
            <w:r>
              <w:rPr>
                <w:rFonts w:ascii="Times New Roman" w:hAnsi="Times New Roman" w:cs="Times New Roman"/>
                <w:b/>
                <w:bCs/>
                <w:sz w:val="26"/>
                <w:szCs w:val="26"/>
              </w:rPr>
              <w:t xml:space="preserve">    ỦY BAN NHÂN DÂN</w:t>
            </w:r>
          </w:p>
          <w:p w:rsidR="005A3B73" w:rsidRDefault="005A3B73">
            <w:pPr>
              <w:jc w:val="center"/>
              <w:rPr>
                <w:rFonts w:ascii="Times New Roman" w:hAnsi="Times New Roman" w:cs="Times New Roman"/>
                <w:b/>
                <w:bCs/>
                <w:sz w:val="26"/>
                <w:szCs w:val="26"/>
              </w:rPr>
            </w:pPr>
            <w:r>
              <w:rPr>
                <w:rFonts w:ascii="Times New Roman" w:hAnsi="Times New Roman" w:cs="Times New Roman"/>
                <w:b/>
                <w:bCs/>
                <w:sz w:val="26"/>
                <w:szCs w:val="26"/>
              </w:rPr>
              <w:t>TỈNH QUẢNG BÌNH</w:t>
            </w:r>
          </w:p>
          <w:p w:rsidR="005A3B73" w:rsidRPr="00F54DAE" w:rsidRDefault="005A3B73">
            <w:pPr>
              <w:spacing w:before="240"/>
              <w:jc w:val="center"/>
            </w:pPr>
            <w:r>
              <w:rPr>
                <w:rFonts w:ascii="Times New Roman" w:hAnsi="Times New Roman" w:cs="Times New Roman"/>
                <w:sz w:val="28"/>
                <w:szCs w:val="28"/>
              </w:rPr>
              <w:t>Số:  3987/QĐ-UBND</w:t>
            </w:r>
          </w:p>
        </w:tc>
        <w:tc>
          <w:tcPr>
            <w:tcW w:w="662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A3B73" w:rsidRDefault="005A3B73">
            <w:pPr>
              <w:keepNext/>
              <w:tabs>
                <w:tab w:val="right" w:pos="8640"/>
                <w:tab w:val="right" w:pos="9450"/>
              </w:tabs>
              <w:ind w:left="289" w:right="142"/>
              <w:jc w:val="center"/>
              <w:rPr>
                <w:rFonts w:ascii="Times New Roman" w:hAnsi="Times New Roman" w:cs="Times New Roman"/>
                <w:b/>
                <w:bCs/>
                <w:sz w:val="26"/>
                <w:szCs w:val="26"/>
              </w:rPr>
            </w:pPr>
            <w:r>
              <w:rPr>
                <w:rFonts w:ascii="Times New Roman" w:hAnsi="Times New Roman" w:cs="Times New Roman"/>
                <w:b/>
                <w:bCs/>
                <w:sz w:val="26"/>
                <w:szCs w:val="26"/>
              </w:rPr>
              <w:t>CỘNG HÒA XÃ HỘI CHỦ NGHĨA VIỆT NAM</w:t>
            </w:r>
          </w:p>
          <w:p w:rsidR="005A3B73" w:rsidRDefault="005A3B73">
            <w:pPr>
              <w:jc w:val="center"/>
              <w:rPr>
                <w:rFonts w:ascii="Times New Roman" w:hAnsi="Times New Roman" w:cs="Times New Roman"/>
                <w:b/>
                <w:bCs/>
                <w:sz w:val="28"/>
                <w:szCs w:val="28"/>
              </w:rPr>
            </w:pPr>
            <w:r>
              <w:rPr>
                <w:rFonts w:ascii="Times New Roman" w:hAnsi="Times New Roman" w:cs="Times New Roman"/>
                <w:b/>
                <w:bCs/>
                <w:sz w:val="28"/>
                <w:szCs w:val="28"/>
              </w:rPr>
              <w:t>Độc lập - Tự do - Hạnh phúc</w:t>
            </w:r>
          </w:p>
          <w:p w:rsidR="005A3B73" w:rsidRPr="00F54DAE" w:rsidRDefault="005A3B73">
            <w:pPr>
              <w:keepNext/>
              <w:spacing w:before="240" w:after="60"/>
              <w:jc w:val="center"/>
            </w:pPr>
            <w:r>
              <w:rPr>
                <w:rFonts w:ascii="Times New Roman" w:hAnsi="Times New Roman" w:cs="Times New Roman"/>
                <w:i/>
                <w:iCs/>
                <w:sz w:val="28"/>
                <w:szCs w:val="28"/>
              </w:rPr>
              <w:t xml:space="preserve">         Quảng Bình, ngày 14 tháng  12 năm 2016</w:t>
            </w:r>
          </w:p>
        </w:tc>
      </w:tr>
    </w:tbl>
    <w:p w:rsidR="005A3B73" w:rsidRDefault="005A3B73">
      <w:pPr>
        <w:jc w:val="center"/>
        <w:rPr>
          <w:rFonts w:ascii="Times New Roman" w:hAnsi="Times New Roman" w:cs="Times New Roman"/>
          <w:sz w:val="8"/>
          <w:szCs w:val="8"/>
        </w:rPr>
      </w:pPr>
      <w:r>
        <w:rPr>
          <w:rFonts w:ascii="Times New Roman" w:hAnsi="Times New Roman" w:cs="Times New Roman"/>
          <w:sz w:val="14"/>
          <w:szCs w:val="14"/>
        </w:rPr>
        <w:t xml:space="preserve"> </w:t>
      </w:r>
    </w:p>
    <w:p w:rsidR="005A3B73" w:rsidRDefault="005A3B73">
      <w:pPr>
        <w:jc w:val="center"/>
        <w:rPr>
          <w:rFonts w:ascii="Times New Roman" w:hAnsi="Times New Roman" w:cs="Times New Roman"/>
          <w:b/>
          <w:bCs/>
          <w:sz w:val="28"/>
          <w:szCs w:val="28"/>
        </w:rPr>
      </w:pPr>
      <w:r>
        <w:rPr>
          <w:rFonts w:ascii="Times New Roman" w:hAnsi="Times New Roman" w:cs="Times New Roman"/>
          <w:b/>
          <w:bCs/>
          <w:sz w:val="28"/>
          <w:szCs w:val="28"/>
        </w:rPr>
        <w:t>QUYẾT ĐỊNH</w:t>
      </w:r>
    </w:p>
    <w:p w:rsidR="005A3B73" w:rsidRDefault="005A3B73">
      <w:pPr>
        <w:jc w:val="center"/>
        <w:rPr>
          <w:rFonts w:ascii="Times New Roman" w:hAnsi="Times New Roman" w:cs="Times New Roman"/>
          <w:b/>
          <w:bCs/>
          <w:sz w:val="26"/>
          <w:szCs w:val="26"/>
        </w:rPr>
      </w:pPr>
      <w:r>
        <w:rPr>
          <w:rFonts w:ascii="Times New Roman" w:hAnsi="Times New Roman" w:cs="Times New Roman"/>
          <w:b/>
          <w:bCs/>
          <w:sz w:val="26"/>
          <w:szCs w:val="26"/>
        </w:rPr>
        <w:t>Phê duyệt Cập nhật Kế hoạch ứng phó với biến đổi khí hậu</w:t>
      </w:r>
    </w:p>
    <w:p w:rsidR="005A3B73" w:rsidRDefault="005A3B73">
      <w:pPr>
        <w:jc w:val="center"/>
        <w:rPr>
          <w:rFonts w:ascii="Times New Roman" w:hAnsi="Times New Roman" w:cs="Times New Roman"/>
          <w:b/>
          <w:bCs/>
          <w:sz w:val="26"/>
          <w:szCs w:val="26"/>
        </w:rPr>
      </w:pPr>
      <w:r>
        <w:rPr>
          <w:rFonts w:ascii="Times New Roman" w:hAnsi="Times New Roman" w:cs="Times New Roman"/>
          <w:b/>
          <w:bCs/>
          <w:sz w:val="26"/>
          <w:szCs w:val="26"/>
        </w:rPr>
        <w:t>và nước biển dâng tỉnh Quảng Bình đến năm 2020, định hướng đến năm 2030</w:t>
      </w:r>
    </w:p>
    <w:p w:rsidR="005A3B73" w:rsidRDefault="005A3B73">
      <w:pPr>
        <w:jc w:val="center"/>
        <w:rPr>
          <w:rFonts w:ascii="Times New Roman" w:hAnsi="Times New Roman" w:cs="Times New Roman"/>
          <w:b/>
          <w:bCs/>
          <w:sz w:val="28"/>
          <w:szCs w:val="28"/>
        </w:rPr>
      </w:pPr>
    </w:p>
    <w:p w:rsidR="005A3B73" w:rsidRDefault="005A3B73">
      <w:pPr>
        <w:spacing w:after="200"/>
        <w:jc w:val="center"/>
        <w:rPr>
          <w:rFonts w:ascii="Times New Roman" w:hAnsi="Times New Roman" w:cs="Times New Roman"/>
          <w:b/>
          <w:bCs/>
          <w:sz w:val="28"/>
          <w:szCs w:val="28"/>
        </w:rPr>
      </w:pPr>
      <w:r>
        <w:rPr>
          <w:rFonts w:ascii="Times New Roman" w:hAnsi="Times New Roman" w:cs="Times New Roman"/>
          <w:b/>
          <w:bCs/>
          <w:sz w:val="28"/>
          <w:szCs w:val="28"/>
        </w:rPr>
        <w:t>ỦY BAN NHÂN DÂN TỈNH QUẢNG BÌNH</w:t>
      </w:r>
    </w:p>
    <w:p w:rsidR="005A3B73" w:rsidRDefault="005A3B73">
      <w:pPr>
        <w:spacing w:before="120"/>
        <w:ind w:firstLine="720"/>
        <w:jc w:val="both"/>
        <w:rPr>
          <w:rFonts w:ascii="Times New Roman" w:hAnsi="Times New Roman" w:cs="Times New Roman"/>
          <w:sz w:val="28"/>
          <w:szCs w:val="28"/>
        </w:rPr>
      </w:pPr>
      <w:r>
        <w:rPr>
          <w:rFonts w:ascii="Times New Roman" w:hAnsi="Times New Roman" w:cs="Times New Roman"/>
          <w:sz w:val="28"/>
          <w:szCs w:val="28"/>
        </w:rPr>
        <w:t>Căn cứ Luật Tổ chức Chính quyền địa phương ngày 19 tháng 6 năm 2015;</w:t>
      </w:r>
    </w:p>
    <w:p w:rsidR="005A3B73" w:rsidRDefault="005A3B73">
      <w:pPr>
        <w:spacing w:before="60"/>
        <w:ind w:firstLine="720"/>
        <w:jc w:val="both"/>
        <w:rPr>
          <w:rFonts w:ascii="Times New Roman" w:hAnsi="Times New Roman" w:cs="Times New Roman"/>
          <w:sz w:val="28"/>
          <w:szCs w:val="28"/>
        </w:rPr>
      </w:pPr>
      <w:r>
        <w:rPr>
          <w:rFonts w:ascii="Times New Roman" w:hAnsi="Times New Roman" w:cs="Times New Roman"/>
          <w:sz w:val="28"/>
          <w:szCs w:val="28"/>
        </w:rPr>
        <w:t>Căn cứ Luật Bảo vệ môi trường ngày 23 tháng 6 năm 2014;</w:t>
      </w:r>
    </w:p>
    <w:p w:rsidR="005A3B73" w:rsidRDefault="005A3B73">
      <w:pPr>
        <w:tabs>
          <w:tab w:val="left" w:pos="709"/>
        </w:tabs>
        <w:spacing w:before="60"/>
        <w:jc w:val="both"/>
        <w:rPr>
          <w:rFonts w:ascii="Times New Roman" w:hAnsi="Times New Roman" w:cs="Times New Roman"/>
          <w:sz w:val="28"/>
          <w:szCs w:val="28"/>
        </w:rPr>
      </w:pPr>
      <w:r>
        <w:rPr>
          <w:rFonts w:ascii="Times New Roman" w:hAnsi="Times New Roman" w:cs="Times New Roman"/>
          <w:sz w:val="28"/>
          <w:szCs w:val="28"/>
        </w:rPr>
        <w:tab/>
        <w:t>Căn cứ Quyết định số 1474/QÐ-TTg ngày 05 tháng 10 năm 2012 của Thủ tướng Chính phủ về việc ban hành Kế hoạch hành động Quốc gia về biến đổi khí hậu giai đoạn 2012-2020;</w:t>
      </w:r>
    </w:p>
    <w:p w:rsidR="005A3B73" w:rsidRDefault="005A3B73">
      <w:pPr>
        <w:tabs>
          <w:tab w:val="left" w:pos="709"/>
        </w:tabs>
        <w:spacing w:before="60"/>
        <w:jc w:val="both"/>
        <w:rPr>
          <w:rFonts w:ascii="Times New Roman" w:hAnsi="Times New Roman" w:cs="Times New Roman"/>
          <w:sz w:val="28"/>
          <w:szCs w:val="28"/>
        </w:rPr>
      </w:pPr>
      <w:r>
        <w:rPr>
          <w:rFonts w:ascii="Times New Roman" w:hAnsi="Times New Roman" w:cs="Times New Roman"/>
          <w:sz w:val="28"/>
          <w:szCs w:val="28"/>
        </w:rPr>
        <w:tab/>
        <w:t>Căn cứ Công văn số 990/BTNMT-KTTVBÐKH ngày 24 tháng 3 năm 2014 của Bộ Tài nguyên và Môi trường về việc hướng dẫn cập nhật Kế hoạch hành động ứng phó với biến đổi khí hậu;</w:t>
      </w:r>
    </w:p>
    <w:p w:rsidR="005A3B73" w:rsidRDefault="005A3B73">
      <w:pPr>
        <w:tabs>
          <w:tab w:val="left" w:pos="709"/>
        </w:tabs>
        <w:spacing w:before="60"/>
        <w:jc w:val="both"/>
        <w:rPr>
          <w:rFonts w:ascii="Times New Roman" w:hAnsi="Times New Roman" w:cs="Times New Roman"/>
          <w:sz w:val="28"/>
          <w:szCs w:val="28"/>
        </w:rPr>
      </w:pPr>
      <w:r>
        <w:rPr>
          <w:rFonts w:ascii="Times New Roman" w:hAnsi="Times New Roman" w:cs="Times New Roman"/>
          <w:sz w:val="28"/>
          <w:szCs w:val="28"/>
        </w:rPr>
        <w:tab/>
        <w:t>Căn cứ Kết quả cập nhật Kịch bản Biến đổi khí hậu, nước biển dâng Việt Nam do Bộ Tài nguyên và Môi trường xây dựng và công bố năm 2012;</w:t>
      </w:r>
    </w:p>
    <w:p w:rsidR="005A3B73" w:rsidRDefault="005A3B73">
      <w:pPr>
        <w:tabs>
          <w:tab w:val="left" w:pos="709"/>
        </w:tabs>
        <w:spacing w:before="60"/>
        <w:jc w:val="both"/>
        <w:rPr>
          <w:rFonts w:ascii="Times New Roman" w:hAnsi="Times New Roman" w:cs="Times New Roman"/>
          <w:sz w:val="28"/>
          <w:szCs w:val="28"/>
        </w:rPr>
      </w:pPr>
      <w:r>
        <w:rPr>
          <w:rFonts w:ascii="Times New Roman" w:hAnsi="Times New Roman" w:cs="Times New Roman"/>
          <w:b/>
          <w:bCs/>
          <w:sz w:val="20"/>
          <w:szCs w:val="20"/>
        </w:rPr>
        <w:tab/>
      </w:r>
      <w:r>
        <w:rPr>
          <w:rFonts w:ascii="Times New Roman" w:hAnsi="Times New Roman" w:cs="Times New Roman"/>
          <w:sz w:val="28"/>
          <w:szCs w:val="28"/>
        </w:rPr>
        <w:t>Xét đề nghị của Giám đốc Sở Tài nguyên và Môi trường tại Tờ trình số      2056/STNMT-CCBHĐ ngày 25 tháng 11 năm 2016,</w:t>
      </w:r>
    </w:p>
    <w:p w:rsidR="005A3B73" w:rsidRDefault="005A3B73">
      <w:pPr>
        <w:spacing w:before="200" w:after="200"/>
        <w:jc w:val="center"/>
        <w:rPr>
          <w:rFonts w:ascii="Times New Roman" w:hAnsi="Times New Roman" w:cs="Times New Roman"/>
          <w:b/>
          <w:bCs/>
          <w:sz w:val="28"/>
          <w:szCs w:val="28"/>
        </w:rPr>
      </w:pPr>
      <w:r>
        <w:rPr>
          <w:rFonts w:ascii="Times New Roman" w:hAnsi="Times New Roman" w:cs="Times New Roman"/>
          <w:b/>
          <w:bCs/>
          <w:sz w:val="28"/>
          <w:szCs w:val="28"/>
        </w:rPr>
        <w:t xml:space="preserve">QUYẾT ĐỊNH:                                                                                                                                                                                                                                                                                                                                                                                                                                                                                                                                                                                                                                                                                                                                                                                                                                                                                                                                                                                                                                                                                                                                                                                                                                                                                                                                                                                                                                                                                                                                                                                                                                                   </w:t>
      </w:r>
    </w:p>
    <w:p w:rsidR="005A3B73" w:rsidRDefault="005A3B73">
      <w:pPr>
        <w:spacing w:after="120"/>
        <w:ind w:firstLine="804"/>
        <w:jc w:val="both"/>
        <w:rPr>
          <w:rFonts w:ascii="Times New Roman" w:hAnsi="Times New Roman" w:cs="Times New Roman"/>
          <w:spacing w:val="1"/>
          <w:sz w:val="28"/>
          <w:szCs w:val="28"/>
        </w:rPr>
      </w:pPr>
      <w:r>
        <w:rPr>
          <w:rFonts w:ascii="Times New Roman" w:hAnsi="Times New Roman" w:cs="Times New Roman"/>
          <w:b/>
          <w:bCs/>
          <w:spacing w:val="1"/>
          <w:sz w:val="28"/>
          <w:szCs w:val="28"/>
        </w:rPr>
        <w:t xml:space="preserve">Điều 1. </w:t>
      </w:r>
      <w:r>
        <w:rPr>
          <w:rFonts w:ascii="Times New Roman" w:hAnsi="Times New Roman" w:cs="Times New Roman"/>
          <w:spacing w:val="1"/>
          <w:sz w:val="28"/>
          <w:szCs w:val="28"/>
        </w:rPr>
        <w:t>Ban hành kèm theo Quyết định này bản “Cập nhật Kế hoạch ứng phó với biến đổi khí hậu và nước biển dâng tỉnh Quảng Bình đến năm 2020, định hướng đến năm 2030”.</w:t>
      </w:r>
    </w:p>
    <w:p w:rsidR="005A3B73" w:rsidRDefault="005A3B73">
      <w:pPr>
        <w:spacing w:after="120"/>
        <w:ind w:firstLine="804"/>
        <w:jc w:val="both"/>
        <w:rPr>
          <w:rFonts w:ascii="Times New Roman" w:hAnsi="Times New Roman" w:cs="Times New Roman"/>
          <w:spacing w:val="1"/>
          <w:sz w:val="28"/>
          <w:szCs w:val="28"/>
        </w:rPr>
      </w:pPr>
      <w:r>
        <w:rPr>
          <w:rFonts w:ascii="Times New Roman" w:hAnsi="Times New Roman" w:cs="Times New Roman"/>
          <w:b/>
          <w:bCs/>
          <w:spacing w:val="1"/>
          <w:sz w:val="28"/>
          <w:szCs w:val="28"/>
        </w:rPr>
        <w:t>Điều 2.</w:t>
      </w:r>
      <w:r>
        <w:rPr>
          <w:rFonts w:ascii="Times New Roman" w:hAnsi="Times New Roman" w:cs="Times New Roman"/>
          <w:spacing w:val="1"/>
          <w:sz w:val="28"/>
          <w:szCs w:val="28"/>
        </w:rPr>
        <w:t xml:space="preserve"> Quyết định này có hiệu lực thi hành kể từ ngày ký và thay thế Quyết định số 3073/QĐ-UBND ngày 24/11/2011 của Ủy ban nhân dân tỉnh về việc phê duyệt Kế hoạch hành động ứng phó với biến đổi khí hậu và nước biển dâng tỉnh Quảng Bình giai đoạn 2011-2015 và định hướng đến năm 2020.</w:t>
      </w:r>
    </w:p>
    <w:p w:rsidR="005A3B73" w:rsidRDefault="005A3B73">
      <w:pPr>
        <w:spacing w:after="120"/>
        <w:ind w:firstLine="804"/>
        <w:jc w:val="both"/>
        <w:rPr>
          <w:rFonts w:ascii="Times New Roman" w:hAnsi="Times New Roman" w:cs="Times New Roman"/>
          <w:spacing w:val="1"/>
          <w:sz w:val="28"/>
          <w:szCs w:val="28"/>
        </w:rPr>
      </w:pPr>
      <w:r>
        <w:rPr>
          <w:rFonts w:ascii="Times New Roman" w:hAnsi="Times New Roman" w:cs="Times New Roman"/>
          <w:b/>
          <w:bCs/>
          <w:spacing w:val="1"/>
          <w:sz w:val="28"/>
          <w:szCs w:val="28"/>
        </w:rPr>
        <w:t xml:space="preserve">Điều 3. </w:t>
      </w:r>
      <w:r>
        <w:rPr>
          <w:rFonts w:ascii="Times New Roman" w:hAnsi="Times New Roman" w:cs="Times New Roman"/>
          <w:spacing w:val="1"/>
          <w:sz w:val="28"/>
          <w:szCs w:val="28"/>
        </w:rPr>
        <w:t>Chánh Văn phòng Ủy ban nhân dân tỉnh; Thủ trưởng các sở, ban, ngành cấp tỉnh; Chủ tịch Ủy ban nhân dân các huyện, thị xã, thành phố và các cơ quan, đơn vị, tổ chức, cá nhân có liên quan chịu trách nhiệm thi hành Quyết định này./.</w:t>
      </w:r>
    </w:p>
    <w:tbl>
      <w:tblPr>
        <w:tblW w:w="0" w:type="auto"/>
        <w:jc w:val="center"/>
        <w:tblCellMar>
          <w:left w:w="10" w:type="dxa"/>
          <w:right w:w="10" w:type="dxa"/>
        </w:tblCellMar>
        <w:tblLook w:val="0000"/>
      </w:tblPr>
      <w:tblGrid>
        <w:gridCol w:w="5053"/>
        <w:gridCol w:w="4334"/>
      </w:tblGrid>
      <w:tr w:rsidR="005A3B73" w:rsidRPr="00F54DAE">
        <w:tblPrEx>
          <w:tblCellMar>
            <w:top w:w="0" w:type="dxa"/>
            <w:bottom w:w="0" w:type="dxa"/>
          </w:tblCellMar>
        </w:tblPrEx>
        <w:trPr>
          <w:trHeight w:val="1"/>
          <w:jc w:val="center"/>
        </w:trPr>
        <w:tc>
          <w:tcPr>
            <w:tcW w:w="50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A3B73" w:rsidRDefault="005A3B73">
            <w:pPr>
              <w:rPr>
                <w:rFonts w:ascii="Times New Roman" w:hAnsi="Times New Roman" w:cs="Times New Roman"/>
                <w:b/>
                <w:bCs/>
                <w:i/>
                <w:iCs/>
                <w:sz w:val="24"/>
                <w:szCs w:val="24"/>
              </w:rPr>
            </w:pPr>
            <w:r>
              <w:rPr>
                <w:rFonts w:ascii="Times New Roman" w:hAnsi="Times New Roman" w:cs="Times New Roman"/>
                <w:b/>
                <w:bCs/>
                <w:i/>
                <w:iCs/>
                <w:sz w:val="24"/>
                <w:szCs w:val="24"/>
              </w:rPr>
              <w:t xml:space="preserve"> Nơi nhận:</w:t>
            </w:r>
          </w:p>
          <w:p w:rsidR="005A3B73" w:rsidRDefault="005A3B73">
            <w:pPr>
              <w:rPr>
                <w:rFonts w:ascii="Times New Roman" w:hAnsi="Times New Roman" w:cs="Times New Roman"/>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 </w:t>
            </w:r>
            <w:r>
              <w:rPr>
                <w:rFonts w:ascii="Times New Roman" w:hAnsi="Times New Roman" w:cs="Times New Roman"/>
              </w:rPr>
              <w:t xml:space="preserve">Như Điều 3; </w:t>
            </w:r>
          </w:p>
          <w:p w:rsidR="005A3B73" w:rsidRDefault="005A3B73">
            <w:pPr>
              <w:rPr>
                <w:rFonts w:ascii="Times New Roman" w:hAnsi="Times New Roman" w:cs="Times New Roman"/>
              </w:rPr>
            </w:pPr>
            <w:r>
              <w:rPr>
                <w:rFonts w:ascii="Times New Roman" w:hAnsi="Times New Roman" w:cs="Times New Roman"/>
              </w:rPr>
              <w:t xml:space="preserve"> - Bộ Tài nguyên và Môi trường;</w:t>
            </w:r>
          </w:p>
          <w:p w:rsidR="005A3B73" w:rsidRDefault="005A3B73">
            <w:pPr>
              <w:rPr>
                <w:rFonts w:ascii="Times New Roman" w:hAnsi="Times New Roman" w:cs="Times New Roman"/>
              </w:rPr>
            </w:pPr>
            <w:r>
              <w:rPr>
                <w:rFonts w:ascii="Times New Roman" w:hAnsi="Times New Roman" w:cs="Times New Roman"/>
              </w:rPr>
              <w:t xml:space="preserve"> - Cục KTTV&amp;BĐKH;</w:t>
            </w:r>
          </w:p>
          <w:p w:rsidR="005A3B73" w:rsidRDefault="005A3B73">
            <w:pPr>
              <w:rPr>
                <w:rFonts w:ascii="Times New Roman" w:hAnsi="Times New Roman" w:cs="Times New Roman"/>
              </w:rPr>
            </w:pPr>
            <w:r>
              <w:rPr>
                <w:rFonts w:ascii="Times New Roman" w:hAnsi="Times New Roman" w:cs="Times New Roman"/>
              </w:rPr>
              <w:t xml:space="preserve"> - UBMTTQVN tỉnh;</w:t>
            </w:r>
          </w:p>
          <w:p w:rsidR="005A3B73" w:rsidRDefault="005A3B73">
            <w:pPr>
              <w:rPr>
                <w:rFonts w:ascii="Times New Roman" w:hAnsi="Times New Roman" w:cs="Times New Roman"/>
              </w:rPr>
            </w:pPr>
            <w:r>
              <w:rPr>
                <w:rFonts w:ascii="Times New Roman" w:hAnsi="Times New Roman" w:cs="Times New Roman"/>
              </w:rPr>
              <w:t xml:space="preserve"> - CT, các PCT UBND tỉnh;</w:t>
            </w:r>
          </w:p>
          <w:p w:rsidR="005A3B73" w:rsidRDefault="005A3B73">
            <w:pPr>
              <w:rPr>
                <w:rFonts w:ascii="Times New Roman" w:hAnsi="Times New Roman" w:cs="Times New Roman"/>
              </w:rPr>
            </w:pPr>
            <w:r>
              <w:rPr>
                <w:rFonts w:ascii="Times New Roman" w:hAnsi="Times New Roman" w:cs="Times New Roman"/>
              </w:rPr>
              <w:t xml:space="preserve"> - LĐVP UBND tỉnh;</w:t>
            </w:r>
          </w:p>
          <w:p w:rsidR="005A3B73" w:rsidRPr="00F54DAE" w:rsidRDefault="005A3B73">
            <w:r>
              <w:rPr>
                <w:rFonts w:ascii="Times New Roman" w:hAnsi="Times New Roman" w:cs="Times New Roman"/>
              </w:rPr>
              <w:t xml:space="preserve"> - Lưu: VT, CVTNMT.</w:t>
            </w:r>
          </w:p>
        </w:tc>
        <w:tc>
          <w:tcPr>
            <w:tcW w:w="43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A3B73" w:rsidRDefault="005A3B73">
            <w:pPr>
              <w:jc w:val="center"/>
              <w:rPr>
                <w:rFonts w:ascii="Times New Roman" w:hAnsi="Times New Roman" w:cs="Times New Roman"/>
                <w:b/>
                <w:bCs/>
                <w:sz w:val="26"/>
                <w:szCs w:val="26"/>
              </w:rPr>
            </w:pPr>
            <w:r>
              <w:rPr>
                <w:rFonts w:ascii="Times New Roman" w:hAnsi="Times New Roman" w:cs="Times New Roman"/>
                <w:b/>
                <w:bCs/>
                <w:sz w:val="26"/>
                <w:szCs w:val="26"/>
              </w:rPr>
              <w:t>TM. ỦY BAN NHÂN DÂN</w:t>
            </w:r>
          </w:p>
          <w:p w:rsidR="005A3B73" w:rsidRDefault="005A3B73">
            <w:pPr>
              <w:jc w:val="center"/>
              <w:rPr>
                <w:rFonts w:ascii="Times New Roman" w:hAnsi="Times New Roman" w:cs="Times New Roman"/>
                <w:b/>
                <w:bCs/>
                <w:sz w:val="26"/>
                <w:szCs w:val="26"/>
              </w:rPr>
            </w:pPr>
            <w:r>
              <w:rPr>
                <w:rFonts w:ascii="Times New Roman" w:hAnsi="Times New Roman" w:cs="Times New Roman"/>
                <w:b/>
                <w:bCs/>
                <w:sz w:val="26"/>
                <w:szCs w:val="26"/>
              </w:rPr>
              <w:t>KT. CHỦ TỊCH</w:t>
            </w:r>
          </w:p>
          <w:p w:rsidR="005A3B73" w:rsidRDefault="005A3B73">
            <w:pPr>
              <w:jc w:val="center"/>
              <w:rPr>
                <w:rFonts w:ascii="Times New Roman" w:hAnsi="Times New Roman" w:cs="Times New Roman"/>
                <w:b/>
                <w:bCs/>
                <w:sz w:val="26"/>
                <w:szCs w:val="26"/>
              </w:rPr>
            </w:pPr>
            <w:r>
              <w:rPr>
                <w:rFonts w:ascii="Times New Roman" w:hAnsi="Times New Roman" w:cs="Times New Roman"/>
                <w:b/>
                <w:bCs/>
                <w:sz w:val="26"/>
                <w:szCs w:val="26"/>
              </w:rPr>
              <w:t>PHÓ CHỦ TỊCH</w:t>
            </w:r>
          </w:p>
          <w:p w:rsidR="005A3B73" w:rsidRDefault="005A3B73">
            <w:pPr>
              <w:jc w:val="center"/>
              <w:rPr>
                <w:rFonts w:ascii="Times New Roman" w:hAnsi="Times New Roman" w:cs="Times New Roman"/>
                <w:b/>
                <w:bCs/>
                <w:sz w:val="28"/>
                <w:szCs w:val="28"/>
              </w:rPr>
            </w:pPr>
          </w:p>
          <w:p w:rsidR="005A3B73" w:rsidRDefault="005A3B73">
            <w:pPr>
              <w:jc w:val="center"/>
              <w:rPr>
                <w:rFonts w:ascii="Times New Roman" w:hAnsi="Times New Roman" w:cs="Times New Roman"/>
                <w:b/>
                <w:bCs/>
                <w:sz w:val="28"/>
                <w:szCs w:val="28"/>
              </w:rPr>
            </w:pPr>
          </w:p>
          <w:p w:rsidR="005A3B73" w:rsidRDefault="005A3B73">
            <w:pPr>
              <w:jc w:val="center"/>
              <w:rPr>
                <w:rFonts w:ascii="Times New Roman" w:hAnsi="Times New Roman" w:cs="Times New Roman"/>
                <w:b/>
                <w:bCs/>
                <w:sz w:val="28"/>
                <w:szCs w:val="28"/>
              </w:rPr>
            </w:pPr>
            <w:r>
              <w:rPr>
                <w:rFonts w:ascii="Times New Roman" w:hAnsi="Times New Roman" w:cs="Times New Roman"/>
                <w:b/>
                <w:bCs/>
                <w:sz w:val="28"/>
                <w:szCs w:val="28"/>
              </w:rPr>
              <w:t>Đã ký</w:t>
            </w:r>
          </w:p>
          <w:p w:rsidR="005A3B73" w:rsidRDefault="005A3B73">
            <w:pPr>
              <w:jc w:val="center"/>
              <w:rPr>
                <w:rFonts w:ascii="Times New Roman" w:hAnsi="Times New Roman" w:cs="Times New Roman"/>
                <w:b/>
                <w:bCs/>
                <w:sz w:val="28"/>
                <w:szCs w:val="28"/>
              </w:rPr>
            </w:pPr>
          </w:p>
          <w:p w:rsidR="005A3B73" w:rsidRDefault="005A3B73">
            <w:pPr>
              <w:jc w:val="center"/>
              <w:rPr>
                <w:rFonts w:ascii="Times New Roman" w:hAnsi="Times New Roman" w:cs="Times New Roman"/>
                <w:b/>
                <w:bCs/>
                <w:sz w:val="28"/>
                <w:szCs w:val="28"/>
              </w:rPr>
            </w:pPr>
          </w:p>
          <w:p w:rsidR="005A3B73" w:rsidRPr="00F54DAE" w:rsidRDefault="005A3B73">
            <w:pPr>
              <w:jc w:val="center"/>
            </w:pPr>
            <w:r>
              <w:rPr>
                <w:rFonts w:ascii="Times New Roman" w:hAnsi="Times New Roman" w:cs="Times New Roman"/>
                <w:b/>
                <w:bCs/>
                <w:sz w:val="28"/>
                <w:szCs w:val="28"/>
              </w:rPr>
              <w:t>Lê Minh Ngân</w:t>
            </w:r>
          </w:p>
        </w:tc>
      </w:tr>
    </w:tbl>
    <w:p w:rsidR="005A3B73" w:rsidRDefault="005A3B73">
      <w:pPr>
        <w:rPr>
          <w:rFonts w:ascii="VnArial" w:hAnsi="VnArial" w:cs="VnArial"/>
          <w:b/>
          <w:bCs/>
          <w:color w:val="000080"/>
          <w:sz w:val="20"/>
          <w:szCs w:val="20"/>
        </w:rPr>
      </w:pPr>
    </w:p>
    <w:sectPr w:rsidR="005A3B73" w:rsidSect="005E2D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3211"/>
    <w:rsid w:val="00183211"/>
    <w:rsid w:val="005A3B73"/>
    <w:rsid w:val="005E2D8A"/>
    <w:rsid w:val="006A1448"/>
    <w:rsid w:val="00F54D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535</Words>
  <Characters>3050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ỦY BAN NHÂN DÂN</dc:title>
  <dc:subject/>
  <dc:creator>Admin</dc:creator>
  <cp:keywords/>
  <dc:description/>
  <cp:lastModifiedBy>Admin</cp:lastModifiedBy>
  <cp:revision>2</cp:revision>
  <dcterms:created xsi:type="dcterms:W3CDTF">2016-12-15T07:02:00Z</dcterms:created>
  <dcterms:modified xsi:type="dcterms:W3CDTF">2016-12-15T07:02:00Z</dcterms:modified>
</cp:coreProperties>
</file>