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4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6228"/>
      </w:tblGrid>
      <w:tr w:rsidR="00DB28B2" w:rsidRPr="002A38F9" w:rsidTr="004516C3">
        <w:trPr>
          <w:trHeight w:val="1288"/>
          <w:jc w:val="right"/>
        </w:trPr>
        <w:tc>
          <w:tcPr>
            <w:tcW w:w="2952" w:type="dxa"/>
          </w:tcPr>
          <w:p w:rsidR="00DB28B2" w:rsidRPr="002A38F9" w:rsidRDefault="00DB28B2" w:rsidP="002E68E5">
            <w:pPr>
              <w:tabs>
                <w:tab w:val="left" w:pos="516"/>
                <w:tab w:val="center" w:pos="1560"/>
                <w:tab w:val="center" w:pos="7088"/>
              </w:tabs>
              <w:jc w:val="center"/>
              <w:rPr>
                <w:b/>
                <w:bCs/>
                <w:color w:val="000000"/>
                <w:sz w:val="28"/>
                <w:szCs w:val="28"/>
                <w:highlight w:val="white"/>
                <w:lang w:val="fr-FR"/>
              </w:rPr>
            </w:pPr>
            <w:r w:rsidRPr="002A38F9">
              <w:rPr>
                <w:b/>
                <w:bCs/>
                <w:color w:val="000000"/>
                <w:sz w:val="28"/>
                <w:szCs w:val="28"/>
                <w:highlight w:val="white"/>
                <w:lang w:val="fr-FR"/>
              </w:rPr>
              <w:t>UỶ BAN NHÂN DÂN</w:t>
            </w:r>
          </w:p>
          <w:p w:rsidR="00DB28B2" w:rsidRPr="002A38F9" w:rsidRDefault="00A25D54" w:rsidP="00612F63">
            <w:pPr>
              <w:tabs>
                <w:tab w:val="center" w:pos="1560"/>
                <w:tab w:val="center" w:pos="7088"/>
              </w:tabs>
              <w:jc w:val="center"/>
              <w:rPr>
                <w:b/>
                <w:bCs/>
                <w:color w:val="000000"/>
                <w:sz w:val="28"/>
                <w:szCs w:val="28"/>
                <w:highlight w:val="white"/>
                <w:lang w:val="fr-FR"/>
              </w:rPr>
            </w:pPr>
            <w:r w:rsidRPr="00A25D54">
              <w:rPr>
                <w:noProof/>
                <w:sz w:val="28"/>
                <w:szCs w:val="28"/>
                <w:highlight w:val="white"/>
              </w:rPr>
              <w:pict>
                <v:line id="Line 2" o:spid="_x0000_s1026" style="position:absolute;left:0;text-align:left;z-index:251656704;visibility:visible;mso-wrap-distance-top:-3e-5mm;mso-wrap-distance-bottom:-3e-5mm;mso-position-horizontal:center;mso-position-horizontal-relative:margin" from="0,22.35pt" to="85.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A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">
                  <w10:wrap anchorx="margin"/>
                </v:line>
              </w:pict>
            </w:r>
            <w:r w:rsidR="00DB28B2" w:rsidRPr="002A38F9">
              <w:rPr>
                <w:b/>
                <w:bCs/>
                <w:color w:val="000000"/>
                <w:sz w:val="28"/>
                <w:szCs w:val="28"/>
                <w:highlight w:val="white"/>
                <w:lang w:val="fr-FR"/>
              </w:rPr>
              <w:t>TỈNH QUẢNG BÌNH</w:t>
            </w:r>
          </w:p>
        </w:tc>
        <w:tc>
          <w:tcPr>
            <w:tcW w:w="6228" w:type="dxa"/>
          </w:tcPr>
          <w:p w:rsidR="00DB28B2" w:rsidRPr="002A38F9" w:rsidRDefault="00DB28B2" w:rsidP="00612F63">
            <w:pPr>
              <w:tabs>
                <w:tab w:val="center" w:pos="1560"/>
                <w:tab w:val="center" w:pos="7088"/>
              </w:tabs>
              <w:jc w:val="center"/>
              <w:rPr>
                <w:b/>
                <w:bCs/>
                <w:color w:val="000000"/>
                <w:sz w:val="28"/>
                <w:szCs w:val="28"/>
                <w:highlight w:val="white"/>
                <w:lang w:val="fr-FR"/>
              </w:rPr>
            </w:pPr>
            <w:r w:rsidRPr="002A38F9">
              <w:rPr>
                <w:b/>
                <w:bCs/>
                <w:color w:val="000000"/>
                <w:sz w:val="28"/>
                <w:szCs w:val="28"/>
                <w:highlight w:val="white"/>
                <w:lang w:val="fr-FR"/>
              </w:rPr>
              <w:t>CỘNG HOÀ XÃ HỘI CHỦ NGHĨA VIỆT NAM</w:t>
            </w:r>
          </w:p>
          <w:p w:rsidR="00DB28B2" w:rsidRPr="002A38F9" w:rsidRDefault="00DB28B2" w:rsidP="00612F63">
            <w:pPr>
              <w:tabs>
                <w:tab w:val="center" w:pos="1560"/>
                <w:tab w:val="center" w:pos="7088"/>
              </w:tabs>
              <w:jc w:val="center"/>
              <w:rPr>
                <w:b/>
                <w:bCs/>
                <w:color w:val="000000"/>
                <w:sz w:val="28"/>
                <w:szCs w:val="28"/>
                <w:highlight w:val="white"/>
                <w:lang w:val="fr-FR"/>
              </w:rPr>
            </w:pPr>
            <w:r w:rsidRPr="002A38F9">
              <w:rPr>
                <w:b/>
                <w:bCs/>
                <w:color w:val="000000"/>
                <w:sz w:val="28"/>
                <w:szCs w:val="28"/>
                <w:highlight w:val="white"/>
                <w:lang w:val="fr-FR"/>
              </w:rPr>
              <w:t>Độc lập- Tự do- Hạnh phúc</w:t>
            </w:r>
          </w:p>
          <w:p w:rsidR="00DB28B2" w:rsidRPr="002A38F9" w:rsidRDefault="00A25D54" w:rsidP="00612F63">
            <w:pPr>
              <w:tabs>
                <w:tab w:val="center" w:pos="1560"/>
                <w:tab w:val="center" w:pos="7088"/>
              </w:tabs>
              <w:jc w:val="center"/>
              <w:rPr>
                <w:b/>
                <w:bCs/>
                <w:color w:val="000000"/>
                <w:sz w:val="28"/>
                <w:szCs w:val="28"/>
                <w:highlight w:val="white"/>
                <w:lang w:val="fr-FR"/>
              </w:rPr>
            </w:pPr>
            <w:r w:rsidRPr="00A25D54">
              <w:rPr>
                <w:b/>
                <w:bCs/>
                <w:noProof/>
                <w:color w:val="000000"/>
                <w:sz w:val="28"/>
                <w:szCs w:val="28"/>
                <w:highlight w:val="white"/>
              </w:rPr>
              <w:pict>
                <v:line id="Line 5" o:spid="_x0000_s1027" style="position:absolute;left:0;text-align:left;z-index:251659776;visibility:visible;mso-wrap-distance-top:-3e-5mm;mso-wrap-distance-bottom:-3e-5mm;mso-position-horizontal:center;mso-position-horizontal-relative:margin" from="0,6.25pt" to="11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o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M8T7M5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">
                  <w10:wrap anchorx="margin"/>
                </v:line>
              </w:pict>
            </w:r>
          </w:p>
        </w:tc>
      </w:tr>
    </w:tbl>
    <w:p w:rsidR="00F96B1A" w:rsidRPr="002A38F9" w:rsidRDefault="00F96B1A" w:rsidP="00ED79C6">
      <w:pPr>
        <w:tabs>
          <w:tab w:val="center" w:pos="1560"/>
          <w:tab w:val="center" w:pos="7088"/>
        </w:tabs>
        <w:spacing w:line="380" w:lineRule="exact"/>
        <w:jc w:val="center"/>
        <w:rPr>
          <w:b/>
          <w:bCs/>
          <w:color w:val="000000"/>
          <w:sz w:val="18"/>
          <w:szCs w:val="28"/>
          <w:highlight w:val="white"/>
          <w:lang w:val="fr-FR"/>
        </w:rPr>
      </w:pPr>
    </w:p>
    <w:p w:rsidR="003B78F0" w:rsidRPr="002A38F9" w:rsidRDefault="003B78F0" w:rsidP="00ED79C6">
      <w:pPr>
        <w:tabs>
          <w:tab w:val="center" w:pos="1560"/>
          <w:tab w:val="center" w:pos="7088"/>
        </w:tabs>
        <w:spacing w:line="380" w:lineRule="exact"/>
        <w:jc w:val="center"/>
        <w:rPr>
          <w:b/>
          <w:bCs/>
          <w:color w:val="000000"/>
          <w:sz w:val="28"/>
          <w:szCs w:val="28"/>
          <w:highlight w:val="white"/>
          <w:lang w:val="fr-FR"/>
        </w:rPr>
      </w:pPr>
      <w:r w:rsidRPr="002A38F9">
        <w:rPr>
          <w:b/>
          <w:bCs/>
          <w:color w:val="000000"/>
          <w:sz w:val="28"/>
          <w:szCs w:val="28"/>
          <w:highlight w:val="white"/>
          <w:lang w:val="fr-FR"/>
        </w:rPr>
        <w:t>QUY ĐỊNH</w:t>
      </w:r>
    </w:p>
    <w:p w:rsidR="00CD46FD" w:rsidRPr="002A38F9" w:rsidRDefault="00EC0311" w:rsidP="00BC2E17">
      <w:pPr>
        <w:autoSpaceDE w:val="0"/>
        <w:autoSpaceDN w:val="0"/>
        <w:adjustRightInd w:val="0"/>
        <w:jc w:val="center"/>
        <w:rPr>
          <w:b/>
          <w:bCs/>
          <w:color w:val="000000"/>
          <w:sz w:val="28"/>
          <w:szCs w:val="28"/>
          <w:highlight w:val="white"/>
        </w:rPr>
      </w:pPr>
      <w:r w:rsidRPr="002A38F9">
        <w:rPr>
          <w:b/>
          <w:bCs/>
          <w:color w:val="000000"/>
          <w:sz w:val="28"/>
          <w:szCs w:val="28"/>
          <w:highlight w:val="white"/>
        </w:rPr>
        <w:t xml:space="preserve">Thủ tục </w:t>
      </w:r>
      <w:r w:rsidR="00154E88" w:rsidRPr="002A38F9">
        <w:rPr>
          <w:b/>
          <w:bCs/>
          <w:color w:val="000000"/>
          <w:sz w:val="28"/>
          <w:szCs w:val="28"/>
          <w:highlight w:val="white"/>
        </w:rPr>
        <w:t>thực hiện</w:t>
      </w:r>
      <w:r w:rsidR="00CD46FD" w:rsidRPr="002A38F9">
        <w:rPr>
          <w:b/>
          <w:bCs/>
          <w:color w:val="000000"/>
          <w:sz w:val="28"/>
          <w:szCs w:val="28"/>
          <w:highlight w:val="white"/>
        </w:rPr>
        <w:t xml:space="preserve"> một số chính sách ưu đãi và hỗ trợ đầu tư trên địa bàn tỉnh Quảng Bình theo</w:t>
      </w:r>
      <w:r w:rsidR="00154E88" w:rsidRPr="002A38F9">
        <w:rPr>
          <w:b/>
          <w:bCs/>
          <w:color w:val="000000"/>
          <w:sz w:val="28"/>
          <w:szCs w:val="28"/>
          <w:highlight w:val="white"/>
        </w:rPr>
        <w:t xml:space="preserve"> Nghị quyết số 19/2017/NQ-HĐND</w:t>
      </w:r>
    </w:p>
    <w:p w:rsidR="00154E88" w:rsidRPr="002A38F9" w:rsidRDefault="00154E88" w:rsidP="00BC2E17">
      <w:pPr>
        <w:autoSpaceDE w:val="0"/>
        <w:autoSpaceDN w:val="0"/>
        <w:adjustRightInd w:val="0"/>
        <w:jc w:val="center"/>
        <w:rPr>
          <w:b/>
          <w:bCs/>
          <w:color w:val="000000"/>
          <w:sz w:val="28"/>
          <w:szCs w:val="28"/>
          <w:highlight w:val="white"/>
        </w:rPr>
      </w:pPr>
      <w:r w:rsidRPr="002A38F9">
        <w:rPr>
          <w:b/>
          <w:bCs/>
          <w:color w:val="000000"/>
          <w:sz w:val="28"/>
          <w:szCs w:val="28"/>
          <w:highlight w:val="white"/>
        </w:rPr>
        <w:t xml:space="preserve"> ngày 18/7/201</w:t>
      </w:r>
      <w:r w:rsidR="00F06291" w:rsidRPr="002A38F9">
        <w:rPr>
          <w:b/>
          <w:bCs/>
          <w:color w:val="000000"/>
          <w:sz w:val="28"/>
          <w:szCs w:val="28"/>
          <w:highlight w:val="white"/>
        </w:rPr>
        <w:t>7 của Hội đồng nhân dân tỉnh</w:t>
      </w:r>
    </w:p>
    <w:p w:rsidR="003B78F0" w:rsidRPr="002A38F9" w:rsidRDefault="003B78F0" w:rsidP="00154E88">
      <w:pPr>
        <w:tabs>
          <w:tab w:val="center" w:pos="1560"/>
          <w:tab w:val="center" w:pos="7088"/>
        </w:tabs>
        <w:spacing w:line="380" w:lineRule="exact"/>
        <w:jc w:val="center"/>
        <w:rPr>
          <w:i/>
          <w:iCs/>
          <w:color w:val="000000"/>
          <w:spacing w:val="-8"/>
          <w:sz w:val="28"/>
          <w:szCs w:val="28"/>
          <w:highlight w:val="white"/>
          <w:lang w:val="fr-FR"/>
        </w:rPr>
      </w:pPr>
      <w:r w:rsidRPr="002A38F9">
        <w:rPr>
          <w:i/>
          <w:iCs/>
          <w:color w:val="000000"/>
          <w:spacing w:val="-8"/>
          <w:sz w:val="28"/>
          <w:szCs w:val="28"/>
          <w:highlight w:val="white"/>
          <w:lang w:val="fr-FR"/>
        </w:rPr>
        <w:t>(Ban hành kèm theo Quyết định</w:t>
      </w:r>
      <w:r w:rsidR="00612F63" w:rsidRPr="002A38F9">
        <w:rPr>
          <w:i/>
          <w:iCs/>
          <w:color w:val="000000"/>
          <w:spacing w:val="-8"/>
          <w:sz w:val="28"/>
          <w:szCs w:val="28"/>
          <w:highlight w:val="white"/>
          <w:lang w:val="fr-FR"/>
        </w:rPr>
        <w:t xml:space="preserve"> số:</w:t>
      </w:r>
      <w:r w:rsidRPr="002A38F9">
        <w:rPr>
          <w:i/>
          <w:iCs/>
          <w:color w:val="000000"/>
          <w:spacing w:val="-8"/>
          <w:sz w:val="28"/>
          <w:szCs w:val="28"/>
          <w:highlight w:val="white"/>
          <w:lang w:val="fr-FR"/>
        </w:rPr>
        <w:t>/201</w:t>
      </w:r>
      <w:r w:rsidR="008D4B1B" w:rsidRPr="002A38F9">
        <w:rPr>
          <w:i/>
          <w:iCs/>
          <w:color w:val="000000"/>
          <w:spacing w:val="-8"/>
          <w:sz w:val="28"/>
          <w:szCs w:val="28"/>
          <w:highlight w:val="white"/>
          <w:lang w:val="fr-FR"/>
        </w:rPr>
        <w:t>7</w:t>
      </w:r>
      <w:r w:rsidRPr="002A38F9">
        <w:rPr>
          <w:i/>
          <w:iCs/>
          <w:color w:val="000000"/>
          <w:spacing w:val="-8"/>
          <w:sz w:val="28"/>
          <w:szCs w:val="28"/>
          <w:highlight w:val="white"/>
          <w:lang w:val="fr-FR"/>
        </w:rPr>
        <w:t>/QĐ-UBND ngàythángnăm 201</w:t>
      </w:r>
      <w:r w:rsidR="008D4B1B" w:rsidRPr="002A38F9">
        <w:rPr>
          <w:i/>
          <w:iCs/>
          <w:color w:val="000000"/>
          <w:spacing w:val="-8"/>
          <w:sz w:val="28"/>
          <w:szCs w:val="28"/>
          <w:highlight w:val="white"/>
          <w:lang w:val="fr-FR"/>
        </w:rPr>
        <w:t>7</w:t>
      </w:r>
      <w:r w:rsidR="005270C3" w:rsidRPr="002A38F9">
        <w:rPr>
          <w:i/>
          <w:iCs/>
          <w:color w:val="000000"/>
          <w:spacing w:val="-8"/>
          <w:sz w:val="28"/>
          <w:szCs w:val="28"/>
          <w:highlight w:val="white"/>
          <w:lang w:val="fr-FR"/>
        </w:rPr>
        <w:t xml:space="preserve"> của UBND tỉnh Quảng Bình)</w:t>
      </w:r>
    </w:p>
    <w:p w:rsidR="00977EB2" w:rsidRPr="002A38F9" w:rsidRDefault="00977EB2" w:rsidP="00ED79C6">
      <w:pPr>
        <w:spacing w:before="120" w:line="380" w:lineRule="exact"/>
        <w:jc w:val="center"/>
        <w:rPr>
          <w:b/>
          <w:bCs/>
          <w:color w:val="000000"/>
          <w:sz w:val="28"/>
          <w:szCs w:val="28"/>
          <w:highlight w:val="white"/>
          <w:lang w:val="fr-FR"/>
        </w:rPr>
      </w:pPr>
      <w:r w:rsidRPr="002A38F9">
        <w:rPr>
          <w:b/>
          <w:bCs/>
          <w:color w:val="000000"/>
          <w:sz w:val="28"/>
          <w:szCs w:val="28"/>
          <w:highlight w:val="white"/>
          <w:lang w:val="fr-FR"/>
        </w:rPr>
        <w:t>Chương I</w:t>
      </w:r>
    </w:p>
    <w:p w:rsidR="00660B14" w:rsidRPr="002A38F9" w:rsidRDefault="00977EB2" w:rsidP="00EA36FF">
      <w:pPr>
        <w:spacing w:after="120" w:line="380" w:lineRule="exact"/>
        <w:jc w:val="center"/>
        <w:rPr>
          <w:b/>
          <w:bCs/>
          <w:color w:val="000000"/>
          <w:sz w:val="28"/>
          <w:szCs w:val="28"/>
          <w:highlight w:val="white"/>
          <w:lang w:val="fr-FR"/>
        </w:rPr>
      </w:pPr>
      <w:r w:rsidRPr="002A38F9">
        <w:rPr>
          <w:b/>
          <w:bCs/>
          <w:color w:val="000000"/>
          <w:sz w:val="28"/>
          <w:szCs w:val="28"/>
          <w:highlight w:val="white"/>
          <w:lang w:val="fr-FR"/>
        </w:rPr>
        <w:t>QUY ĐỊNH CHUNG</w:t>
      </w:r>
    </w:p>
    <w:p w:rsidR="0040697E" w:rsidRPr="002A38F9" w:rsidRDefault="0040697E" w:rsidP="00792C0C">
      <w:pPr>
        <w:tabs>
          <w:tab w:val="left" w:pos="851"/>
          <w:tab w:val="left" w:pos="993"/>
        </w:tabs>
        <w:spacing w:before="120" w:after="120" w:line="264" w:lineRule="auto"/>
        <w:ind w:firstLine="567"/>
        <w:jc w:val="both"/>
        <w:rPr>
          <w:b/>
          <w:sz w:val="28"/>
          <w:szCs w:val="28"/>
          <w:highlight w:val="white"/>
        </w:rPr>
      </w:pPr>
      <w:r w:rsidRPr="002A38F9">
        <w:rPr>
          <w:b/>
          <w:sz w:val="28"/>
          <w:szCs w:val="28"/>
          <w:highlight w:val="white"/>
        </w:rPr>
        <w:t>Điều 1</w:t>
      </w:r>
      <w:r w:rsidRPr="002A38F9">
        <w:rPr>
          <w:sz w:val="28"/>
          <w:szCs w:val="28"/>
          <w:highlight w:val="white"/>
        </w:rPr>
        <w:t xml:space="preserve">. </w:t>
      </w:r>
      <w:r w:rsidRPr="002A38F9">
        <w:rPr>
          <w:b/>
          <w:sz w:val="28"/>
          <w:szCs w:val="28"/>
          <w:highlight w:val="white"/>
        </w:rPr>
        <w:t>Phạm vi điều chỉnh</w:t>
      </w:r>
    </w:p>
    <w:p w:rsidR="00CF2364" w:rsidRPr="002A38F9" w:rsidRDefault="003F001F" w:rsidP="00792C0C">
      <w:pPr>
        <w:tabs>
          <w:tab w:val="left" w:pos="851"/>
        </w:tabs>
        <w:spacing w:before="120" w:after="120" w:line="264" w:lineRule="auto"/>
        <w:ind w:firstLine="567"/>
        <w:jc w:val="both"/>
        <w:rPr>
          <w:bCs/>
          <w:color w:val="000000"/>
          <w:sz w:val="28"/>
          <w:szCs w:val="28"/>
          <w:highlight w:val="white"/>
          <w:lang w:val="fr-FR"/>
        </w:rPr>
      </w:pPr>
      <w:r w:rsidRPr="002A38F9">
        <w:rPr>
          <w:sz w:val="28"/>
          <w:szCs w:val="28"/>
          <w:highlight w:val="white"/>
        </w:rPr>
        <w:t>Quy định này</w:t>
      </w:r>
      <w:r w:rsidR="0040697E" w:rsidRPr="002A38F9">
        <w:rPr>
          <w:sz w:val="28"/>
          <w:szCs w:val="28"/>
          <w:highlight w:val="white"/>
        </w:rPr>
        <w:t xml:space="preserve"> hướng dẫn</w:t>
      </w:r>
      <w:r w:rsidRPr="002A38F9">
        <w:rPr>
          <w:sz w:val="28"/>
          <w:szCs w:val="28"/>
          <w:highlight w:val="white"/>
        </w:rPr>
        <w:t>hồ sơ, trình tự thủ tục</w:t>
      </w:r>
      <w:r w:rsidR="00266D07" w:rsidRPr="002A38F9">
        <w:rPr>
          <w:sz w:val="28"/>
          <w:szCs w:val="28"/>
          <w:highlight w:val="white"/>
        </w:rPr>
        <w:t xml:space="preserve">để thực hiện một số </w:t>
      </w:r>
      <w:r w:rsidR="00CD46FD" w:rsidRPr="002A38F9">
        <w:rPr>
          <w:sz w:val="28"/>
          <w:szCs w:val="28"/>
          <w:highlight w:val="white"/>
        </w:rPr>
        <w:t>chính sách ưu đãi, hỗ trợ cho các doanh nghiệp</w:t>
      </w:r>
      <w:r w:rsidR="00CF2364" w:rsidRPr="002A38F9">
        <w:rPr>
          <w:sz w:val="28"/>
          <w:szCs w:val="28"/>
          <w:highlight w:val="white"/>
        </w:rPr>
        <w:t xml:space="preserve"> t</w:t>
      </w:r>
      <w:r w:rsidR="00B2466A" w:rsidRPr="002A38F9">
        <w:rPr>
          <w:sz w:val="28"/>
          <w:szCs w:val="28"/>
          <w:highlight w:val="white"/>
        </w:rPr>
        <w:t xml:space="preserve">heo </w:t>
      </w:r>
      <w:r w:rsidR="00CF2364" w:rsidRPr="002A38F9">
        <w:rPr>
          <w:bCs/>
          <w:color w:val="000000"/>
          <w:sz w:val="28"/>
          <w:szCs w:val="28"/>
          <w:highlight w:val="white"/>
          <w:lang w:val="fr-FR"/>
        </w:rPr>
        <w:t>Nghị quyết số 19/2017/NQ-HĐND ngày 18/7/</w:t>
      </w:r>
      <w:r w:rsidR="00CD46FD" w:rsidRPr="002A38F9">
        <w:rPr>
          <w:bCs/>
          <w:color w:val="000000"/>
          <w:sz w:val="28"/>
          <w:szCs w:val="28"/>
          <w:highlight w:val="white"/>
          <w:lang w:val="fr-FR"/>
        </w:rPr>
        <w:t>2017 của Hội đồng nhân dân tỉnh về việc ban hành Quy định một số chính sách ưu đãi và hỗ trợ đầu tư trên địa bàn tỉnh Quảng Bình.</w:t>
      </w:r>
    </w:p>
    <w:p w:rsidR="0040697E" w:rsidRPr="002A38F9" w:rsidRDefault="0040697E" w:rsidP="00792C0C">
      <w:pPr>
        <w:tabs>
          <w:tab w:val="left" w:pos="851"/>
        </w:tabs>
        <w:spacing w:before="120" w:after="120" w:line="264" w:lineRule="auto"/>
        <w:ind w:firstLine="567"/>
        <w:jc w:val="both"/>
        <w:rPr>
          <w:b/>
          <w:sz w:val="28"/>
          <w:szCs w:val="28"/>
          <w:highlight w:val="white"/>
        </w:rPr>
      </w:pPr>
      <w:r w:rsidRPr="002A38F9">
        <w:rPr>
          <w:b/>
          <w:sz w:val="28"/>
          <w:szCs w:val="28"/>
          <w:highlight w:val="white"/>
        </w:rPr>
        <w:t>Điều 2</w:t>
      </w:r>
      <w:r w:rsidRPr="002A38F9">
        <w:rPr>
          <w:sz w:val="28"/>
          <w:szCs w:val="28"/>
          <w:highlight w:val="white"/>
        </w:rPr>
        <w:t xml:space="preserve">. </w:t>
      </w:r>
      <w:r w:rsidRPr="002A38F9">
        <w:rPr>
          <w:b/>
          <w:sz w:val="28"/>
          <w:szCs w:val="28"/>
          <w:highlight w:val="white"/>
        </w:rPr>
        <w:t>Đối tượng áp dụng</w:t>
      </w:r>
    </w:p>
    <w:p w:rsidR="00CF2364" w:rsidRPr="002A38F9" w:rsidRDefault="0040697E" w:rsidP="00792C0C">
      <w:pPr>
        <w:tabs>
          <w:tab w:val="left" w:pos="851"/>
        </w:tabs>
        <w:spacing w:before="120" w:after="120" w:line="264" w:lineRule="auto"/>
        <w:ind w:firstLine="567"/>
        <w:jc w:val="both"/>
        <w:rPr>
          <w:bCs/>
          <w:color w:val="000000"/>
          <w:sz w:val="28"/>
          <w:szCs w:val="28"/>
          <w:highlight w:val="white"/>
          <w:lang w:val="fr-FR"/>
        </w:rPr>
      </w:pPr>
      <w:r w:rsidRPr="002A38F9">
        <w:rPr>
          <w:sz w:val="28"/>
          <w:szCs w:val="28"/>
          <w:highlight w:val="white"/>
        </w:rPr>
        <w:t>1. Doanh nghiệp được thành lập và đăng ký hoạt động theo Luật Doanh nghiệp</w:t>
      </w:r>
      <w:r w:rsidR="00875163" w:rsidRPr="002A38F9">
        <w:rPr>
          <w:sz w:val="28"/>
          <w:szCs w:val="28"/>
          <w:highlight w:val="white"/>
        </w:rPr>
        <w:t xml:space="preserve">, đáp ứng điều kiện </w:t>
      </w:r>
      <w:r w:rsidR="00B2466A" w:rsidRPr="002A38F9">
        <w:rPr>
          <w:sz w:val="28"/>
          <w:szCs w:val="28"/>
          <w:highlight w:val="white"/>
        </w:rPr>
        <w:t xml:space="preserve">được hưởng ưu đãi và </w:t>
      </w:r>
      <w:r w:rsidRPr="002A38F9">
        <w:rPr>
          <w:sz w:val="28"/>
          <w:szCs w:val="28"/>
          <w:highlight w:val="white"/>
        </w:rPr>
        <w:t>hỗ trợ đầu tư theo quy định tại</w:t>
      </w:r>
      <w:r w:rsidR="00793102" w:rsidRPr="002A38F9">
        <w:rPr>
          <w:sz w:val="28"/>
          <w:szCs w:val="28"/>
          <w:highlight w:val="white"/>
        </w:rPr>
        <w:t xml:space="preserve"> Điều 2,</w:t>
      </w:r>
      <w:r w:rsidR="00CF2364" w:rsidRPr="002A38F9">
        <w:rPr>
          <w:bCs/>
          <w:sz w:val="28"/>
          <w:szCs w:val="28"/>
          <w:highlight w:val="white"/>
          <w:lang w:val="fr-FR"/>
        </w:rPr>
        <w:t>Nghị</w:t>
      </w:r>
      <w:r w:rsidR="00CF2364" w:rsidRPr="002A38F9">
        <w:rPr>
          <w:bCs/>
          <w:color w:val="000000"/>
          <w:sz w:val="28"/>
          <w:szCs w:val="28"/>
          <w:highlight w:val="white"/>
          <w:lang w:val="fr-FR"/>
        </w:rPr>
        <w:t xml:space="preserve"> quyết số 19/2017/NQ-HĐND ngày 18/7/2017 của Hội đồng nhân dân tỉnh.</w:t>
      </w:r>
    </w:p>
    <w:p w:rsidR="00CF2364" w:rsidRPr="002A38F9" w:rsidRDefault="00CF2364" w:rsidP="00792C0C">
      <w:pPr>
        <w:tabs>
          <w:tab w:val="left" w:pos="851"/>
        </w:tabs>
        <w:autoSpaceDE w:val="0"/>
        <w:autoSpaceDN w:val="0"/>
        <w:adjustRightInd w:val="0"/>
        <w:spacing w:before="120" w:after="120" w:line="264" w:lineRule="auto"/>
        <w:ind w:firstLine="567"/>
        <w:jc w:val="both"/>
        <w:rPr>
          <w:bCs/>
          <w:color w:val="000000"/>
          <w:sz w:val="28"/>
          <w:szCs w:val="28"/>
          <w:highlight w:val="white"/>
        </w:rPr>
      </w:pPr>
      <w:r w:rsidRPr="002A38F9">
        <w:rPr>
          <w:sz w:val="28"/>
          <w:szCs w:val="28"/>
          <w:highlight w:val="white"/>
        </w:rPr>
        <w:t>2.</w:t>
      </w:r>
      <w:r w:rsidR="0040697E" w:rsidRPr="002A38F9">
        <w:rPr>
          <w:sz w:val="28"/>
          <w:szCs w:val="28"/>
          <w:highlight w:val="white"/>
        </w:rPr>
        <w:t xml:space="preserve"> Các cơ quan, tổ chức và cá nhân có liên quan trong việc thực hiện chính sách</w:t>
      </w:r>
      <w:r w:rsidRPr="002A38F9">
        <w:rPr>
          <w:bCs/>
          <w:color w:val="000000"/>
          <w:sz w:val="28"/>
          <w:szCs w:val="28"/>
          <w:highlight w:val="white"/>
        </w:rPr>
        <w:t>ưu đãi và hỗ trợ đầu tư trên địa bàn tỉnh Quảng Bình.</w:t>
      </w:r>
    </w:p>
    <w:p w:rsidR="0040697E" w:rsidRPr="002A38F9" w:rsidRDefault="0040697E" w:rsidP="00792C0C">
      <w:pPr>
        <w:tabs>
          <w:tab w:val="left" w:pos="851"/>
        </w:tabs>
        <w:spacing w:before="120" w:after="120" w:line="264" w:lineRule="auto"/>
        <w:ind w:firstLine="567"/>
        <w:jc w:val="both"/>
        <w:rPr>
          <w:b/>
          <w:sz w:val="28"/>
          <w:szCs w:val="28"/>
          <w:highlight w:val="white"/>
        </w:rPr>
      </w:pPr>
      <w:r w:rsidRPr="002A38F9">
        <w:rPr>
          <w:b/>
          <w:sz w:val="28"/>
          <w:szCs w:val="28"/>
          <w:highlight w:val="white"/>
        </w:rPr>
        <w:t>Điều 3. Nguyên tắc thanh toán kinh phí ngân sách Nhà nước hỗ trợ</w:t>
      </w:r>
    </w:p>
    <w:p w:rsidR="00AE44B7" w:rsidRPr="002A38F9" w:rsidRDefault="00C85193" w:rsidP="00792C0C">
      <w:pPr>
        <w:pStyle w:val="ListParagraph"/>
        <w:numPr>
          <w:ilvl w:val="0"/>
          <w:numId w:val="5"/>
        </w:numPr>
        <w:tabs>
          <w:tab w:val="left" w:pos="567"/>
          <w:tab w:val="left" w:pos="851"/>
        </w:tabs>
        <w:spacing w:before="120" w:after="120" w:line="264" w:lineRule="auto"/>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 xml:space="preserve">Doanh nghiệp </w:t>
      </w:r>
      <w:r w:rsidR="0040697E" w:rsidRPr="002A38F9">
        <w:rPr>
          <w:rFonts w:ascii="Times New Roman" w:hAnsi="Times New Roman"/>
          <w:sz w:val="28"/>
          <w:szCs w:val="28"/>
          <w:highlight w:val="white"/>
        </w:rPr>
        <w:t xml:space="preserve">được thanh toán </w:t>
      </w:r>
      <w:r w:rsidR="0040697E" w:rsidRPr="002A38F9">
        <w:rPr>
          <w:rFonts w:ascii="Times New Roman" w:hAnsi="Times New Roman"/>
          <w:sz w:val="28"/>
          <w:szCs w:val="28"/>
          <w:highlight w:val="white"/>
          <w:u w:color="FF0000"/>
        </w:rPr>
        <w:t>tiền hỗ</w:t>
      </w:r>
      <w:r w:rsidR="0040697E" w:rsidRPr="002A38F9">
        <w:rPr>
          <w:rFonts w:ascii="Times New Roman" w:hAnsi="Times New Roman"/>
          <w:sz w:val="28"/>
          <w:szCs w:val="28"/>
          <w:highlight w:val="white"/>
        </w:rPr>
        <w:t xml:space="preserve"> trợ từ ngân sách Nhà nước khi có đầy đủ hồ sơ theo quy định</w:t>
      </w:r>
      <w:r w:rsidR="00B2466A" w:rsidRPr="002A38F9">
        <w:rPr>
          <w:rFonts w:ascii="Times New Roman" w:hAnsi="Times New Roman"/>
          <w:sz w:val="28"/>
          <w:szCs w:val="28"/>
          <w:highlight w:val="white"/>
        </w:rPr>
        <w:t>. Doanh nghiệp chịu hoàn toàn trách nhiệm về tính chính xác, trung thực của nội dung hồ sơ do doanh nghiệp cung cấp. Trường hợp phát hiện hồ sơ kê khai không chính xác, không trung thực, doanh nghiệp phải hoàn trả toàn bộ kinh phí hỗ trợ cho ngân sách Nhà nước.</w:t>
      </w:r>
    </w:p>
    <w:p w:rsidR="00AE44B7" w:rsidRPr="002A38F9" w:rsidRDefault="00AE44B7" w:rsidP="00792C0C">
      <w:pPr>
        <w:pStyle w:val="ListParagraph"/>
        <w:numPr>
          <w:ilvl w:val="0"/>
          <w:numId w:val="5"/>
        </w:numPr>
        <w:tabs>
          <w:tab w:val="left" w:pos="567"/>
          <w:tab w:val="left" w:pos="851"/>
        </w:tabs>
        <w:spacing w:before="120" w:after="120" w:line="264" w:lineRule="auto"/>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Ngân sách nhà nước thực hiện hỗ trợ sau khi dự án đầu tư hoàn thành đi vào hoạt động. Căn cứ khối lượng thực hiện thực tế</w:t>
      </w:r>
      <w:r w:rsidR="00A476B3" w:rsidRPr="002A38F9">
        <w:rPr>
          <w:rFonts w:ascii="Times New Roman" w:hAnsi="Times New Roman"/>
          <w:sz w:val="28"/>
          <w:szCs w:val="28"/>
          <w:highlight w:val="white"/>
        </w:rPr>
        <w:t xml:space="preserve">, UBND </w:t>
      </w:r>
      <w:r w:rsidRPr="002A38F9">
        <w:rPr>
          <w:rFonts w:ascii="Times New Roman" w:hAnsi="Times New Roman"/>
          <w:sz w:val="28"/>
          <w:szCs w:val="28"/>
          <w:highlight w:val="white"/>
        </w:rPr>
        <w:t>tỉnh sẽ hỗ trợ kinh phí cho nhà đầu tư, doanh nghiệp theo quy định.</w:t>
      </w:r>
    </w:p>
    <w:p w:rsidR="004A38E8" w:rsidRPr="002A38F9" w:rsidRDefault="00AE44B7" w:rsidP="00F96B1A">
      <w:pPr>
        <w:tabs>
          <w:tab w:val="left" w:pos="0"/>
          <w:tab w:val="left" w:pos="567"/>
          <w:tab w:val="left" w:pos="851"/>
        </w:tabs>
        <w:spacing w:line="380" w:lineRule="exact"/>
        <w:ind w:firstLine="567"/>
        <w:jc w:val="both"/>
        <w:rPr>
          <w:i/>
          <w:sz w:val="28"/>
          <w:szCs w:val="28"/>
          <w:highlight w:val="white"/>
          <w:lang w:val="de-DE"/>
        </w:rPr>
      </w:pPr>
      <w:r w:rsidRPr="002A38F9">
        <w:rPr>
          <w:sz w:val="28"/>
          <w:szCs w:val="28"/>
          <w:highlight w:val="white"/>
        </w:rPr>
        <w:t>3</w:t>
      </w:r>
      <w:r w:rsidR="004A38E8" w:rsidRPr="002A38F9">
        <w:rPr>
          <w:sz w:val="28"/>
          <w:szCs w:val="28"/>
          <w:highlight w:val="white"/>
        </w:rPr>
        <w:t xml:space="preserve">. </w:t>
      </w:r>
      <w:r w:rsidR="004A38E8" w:rsidRPr="002A38F9">
        <w:rPr>
          <w:bCs/>
          <w:color w:val="000000"/>
          <w:sz w:val="28"/>
          <w:szCs w:val="28"/>
          <w:highlight w:val="white"/>
          <w:lang w:val="de-DE"/>
        </w:rPr>
        <w:t>S</w:t>
      </w:r>
      <w:r w:rsidRPr="002A38F9">
        <w:rPr>
          <w:bCs/>
          <w:color w:val="000000"/>
          <w:sz w:val="28"/>
          <w:szCs w:val="28"/>
          <w:highlight w:val="white"/>
          <w:lang w:val="de-DE"/>
        </w:rPr>
        <w:t xml:space="preserve">au khi hoàn thành công trình, nội dung </w:t>
      </w:r>
      <w:r w:rsidR="004A38E8" w:rsidRPr="002A38F9">
        <w:rPr>
          <w:bCs/>
          <w:color w:val="000000"/>
          <w:sz w:val="28"/>
          <w:szCs w:val="28"/>
          <w:highlight w:val="white"/>
          <w:lang w:val="de-DE"/>
        </w:rPr>
        <w:t>đề nghị hỗ trợ đầu tư, doanh nghiệp tự nghiệm thu và tự chịu trách nhiệm về tính chính xác của nội dung nghiệm thu</w:t>
      </w:r>
      <w:r w:rsidR="00C85193" w:rsidRPr="002A38F9">
        <w:rPr>
          <w:sz w:val="28"/>
          <w:szCs w:val="28"/>
          <w:highlight w:val="white"/>
          <w:lang w:val="pt-BR"/>
        </w:rPr>
        <w:t xml:space="preserve">. </w:t>
      </w:r>
    </w:p>
    <w:p w:rsidR="009623F1" w:rsidRPr="002A38F9" w:rsidRDefault="00C73A28" w:rsidP="00F96B1A">
      <w:pPr>
        <w:tabs>
          <w:tab w:val="left" w:pos="0"/>
          <w:tab w:val="left" w:pos="567"/>
          <w:tab w:val="left" w:pos="851"/>
        </w:tabs>
        <w:jc w:val="center"/>
        <w:rPr>
          <w:b/>
          <w:bCs/>
          <w:color w:val="000000"/>
          <w:sz w:val="28"/>
          <w:szCs w:val="28"/>
          <w:highlight w:val="white"/>
          <w:lang w:val="fr-FR"/>
        </w:rPr>
      </w:pPr>
      <w:r w:rsidRPr="002A38F9">
        <w:rPr>
          <w:b/>
          <w:bCs/>
          <w:color w:val="000000"/>
          <w:sz w:val="28"/>
          <w:szCs w:val="28"/>
          <w:highlight w:val="white"/>
          <w:lang w:val="fr-FR"/>
        </w:rPr>
        <w:lastRenderedPageBreak/>
        <w:t>Chương II</w:t>
      </w:r>
    </w:p>
    <w:p w:rsidR="006437AC" w:rsidRPr="002A38F9" w:rsidRDefault="009623F1" w:rsidP="00F96B1A">
      <w:pPr>
        <w:tabs>
          <w:tab w:val="left" w:pos="0"/>
          <w:tab w:val="left" w:pos="851"/>
        </w:tabs>
        <w:jc w:val="center"/>
        <w:rPr>
          <w:b/>
          <w:bCs/>
          <w:color w:val="000000"/>
          <w:sz w:val="28"/>
          <w:szCs w:val="28"/>
          <w:highlight w:val="white"/>
          <w:lang w:val="fr-FR"/>
        </w:rPr>
      </w:pPr>
      <w:r w:rsidRPr="002A38F9">
        <w:rPr>
          <w:b/>
          <w:bCs/>
          <w:color w:val="000000"/>
          <w:sz w:val="28"/>
          <w:szCs w:val="28"/>
          <w:highlight w:val="white"/>
          <w:lang w:val="fr-FR"/>
        </w:rPr>
        <w:t>HỒ SƠ</w:t>
      </w:r>
      <w:r w:rsidR="003072C2" w:rsidRPr="002A38F9">
        <w:rPr>
          <w:b/>
          <w:bCs/>
          <w:color w:val="000000"/>
          <w:sz w:val="28"/>
          <w:szCs w:val="28"/>
          <w:highlight w:val="white"/>
          <w:lang w:val="fr-FR"/>
        </w:rPr>
        <w:t xml:space="preserve">, </w:t>
      </w:r>
      <w:r w:rsidRPr="002A38F9">
        <w:rPr>
          <w:b/>
          <w:bCs/>
          <w:color w:val="000000"/>
          <w:sz w:val="28"/>
          <w:szCs w:val="28"/>
          <w:highlight w:val="white"/>
          <w:lang w:val="fr-FR"/>
        </w:rPr>
        <w:t>TRÌNH TỰ THỦ TỤC</w:t>
      </w:r>
    </w:p>
    <w:p w:rsidR="009623F1" w:rsidRPr="002A38F9" w:rsidRDefault="00C73A28" w:rsidP="00091665">
      <w:pPr>
        <w:tabs>
          <w:tab w:val="left" w:pos="0"/>
          <w:tab w:val="left" w:pos="851"/>
        </w:tabs>
        <w:spacing w:after="120"/>
        <w:jc w:val="center"/>
        <w:rPr>
          <w:b/>
          <w:bCs/>
          <w:color w:val="000000"/>
          <w:sz w:val="28"/>
          <w:szCs w:val="28"/>
          <w:highlight w:val="white"/>
          <w:lang w:val="fr-FR"/>
        </w:rPr>
      </w:pPr>
      <w:r w:rsidRPr="002A38F9">
        <w:rPr>
          <w:b/>
          <w:bCs/>
          <w:color w:val="000000"/>
          <w:sz w:val="28"/>
          <w:szCs w:val="28"/>
          <w:highlight w:val="white"/>
          <w:lang w:val="fr-FR"/>
        </w:rPr>
        <w:t>CẤP QUYẾT ĐỊNH CHỦ TRƯƠNG HỖ TRỢ ĐẦU TƯ</w:t>
      </w:r>
    </w:p>
    <w:p w:rsidR="00C73A28" w:rsidRPr="002A38F9" w:rsidRDefault="00C73A28" w:rsidP="005906F8">
      <w:pPr>
        <w:tabs>
          <w:tab w:val="left" w:pos="0"/>
          <w:tab w:val="left" w:pos="851"/>
        </w:tabs>
        <w:spacing w:before="120" w:after="120" w:line="380" w:lineRule="exact"/>
        <w:ind w:firstLine="567"/>
        <w:rPr>
          <w:b/>
          <w:bCs/>
          <w:color w:val="000000"/>
          <w:sz w:val="28"/>
          <w:szCs w:val="28"/>
          <w:highlight w:val="white"/>
          <w:lang w:val="fr-FR"/>
        </w:rPr>
      </w:pPr>
      <w:r w:rsidRPr="002A38F9">
        <w:rPr>
          <w:b/>
          <w:bCs/>
          <w:color w:val="000000"/>
          <w:sz w:val="28"/>
          <w:szCs w:val="28"/>
          <w:highlight w:val="white"/>
          <w:lang w:val="fr-FR"/>
        </w:rPr>
        <w:t xml:space="preserve">Điều </w:t>
      </w:r>
      <w:r w:rsidR="00114F3F" w:rsidRPr="002A38F9">
        <w:rPr>
          <w:b/>
          <w:bCs/>
          <w:color w:val="000000"/>
          <w:sz w:val="28"/>
          <w:szCs w:val="28"/>
          <w:highlight w:val="white"/>
          <w:lang w:val="fr-FR"/>
        </w:rPr>
        <w:t>4</w:t>
      </w:r>
      <w:r w:rsidR="00792C0C" w:rsidRPr="002A38F9">
        <w:rPr>
          <w:b/>
          <w:bCs/>
          <w:color w:val="000000"/>
          <w:sz w:val="28"/>
          <w:szCs w:val="28"/>
          <w:highlight w:val="white"/>
          <w:lang w:val="fr-FR"/>
        </w:rPr>
        <w:t>. Trường hợp áp dụng</w:t>
      </w:r>
    </w:p>
    <w:p w:rsidR="00397E25" w:rsidRPr="002A38F9" w:rsidRDefault="00F14C7B" w:rsidP="005906F8">
      <w:pPr>
        <w:tabs>
          <w:tab w:val="left" w:pos="0"/>
          <w:tab w:val="left" w:pos="284"/>
          <w:tab w:val="left" w:pos="567"/>
          <w:tab w:val="left" w:pos="851"/>
        </w:tabs>
        <w:spacing w:before="120" w:after="120" w:line="380" w:lineRule="exact"/>
        <w:ind w:firstLine="567"/>
        <w:jc w:val="both"/>
        <w:rPr>
          <w:bCs/>
          <w:color w:val="000000"/>
          <w:sz w:val="28"/>
          <w:szCs w:val="28"/>
          <w:highlight w:val="white"/>
          <w:lang w:val="fr-FR"/>
        </w:rPr>
      </w:pPr>
      <w:r w:rsidRPr="002A38F9">
        <w:rPr>
          <w:bCs/>
          <w:color w:val="000000"/>
          <w:sz w:val="28"/>
          <w:szCs w:val="28"/>
          <w:highlight w:val="white"/>
          <w:lang w:val="fr-FR"/>
        </w:rPr>
        <w:t>Doanh nghiệp được hưởng hỗ trợ đầu tư theo Nghị quyết số 19/2017/NQ-HĐND</w:t>
      </w:r>
      <w:r w:rsidR="00397E25" w:rsidRPr="002A38F9">
        <w:rPr>
          <w:bCs/>
          <w:color w:val="000000"/>
          <w:sz w:val="28"/>
          <w:szCs w:val="28"/>
          <w:highlight w:val="white"/>
          <w:lang w:val="fr-FR"/>
        </w:rPr>
        <w:t xml:space="preserve"> phải </w:t>
      </w:r>
      <w:r w:rsidR="00AE44B7" w:rsidRPr="002A38F9">
        <w:rPr>
          <w:bCs/>
          <w:color w:val="000000"/>
          <w:sz w:val="28"/>
          <w:szCs w:val="28"/>
          <w:highlight w:val="white"/>
          <w:lang w:val="fr-FR"/>
        </w:rPr>
        <w:t>được Ủy ban nhân</w:t>
      </w:r>
      <w:r w:rsidR="0023092A" w:rsidRPr="002A38F9">
        <w:rPr>
          <w:bCs/>
          <w:color w:val="FF0000"/>
          <w:sz w:val="28"/>
          <w:szCs w:val="28"/>
          <w:highlight w:val="white"/>
          <w:lang w:val="fr-FR"/>
        </w:rPr>
        <w:t>dân</w:t>
      </w:r>
      <w:r w:rsidR="00AE44B7" w:rsidRPr="002A38F9">
        <w:rPr>
          <w:bCs/>
          <w:color w:val="000000"/>
          <w:sz w:val="28"/>
          <w:szCs w:val="28"/>
          <w:highlight w:val="white"/>
          <w:lang w:val="fr-FR"/>
        </w:rPr>
        <w:t xml:space="preserve"> tỉnh </w:t>
      </w:r>
      <w:r w:rsidR="00397E25" w:rsidRPr="002A38F9">
        <w:rPr>
          <w:bCs/>
          <w:color w:val="000000"/>
          <w:sz w:val="28"/>
          <w:szCs w:val="28"/>
          <w:highlight w:val="white"/>
          <w:lang w:val="fr-FR"/>
        </w:rPr>
        <w:t>quyết định chủ trương hỗ trợ đầu tư trừ các trường hợp sau :</w:t>
      </w:r>
    </w:p>
    <w:p w:rsidR="00397E25" w:rsidRPr="002A38F9" w:rsidRDefault="00883F54" w:rsidP="005906F8">
      <w:pPr>
        <w:pStyle w:val="ListParagraph"/>
        <w:tabs>
          <w:tab w:val="left" w:pos="0"/>
          <w:tab w:val="left" w:pos="567"/>
        </w:tabs>
        <w:spacing w:before="120" w:after="120" w:line="380" w:lineRule="exact"/>
        <w:ind w:left="0" w:firstLine="567"/>
        <w:jc w:val="both"/>
        <w:rPr>
          <w:rFonts w:ascii="Times New Roman" w:hAnsi="Times New Roman"/>
          <w:bCs/>
          <w:sz w:val="28"/>
          <w:szCs w:val="28"/>
          <w:highlight w:val="white"/>
          <w:lang w:val="fr-FR"/>
        </w:rPr>
      </w:pPr>
      <w:r w:rsidRPr="002A38F9">
        <w:rPr>
          <w:rFonts w:ascii="Times New Roman" w:hAnsi="Times New Roman"/>
          <w:bCs/>
          <w:color w:val="000000"/>
          <w:sz w:val="28"/>
          <w:szCs w:val="28"/>
          <w:highlight w:val="white"/>
          <w:lang w:val="fr-FR"/>
        </w:rPr>
        <w:t xml:space="preserve">1. </w:t>
      </w:r>
      <w:r w:rsidR="003E31C3" w:rsidRPr="002A38F9">
        <w:rPr>
          <w:rFonts w:ascii="Times New Roman" w:hAnsi="Times New Roman"/>
          <w:bCs/>
          <w:color w:val="000000"/>
          <w:sz w:val="28"/>
          <w:szCs w:val="28"/>
          <w:highlight w:val="white"/>
          <w:lang w:val="fr-FR"/>
        </w:rPr>
        <w:t>Các dự</w:t>
      </w:r>
      <w:r w:rsidR="005E19A8" w:rsidRPr="002A38F9">
        <w:rPr>
          <w:rFonts w:ascii="Times New Roman" w:hAnsi="Times New Roman"/>
          <w:bCs/>
          <w:color w:val="000000"/>
          <w:sz w:val="28"/>
          <w:szCs w:val="28"/>
          <w:highlight w:val="white"/>
          <w:lang w:val="fr-FR"/>
        </w:rPr>
        <w:t xml:space="preserve"> án</w:t>
      </w:r>
      <w:r w:rsidR="00AE44B7" w:rsidRPr="002A38F9">
        <w:rPr>
          <w:rFonts w:ascii="Times New Roman" w:hAnsi="Times New Roman"/>
          <w:bCs/>
          <w:color w:val="000000"/>
          <w:sz w:val="28"/>
          <w:szCs w:val="28"/>
          <w:highlight w:val="white"/>
          <w:lang w:val="fr-FR"/>
        </w:rPr>
        <w:t xml:space="preserve"> đầu tư đã được phê duyệt </w:t>
      </w:r>
      <w:r w:rsidR="00397E25" w:rsidRPr="002A38F9">
        <w:rPr>
          <w:rFonts w:ascii="Times New Roman" w:hAnsi="Times New Roman"/>
          <w:bCs/>
          <w:color w:val="000000"/>
          <w:sz w:val="28"/>
          <w:szCs w:val="28"/>
          <w:highlight w:val="white"/>
          <w:lang w:val="fr-FR"/>
        </w:rPr>
        <w:t xml:space="preserve">hỗ trợ đầu tưtại </w:t>
      </w:r>
      <w:r w:rsidR="00B2466A" w:rsidRPr="002A38F9">
        <w:rPr>
          <w:rFonts w:ascii="Times New Roman" w:hAnsi="Times New Roman"/>
          <w:bCs/>
          <w:sz w:val="28"/>
          <w:szCs w:val="28"/>
          <w:highlight w:val="white"/>
          <w:lang w:val="fr-FR"/>
        </w:rPr>
        <w:t xml:space="preserve">Quyết định chủ trương đầu tư </w:t>
      </w:r>
      <w:r w:rsidR="003E31C3" w:rsidRPr="002A38F9">
        <w:rPr>
          <w:rFonts w:ascii="Times New Roman" w:hAnsi="Times New Roman"/>
          <w:bCs/>
          <w:sz w:val="28"/>
          <w:szCs w:val="28"/>
          <w:highlight w:val="white"/>
          <w:lang w:val="fr-FR"/>
        </w:rPr>
        <w:t>dự án của Ủy ban nhân dân tỉnh.</w:t>
      </w:r>
    </w:p>
    <w:p w:rsidR="00C73A28" w:rsidRPr="002A38F9" w:rsidRDefault="00883F54" w:rsidP="005906F8">
      <w:pPr>
        <w:tabs>
          <w:tab w:val="left" w:pos="0"/>
          <w:tab w:val="left" w:pos="567"/>
          <w:tab w:val="left" w:pos="1134"/>
        </w:tabs>
        <w:spacing w:before="120" w:after="120" w:line="380" w:lineRule="exact"/>
        <w:ind w:firstLine="567"/>
        <w:jc w:val="both"/>
        <w:rPr>
          <w:sz w:val="28"/>
          <w:szCs w:val="28"/>
          <w:highlight w:val="white"/>
        </w:rPr>
      </w:pPr>
      <w:r w:rsidRPr="002A38F9">
        <w:rPr>
          <w:sz w:val="28"/>
          <w:szCs w:val="28"/>
          <w:highlight w:val="white"/>
        </w:rPr>
        <w:t xml:space="preserve">2. </w:t>
      </w:r>
      <w:r w:rsidR="00B2466A" w:rsidRPr="002A38F9">
        <w:rPr>
          <w:sz w:val="28"/>
          <w:szCs w:val="28"/>
          <w:highlight w:val="white"/>
        </w:rPr>
        <w:t>C</w:t>
      </w:r>
      <w:r w:rsidR="00A43835" w:rsidRPr="002A38F9">
        <w:rPr>
          <w:bCs/>
          <w:color w:val="000000"/>
          <w:sz w:val="28"/>
          <w:szCs w:val="28"/>
          <w:highlight w:val="white"/>
          <w:lang w:val="fr-FR"/>
        </w:rPr>
        <w:t xml:space="preserve">hính sách hỗ trợ đường bay mới quy định tại mục 3 và </w:t>
      </w:r>
      <w:r w:rsidR="00AD3B72" w:rsidRPr="002A38F9">
        <w:rPr>
          <w:bCs/>
          <w:color w:val="000000"/>
          <w:sz w:val="28"/>
          <w:szCs w:val="28"/>
          <w:highlight w:val="white"/>
          <w:lang w:val="fr-FR"/>
        </w:rPr>
        <w:t xml:space="preserve">chính sách </w:t>
      </w:r>
      <w:r w:rsidR="00A43835" w:rsidRPr="002A38F9">
        <w:rPr>
          <w:bCs/>
          <w:color w:val="000000"/>
          <w:sz w:val="28"/>
          <w:szCs w:val="28"/>
          <w:highlight w:val="white"/>
          <w:lang w:val="fr-FR"/>
        </w:rPr>
        <w:t>hỗ trợ khởi nghiệp, khởi nghiệp sáng tạo quy định tại mục 4, Chương II, Quy định ban hành kèm theo Nghị quyết số 19/2017/NQ-</w:t>
      </w:r>
      <w:r w:rsidR="00AD3B72" w:rsidRPr="002A38F9">
        <w:rPr>
          <w:bCs/>
          <w:color w:val="000000"/>
          <w:sz w:val="28"/>
          <w:szCs w:val="28"/>
          <w:highlight w:val="white"/>
          <w:lang w:val="fr-FR"/>
        </w:rPr>
        <w:t>HĐND</w:t>
      </w:r>
      <w:r w:rsidR="005E19A8" w:rsidRPr="002A38F9">
        <w:rPr>
          <w:bCs/>
          <w:color w:val="000000"/>
          <w:sz w:val="28"/>
          <w:szCs w:val="28"/>
          <w:highlight w:val="white"/>
          <w:lang w:val="fr-FR"/>
        </w:rPr>
        <w:t>.</w:t>
      </w:r>
    </w:p>
    <w:p w:rsidR="009623F1" w:rsidRPr="002A38F9" w:rsidRDefault="00A43835" w:rsidP="005906F8">
      <w:pPr>
        <w:tabs>
          <w:tab w:val="left" w:pos="0"/>
          <w:tab w:val="left" w:pos="567"/>
          <w:tab w:val="left" w:pos="851"/>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 xml:space="preserve">Điều </w:t>
      </w:r>
      <w:r w:rsidR="00114F3F" w:rsidRPr="002A38F9">
        <w:rPr>
          <w:b/>
          <w:bCs/>
          <w:color w:val="000000"/>
          <w:sz w:val="28"/>
          <w:szCs w:val="28"/>
          <w:highlight w:val="white"/>
          <w:lang w:val="de-DE"/>
        </w:rPr>
        <w:t>5</w:t>
      </w:r>
      <w:r w:rsidRPr="002A38F9">
        <w:rPr>
          <w:b/>
          <w:bCs/>
          <w:color w:val="000000"/>
          <w:sz w:val="28"/>
          <w:szCs w:val="28"/>
          <w:highlight w:val="white"/>
          <w:lang w:val="de-DE"/>
        </w:rPr>
        <w:t xml:space="preserve">. </w:t>
      </w:r>
      <w:r w:rsidR="009623F1" w:rsidRPr="002A38F9">
        <w:rPr>
          <w:b/>
          <w:bCs/>
          <w:color w:val="000000"/>
          <w:sz w:val="28"/>
          <w:szCs w:val="28"/>
          <w:highlight w:val="white"/>
          <w:lang w:val="de-DE"/>
        </w:rPr>
        <w:t>Hồ sơ đề nghị</w:t>
      </w:r>
      <w:r w:rsidRPr="002A38F9">
        <w:rPr>
          <w:b/>
          <w:bCs/>
          <w:color w:val="000000"/>
          <w:sz w:val="28"/>
          <w:szCs w:val="28"/>
          <w:highlight w:val="white"/>
          <w:lang w:val="de-DE"/>
        </w:rPr>
        <w:t xml:space="preserve">cấp quyết định chủ trương </w:t>
      </w:r>
      <w:r w:rsidR="009623F1" w:rsidRPr="002A38F9">
        <w:rPr>
          <w:b/>
          <w:bCs/>
          <w:color w:val="000000"/>
          <w:sz w:val="28"/>
          <w:szCs w:val="28"/>
          <w:highlight w:val="white"/>
          <w:lang w:val="de-DE"/>
        </w:rPr>
        <w:t>hỗ trợ đầu tư</w:t>
      </w:r>
    </w:p>
    <w:p w:rsidR="00793102" w:rsidRPr="002A38F9" w:rsidRDefault="00793102" w:rsidP="005906F8">
      <w:pPr>
        <w:tabs>
          <w:tab w:val="left" w:pos="567"/>
          <w:tab w:val="left" w:pos="851"/>
        </w:tabs>
        <w:spacing w:before="120" w:after="120" w:line="380" w:lineRule="exact"/>
        <w:ind w:firstLine="567"/>
        <w:jc w:val="both"/>
        <w:rPr>
          <w:sz w:val="28"/>
          <w:szCs w:val="28"/>
          <w:highlight w:val="white"/>
          <w:lang w:val="de-DE"/>
        </w:rPr>
      </w:pPr>
      <w:r w:rsidRPr="002A38F9">
        <w:rPr>
          <w:sz w:val="28"/>
          <w:szCs w:val="28"/>
          <w:highlight w:val="white"/>
          <w:lang w:val="de-DE"/>
        </w:rPr>
        <w:t>Hồ sơ được lập thành 08 bộ, trong đó có 01 bộ hồ sơ gốc, 07 bộ hồ sơ còn lại được đóng dấu giáp lai của doanh nghiệp. Thành phần hồ sơ bao gồm:</w:t>
      </w:r>
    </w:p>
    <w:p w:rsidR="006C2601" w:rsidRPr="002A38F9" w:rsidRDefault="004D2783" w:rsidP="005906F8">
      <w:pPr>
        <w:pStyle w:val="ListParagraph"/>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1. </w:t>
      </w:r>
      <w:r w:rsidR="00D244BD" w:rsidRPr="002A38F9">
        <w:rPr>
          <w:rFonts w:ascii="Times New Roman" w:hAnsi="Times New Roman"/>
          <w:sz w:val="28"/>
          <w:szCs w:val="28"/>
          <w:highlight w:val="white"/>
          <w:lang w:val="de-DE"/>
        </w:rPr>
        <w:t xml:space="preserve">Bản đề nghị </w:t>
      </w:r>
      <w:r w:rsidR="00875163" w:rsidRPr="002A38F9">
        <w:rPr>
          <w:rFonts w:ascii="Times New Roman" w:hAnsi="Times New Roman"/>
          <w:sz w:val="28"/>
          <w:szCs w:val="28"/>
          <w:highlight w:val="white"/>
          <w:lang w:val="de-DE"/>
        </w:rPr>
        <w:t xml:space="preserve">hỗ trợ đầu tư theo Nghị quyết số 19/2017/NQ-HĐND, trong đó giải trình rõ lý do và </w:t>
      </w:r>
      <w:r w:rsidR="00875163" w:rsidRPr="002A38F9">
        <w:rPr>
          <w:rFonts w:ascii="Times New Roman" w:hAnsi="Times New Roman"/>
          <w:sz w:val="28"/>
          <w:szCs w:val="28"/>
          <w:highlight w:val="white"/>
          <w:u w:color="FF0000"/>
          <w:lang w:val="de-DE"/>
        </w:rPr>
        <w:t>cách tính</w:t>
      </w:r>
      <w:r w:rsidR="00875163" w:rsidRPr="002A38F9">
        <w:rPr>
          <w:rFonts w:ascii="Times New Roman" w:hAnsi="Times New Roman"/>
          <w:sz w:val="28"/>
          <w:szCs w:val="28"/>
          <w:highlight w:val="white"/>
          <w:lang w:val="de-DE"/>
        </w:rPr>
        <w:t xml:space="preserve"> các khoản kiến nghị hỗ trợ </w:t>
      </w:r>
      <w:r w:rsidR="00F25AF2" w:rsidRPr="002A38F9">
        <w:rPr>
          <w:rFonts w:ascii="Times New Roman" w:hAnsi="Times New Roman"/>
          <w:sz w:val="28"/>
          <w:szCs w:val="28"/>
          <w:highlight w:val="white"/>
          <w:lang w:val="de-DE"/>
        </w:rPr>
        <w:t xml:space="preserve">theo mẫu quy định tại Phụ lục </w:t>
      </w:r>
      <w:r w:rsidR="00F25AF2" w:rsidRPr="002A38F9">
        <w:rPr>
          <w:rFonts w:ascii="Times New Roman" w:hAnsi="Times New Roman"/>
          <w:sz w:val="28"/>
          <w:szCs w:val="28"/>
          <w:highlight w:val="white"/>
          <w:u w:color="FF0000"/>
          <w:lang w:val="de-DE"/>
        </w:rPr>
        <w:t>I kèm</w:t>
      </w:r>
      <w:r w:rsidR="00F25AF2" w:rsidRPr="002A38F9">
        <w:rPr>
          <w:rFonts w:ascii="Times New Roman" w:hAnsi="Times New Roman"/>
          <w:sz w:val="28"/>
          <w:szCs w:val="28"/>
          <w:highlight w:val="white"/>
          <w:lang w:val="de-DE"/>
        </w:rPr>
        <w:t xml:space="preserve"> theo Quy định </w:t>
      </w:r>
      <w:r w:rsidR="00875163" w:rsidRPr="002A38F9">
        <w:rPr>
          <w:rFonts w:ascii="Times New Roman" w:hAnsi="Times New Roman"/>
          <w:sz w:val="28"/>
          <w:szCs w:val="28"/>
          <w:highlight w:val="white"/>
          <w:lang w:val="de-DE"/>
        </w:rPr>
        <w:t xml:space="preserve">này. </w:t>
      </w:r>
    </w:p>
    <w:p w:rsidR="009623F1" w:rsidRPr="002A38F9" w:rsidRDefault="006C2601" w:rsidP="005906F8">
      <w:pPr>
        <w:pStyle w:val="ListParagraph"/>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2. </w:t>
      </w:r>
      <w:r w:rsidR="009623F1" w:rsidRPr="002A38F9">
        <w:rPr>
          <w:rFonts w:ascii="Times New Roman" w:hAnsi="Times New Roman"/>
          <w:sz w:val="28"/>
          <w:szCs w:val="28"/>
          <w:highlight w:val="white"/>
          <w:lang w:val="de-DE"/>
        </w:rPr>
        <w:t xml:space="preserve">Giấy </w:t>
      </w:r>
      <w:r w:rsidR="00F82C9D" w:rsidRPr="002A38F9">
        <w:rPr>
          <w:rFonts w:ascii="Times New Roman" w:hAnsi="Times New Roman"/>
          <w:sz w:val="28"/>
          <w:szCs w:val="28"/>
          <w:highlight w:val="white"/>
          <w:lang w:val="de-DE"/>
        </w:rPr>
        <w:t>chứng nhận đăng ký doanh nghiệp.</w:t>
      </w:r>
    </w:p>
    <w:p w:rsidR="009623F1" w:rsidRPr="002A38F9" w:rsidRDefault="006C2601" w:rsidP="005906F8">
      <w:pPr>
        <w:pStyle w:val="ListParagraph"/>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3. </w:t>
      </w:r>
      <w:r w:rsidR="009623F1" w:rsidRPr="002A38F9">
        <w:rPr>
          <w:rFonts w:ascii="Times New Roman" w:hAnsi="Times New Roman"/>
          <w:sz w:val="28"/>
          <w:szCs w:val="28"/>
          <w:highlight w:val="white"/>
          <w:lang w:val="de-DE"/>
        </w:rPr>
        <w:t>Quyết định chủ trương đầu tư</w:t>
      </w:r>
      <w:r w:rsidR="00D244BD" w:rsidRPr="002A38F9">
        <w:rPr>
          <w:rFonts w:ascii="Times New Roman" w:hAnsi="Times New Roman"/>
          <w:sz w:val="28"/>
          <w:szCs w:val="28"/>
          <w:highlight w:val="white"/>
          <w:lang w:val="de-DE"/>
        </w:rPr>
        <w:t xml:space="preserve"> Dự án</w:t>
      </w:r>
      <w:r w:rsidR="009623F1" w:rsidRPr="002A38F9">
        <w:rPr>
          <w:rFonts w:ascii="Times New Roman" w:hAnsi="Times New Roman"/>
          <w:sz w:val="28"/>
          <w:szCs w:val="28"/>
          <w:highlight w:val="white"/>
          <w:lang w:val="de-DE"/>
        </w:rPr>
        <w:t xml:space="preserve"> hoặc Giấy chứ</w:t>
      </w:r>
      <w:r w:rsidR="00F82C9D" w:rsidRPr="002A38F9">
        <w:rPr>
          <w:rFonts w:ascii="Times New Roman" w:hAnsi="Times New Roman"/>
          <w:sz w:val="28"/>
          <w:szCs w:val="28"/>
          <w:highlight w:val="white"/>
          <w:lang w:val="de-DE"/>
        </w:rPr>
        <w:t>ng nhận đăng ký đầu tư (nếu có).</w:t>
      </w:r>
    </w:p>
    <w:p w:rsidR="00BA2C26" w:rsidRPr="002A38F9" w:rsidRDefault="006C2601" w:rsidP="005906F8">
      <w:pPr>
        <w:pStyle w:val="ListParagraph"/>
        <w:tabs>
          <w:tab w:val="left" w:pos="0"/>
          <w:tab w:val="left" w:pos="567"/>
          <w:tab w:val="left" w:pos="851"/>
        </w:tabs>
        <w:spacing w:before="120" w:after="120" w:line="380" w:lineRule="exact"/>
        <w:ind w:left="567"/>
        <w:jc w:val="both"/>
        <w:rPr>
          <w:rFonts w:ascii="Times New Roman" w:hAnsi="Times New Roman"/>
          <w:sz w:val="28"/>
          <w:szCs w:val="28"/>
          <w:highlight w:val="white"/>
          <w:lang w:val="de-DE"/>
        </w:rPr>
      </w:pPr>
      <w:r w:rsidRPr="002A38F9">
        <w:rPr>
          <w:rFonts w:ascii="Times New Roman" w:hAnsi="Times New Roman"/>
          <w:sz w:val="28"/>
          <w:szCs w:val="28"/>
          <w:highlight w:val="white"/>
          <w:lang w:val="de-DE"/>
        </w:rPr>
        <w:t xml:space="preserve">4. </w:t>
      </w:r>
      <w:r w:rsidR="001335A7" w:rsidRPr="002A38F9">
        <w:rPr>
          <w:rFonts w:ascii="Times New Roman" w:hAnsi="Times New Roman"/>
          <w:sz w:val="28"/>
          <w:szCs w:val="28"/>
          <w:highlight w:val="white"/>
          <w:lang w:val="de-DE"/>
        </w:rPr>
        <w:t>Thiết kế bản vẽ thi công dự án đ</w:t>
      </w:r>
      <w:r w:rsidR="00D244BD" w:rsidRPr="002A38F9">
        <w:rPr>
          <w:rFonts w:ascii="Times New Roman" w:hAnsi="Times New Roman"/>
          <w:sz w:val="28"/>
          <w:szCs w:val="28"/>
          <w:highlight w:val="white"/>
          <w:lang w:val="de-DE"/>
        </w:rPr>
        <w:t>ầu</w:t>
      </w:r>
      <w:r w:rsidR="00792C0C" w:rsidRPr="002A38F9">
        <w:rPr>
          <w:rFonts w:ascii="Times New Roman" w:hAnsi="Times New Roman"/>
          <w:sz w:val="28"/>
          <w:szCs w:val="28"/>
          <w:highlight w:val="white"/>
          <w:lang w:val="de-DE"/>
        </w:rPr>
        <w:t xml:space="preserve"> tư, thuyết minh dự án đầu tư (</w:t>
      </w:r>
      <w:r w:rsidR="00D244BD" w:rsidRPr="002A38F9">
        <w:rPr>
          <w:rFonts w:ascii="Times New Roman" w:hAnsi="Times New Roman"/>
          <w:sz w:val="28"/>
          <w:szCs w:val="28"/>
          <w:highlight w:val="white"/>
          <w:lang w:val="de-DE"/>
        </w:rPr>
        <w:t>nếu có)</w:t>
      </w:r>
      <w:r w:rsidR="00792C0C" w:rsidRPr="002A38F9">
        <w:rPr>
          <w:rFonts w:ascii="Times New Roman" w:hAnsi="Times New Roman"/>
          <w:sz w:val="28"/>
          <w:szCs w:val="28"/>
          <w:highlight w:val="white"/>
          <w:lang w:val="de-DE"/>
        </w:rPr>
        <w:t>.</w:t>
      </w:r>
    </w:p>
    <w:p w:rsidR="009623F1" w:rsidRPr="002A38F9" w:rsidRDefault="006C2601" w:rsidP="005906F8">
      <w:pPr>
        <w:tabs>
          <w:tab w:val="left" w:pos="0"/>
        </w:tabs>
        <w:spacing w:before="120" w:after="120" w:line="380" w:lineRule="exact"/>
        <w:ind w:firstLine="567"/>
        <w:jc w:val="both"/>
        <w:rPr>
          <w:color w:val="FF0000"/>
          <w:sz w:val="28"/>
          <w:szCs w:val="28"/>
          <w:highlight w:val="white"/>
          <w:lang w:val="de-DE"/>
        </w:rPr>
      </w:pPr>
      <w:r w:rsidRPr="002A38F9">
        <w:rPr>
          <w:sz w:val="28"/>
          <w:szCs w:val="28"/>
          <w:highlight w:val="white"/>
          <w:lang w:val="de-DE"/>
        </w:rPr>
        <w:t xml:space="preserve">5. </w:t>
      </w:r>
      <w:r w:rsidR="009623F1" w:rsidRPr="002A38F9">
        <w:rPr>
          <w:sz w:val="28"/>
          <w:szCs w:val="28"/>
          <w:highlight w:val="white"/>
          <w:lang w:val="de-DE"/>
        </w:rPr>
        <w:t xml:space="preserve">Báo cáo tóm tắt tình hình và kết quả thực hiện dự án đến </w:t>
      </w:r>
      <w:r w:rsidR="00F4543C" w:rsidRPr="002A38F9">
        <w:rPr>
          <w:sz w:val="28"/>
          <w:szCs w:val="28"/>
          <w:highlight w:val="white"/>
          <w:lang w:val="de-DE"/>
        </w:rPr>
        <w:t>thời điểm đề nghị hỗ trợ đầu tư</w:t>
      </w:r>
      <w:r w:rsidR="00AE44B7" w:rsidRPr="002A38F9">
        <w:rPr>
          <w:sz w:val="28"/>
          <w:szCs w:val="28"/>
          <w:highlight w:val="white"/>
          <w:lang w:val="de-DE"/>
        </w:rPr>
        <w:t xml:space="preserve"> theo mẫu quy định tại phụ lục II kèm theo Quyết định này.</w:t>
      </w:r>
    </w:p>
    <w:p w:rsidR="0078658E" w:rsidRPr="002A38F9" w:rsidRDefault="00A43835" w:rsidP="005906F8">
      <w:pPr>
        <w:tabs>
          <w:tab w:val="left" w:pos="0"/>
          <w:tab w:val="left" w:pos="567"/>
          <w:tab w:val="left" w:pos="851"/>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 xml:space="preserve">Điều </w:t>
      </w:r>
      <w:r w:rsidR="00114F3F" w:rsidRPr="002A38F9">
        <w:rPr>
          <w:b/>
          <w:bCs/>
          <w:color w:val="000000"/>
          <w:sz w:val="28"/>
          <w:szCs w:val="28"/>
          <w:highlight w:val="white"/>
          <w:lang w:val="de-DE"/>
        </w:rPr>
        <w:t>6</w:t>
      </w:r>
      <w:r w:rsidRPr="002A38F9">
        <w:rPr>
          <w:b/>
          <w:bCs/>
          <w:color w:val="000000"/>
          <w:sz w:val="28"/>
          <w:szCs w:val="28"/>
          <w:highlight w:val="white"/>
          <w:lang w:val="de-DE"/>
        </w:rPr>
        <w:t xml:space="preserve">. </w:t>
      </w:r>
      <w:r w:rsidR="009623F1" w:rsidRPr="002A38F9">
        <w:rPr>
          <w:b/>
          <w:bCs/>
          <w:color w:val="000000"/>
          <w:sz w:val="28"/>
          <w:szCs w:val="28"/>
          <w:highlight w:val="white"/>
          <w:lang w:val="de-DE"/>
        </w:rPr>
        <w:t>Trình tự</w:t>
      </w:r>
      <w:r w:rsidR="003072C2" w:rsidRPr="002A38F9">
        <w:rPr>
          <w:b/>
          <w:bCs/>
          <w:color w:val="000000"/>
          <w:sz w:val="28"/>
          <w:szCs w:val="28"/>
          <w:highlight w:val="white"/>
          <w:lang w:val="de-DE"/>
        </w:rPr>
        <w:t xml:space="preserve">, </w:t>
      </w:r>
      <w:r w:rsidR="009623F1" w:rsidRPr="002A38F9">
        <w:rPr>
          <w:b/>
          <w:bCs/>
          <w:color w:val="000000"/>
          <w:sz w:val="28"/>
          <w:szCs w:val="28"/>
          <w:highlight w:val="white"/>
          <w:lang w:val="de-DE"/>
        </w:rPr>
        <w:t>thủ tục cấp quyết định chủ trương hỗ trợ đầu tư</w:t>
      </w:r>
    </w:p>
    <w:p w:rsidR="00DD3536" w:rsidRPr="002A38F9" w:rsidRDefault="0082770E" w:rsidP="005906F8">
      <w:pPr>
        <w:pStyle w:val="NoSpacing"/>
        <w:spacing w:before="120" w:after="120" w:line="276" w:lineRule="auto"/>
        <w:ind w:firstLine="567"/>
        <w:jc w:val="both"/>
        <w:rPr>
          <w:sz w:val="28"/>
          <w:szCs w:val="28"/>
          <w:highlight w:val="white"/>
          <w:lang w:val="de-DE"/>
        </w:rPr>
      </w:pPr>
      <w:r w:rsidRPr="002A38F9">
        <w:rPr>
          <w:sz w:val="28"/>
          <w:szCs w:val="28"/>
          <w:highlight w:val="white"/>
          <w:lang w:val="pt-BR"/>
        </w:rPr>
        <w:t xml:space="preserve">1. </w:t>
      </w:r>
      <w:r w:rsidR="009623F1" w:rsidRPr="002A38F9">
        <w:rPr>
          <w:sz w:val="28"/>
          <w:szCs w:val="28"/>
          <w:highlight w:val="white"/>
          <w:lang w:val="pt-BR"/>
        </w:rPr>
        <w:t>Doanh nghiệp nộp</w:t>
      </w:r>
      <w:r w:rsidR="0045103F" w:rsidRPr="002A38F9">
        <w:rPr>
          <w:sz w:val="28"/>
          <w:szCs w:val="28"/>
          <w:highlight w:val="white"/>
          <w:lang w:val="pt-BR"/>
        </w:rPr>
        <w:t xml:space="preserve"> đầy đủ</w:t>
      </w:r>
      <w:r w:rsidR="0045103F" w:rsidRPr="002A38F9">
        <w:rPr>
          <w:sz w:val="28"/>
          <w:szCs w:val="28"/>
          <w:highlight w:val="white"/>
          <w:lang w:val="de-DE"/>
        </w:rPr>
        <w:t>hồ sơ hợp lệ theo quy định tại Điều 5, Q</w:t>
      </w:r>
      <w:r w:rsidR="00145CFB" w:rsidRPr="002A38F9">
        <w:rPr>
          <w:sz w:val="28"/>
          <w:szCs w:val="28"/>
          <w:highlight w:val="white"/>
          <w:lang w:val="de-DE"/>
        </w:rPr>
        <w:t>uy địn</w:t>
      </w:r>
      <w:r w:rsidR="00DD3536" w:rsidRPr="002A38F9">
        <w:rPr>
          <w:sz w:val="28"/>
          <w:szCs w:val="28"/>
          <w:highlight w:val="white"/>
          <w:lang w:val="de-DE"/>
        </w:rPr>
        <w:t>h này tại Sở Kế hoạch và Đầu tư.</w:t>
      </w:r>
    </w:p>
    <w:p w:rsidR="009623F1" w:rsidRPr="002A38F9" w:rsidRDefault="0082770E" w:rsidP="005906F8">
      <w:pPr>
        <w:pStyle w:val="NoSpacing"/>
        <w:spacing w:before="120" w:after="120" w:line="276" w:lineRule="auto"/>
        <w:ind w:firstLine="567"/>
        <w:jc w:val="both"/>
        <w:rPr>
          <w:sz w:val="28"/>
          <w:szCs w:val="28"/>
          <w:highlight w:val="white"/>
          <w:lang w:val="pt-BR"/>
        </w:rPr>
      </w:pPr>
      <w:r w:rsidRPr="002A38F9">
        <w:rPr>
          <w:sz w:val="28"/>
          <w:szCs w:val="28"/>
          <w:highlight w:val="white"/>
          <w:lang w:val="pt-BR"/>
        </w:rPr>
        <w:t xml:space="preserve">2. </w:t>
      </w:r>
      <w:r w:rsidR="009623F1" w:rsidRPr="002A38F9">
        <w:rPr>
          <w:sz w:val="28"/>
          <w:szCs w:val="28"/>
          <w:highlight w:val="white"/>
          <w:lang w:val="pt-BR"/>
        </w:rPr>
        <w:t>Trong thời hạn 0</w:t>
      </w:r>
      <w:r w:rsidR="00644211" w:rsidRPr="002A38F9">
        <w:rPr>
          <w:sz w:val="28"/>
          <w:szCs w:val="28"/>
          <w:highlight w:val="white"/>
          <w:lang w:val="pt-BR"/>
        </w:rPr>
        <w:t>3</w:t>
      </w:r>
      <w:r w:rsidR="009623F1" w:rsidRPr="002A38F9">
        <w:rPr>
          <w:sz w:val="28"/>
          <w:szCs w:val="28"/>
          <w:highlight w:val="white"/>
          <w:lang w:val="pt-BR"/>
        </w:rPr>
        <w:t xml:space="preserve"> ngày làm việc</w:t>
      </w:r>
      <w:r w:rsidR="003072C2" w:rsidRPr="002A38F9">
        <w:rPr>
          <w:sz w:val="28"/>
          <w:szCs w:val="28"/>
          <w:highlight w:val="white"/>
          <w:lang w:val="pt-BR"/>
        </w:rPr>
        <w:t>,</w:t>
      </w:r>
      <w:r w:rsidR="00DD3536" w:rsidRPr="002A38F9">
        <w:rPr>
          <w:sz w:val="28"/>
          <w:szCs w:val="28"/>
          <w:highlight w:val="white"/>
          <w:lang w:val="pt-BR"/>
        </w:rPr>
        <w:t xml:space="preserve"> kể từ ngày nhận được hồ sơ hợp lệ, </w:t>
      </w:r>
      <w:r w:rsidR="009623F1" w:rsidRPr="002A38F9">
        <w:rPr>
          <w:sz w:val="28"/>
          <w:szCs w:val="28"/>
          <w:highlight w:val="white"/>
          <w:lang w:val="pt-BR"/>
        </w:rPr>
        <w:t xml:space="preserve">Sở Kế hoạch và Đầu tư gửi hồ sơ lấy ý kiến của các </w:t>
      </w:r>
      <w:r w:rsidR="00A676DD" w:rsidRPr="002A38F9">
        <w:rPr>
          <w:sz w:val="28"/>
          <w:szCs w:val="28"/>
          <w:highlight w:val="white"/>
          <w:lang w:val="pt-BR"/>
        </w:rPr>
        <w:t>sở</w:t>
      </w:r>
      <w:r w:rsidR="003072C2" w:rsidRPr="002A38F9">
        <w:rPr>
          <w:sz w:val="28"/>
          <w:szCs w:val="28"/>
          <w:highlight w:val="white"/>
          <w:lang w:val="pt-BR"/>
        </w:rPr>
        <w:t xml:space="preserve">, </w:t>
      </w:r>
      <w:r w:rsidR="00A676DD" w:rsidRPr="002A38F9">
        <w:rPr>
          <w:sz w:val="28"/>
          <w:szCs w:val="28"/>
          <w:highlight w:val="white"/>
          <w:lang w:val="pt-BR"/>
        </w:rPr>
        <w:t>ban</w:t>
      </w:r>
      <w:r w:rsidR="003072C2" w:rsidRPr="002A38F9">
        <w:rPr>
          <w:sz w:val="28"/>
          <w:szCs w:val="28"/>
          <w:highlight w:val="white"/>
          <w:lang w:val="pt-BR"/>
        </w:rPr>
        <w:t xml:space="preserve">, </w:t>
      </w:r>
      <w:r w:rsidR="00A676DD" w:rsidRPr="002A38F9">
        <w:rPr>
          <w:sz w:val="28"/>
          <w:szCs w:val="28"/>
          <w:highlight w:val="white"/>
          <w:lang w:val="pt-BR"/>
        </w:rPr>
        <w:t>ngành</w:t>
      </w:r>
      <w:r w:rsidR="003072C2" w:rsidRPr="002A38F9">
        <w:rPr>
          <w:sz w:val="28"/>
          <w:szCs w:val="28"/>
          <w:highlight w:val="white"/>
          <w:lang w:val="pt-BR"/>
        </w:rPr>
        <w:t xml:space="preserve">, </w:t>
      </w:r>
      <w:r w:rsidR="00A676DD" w:rsidRPr="002A38F9">
        <w:rPr>
          <w:sz w:val="28"/>
          <w:szCs w:val="28"/>
          <w:highlight w:val="white"/>
          <w:lang w:val="pt-BR"/>
        </w:rPr>
        <w:t>địa phương</w:t>
      </w:r>
      <w:r w:rsidR="009623F1" w:rsidRPr="002A38F9">
        <w:rPr>
          <w:sz w:val="28"/>
          <w:szCs w:val="28"/>
          <w:highlight w:val="white"/>
          <w:lang w:val="pt-BR"/>
        </w:rPr>
        <w:t xml:space="preserve"> liên quan tùy thuộc vào</w:t>
      </w:r>
      <w:r w:rsidR="00A676DD" w:rsidRPr="002A38F9">
        <w:rPr>
          <w:sz w:val="28"/>
          <w:szCs w:val="28"/>
          <w:highlight w:val="white"/>
          <w:lang w:val="pt-BR"/>
        </w:rPr>
        <w:t xml:space="preserve"> nội dung</w:t>
      </w:r>
      <w:r w:rsidR="009623F1" w:rsidRPr="002A38F9">
        <w:rPr>
          <w:sz w:val="28"/>
          <w:szCs w:val="28"/>
          <w:highlight w:val="white"/>
          <w:lang w:val="pt-BR"/>
        </w:rPr>
        <w:t xml:space="preserve"> kiến nghịhỗ trợ</w:t>
      </w:r>
      <w:r w:rsidR="00A676DD" w:rsidRPr="002A38F9">
        <w:rPr>
          <w:sz w:val="28"/>
          <w:szCs w:val="28"/>
          <w:highlight w:val="white"/>
          <w:lang w:val="pt-BR"/>
        </w:rPr>
        <w:t xml:space="preserve"> đầu tư</w:t>
      </w:r>
      <w:r w:rsidR="009623F1" w:rsidRPr="002A38F9">
        <w:rPr>
          <w:sz w:val="28"/>
          <w:szCs w:val="28"/>
          <w:highlight w:val="white"/>
          <w:lang w:val="pt-BR"/>
        </w:rPr>
        <w:t xml:space="preserve"> của doanh nghiệp</w:t>
      </w:r>
      <w:r w:rsidR="00853DA2" w:rsidRPr="002A38F9">
        <w:rPr>
          <w:sz w:val="28"/>
          <w:szCs w:val="28"/>
          <w:highlight w:val="white"/>
          <w:lang w:val="pt-BR"/>
        </w:rPr>
        <w:t xml:space="preserve">. </w:t>
      </w:r>
    </w:p>
    <w:p w:rsidR="009623F1" w:rsidRPr="002A38F9" w:rsidRDefault="0082770E" w:rsidP="005906F8">
      <w:pPr>
        <w:pStyle w:val="ListParagraph"/>
        <w:tabs>
          <w:tab w:val="left" w:pos="0"/>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3. </w:t>
      </w:r>
      <w:r w:rsidR="009623F1" w:rsidRPr="002A38F9">
        <w:rPr>
          <w:rFonts w:ascii="Times New Roman" w:hAnsi="Times New Roman"/>
          <w:sz w:val="28"/>
          <w:szCs w:val="28"/>
          <w:highlight w:val="white"/>
          <w:lang w:val="pt-BR"/>
        </w:rPr>
        <w:t>Trong thời hạn 5 ngày làm việc</w:t>
      </w:r>
      <w:r w:rsidR="003072C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 xml:space="preserve">kể từ ngày nhận được </w:t>
      </w:r>
      <w:r w:rsidR="00A676DD" w:rsidRPr="002A38F9">
        <w:rPr>
          <w:rFonts w:ascii="Times New Roman" w:hAnsi="Times New Roman"/>
          <w:sz w:val="28"/>
          <w:szCs w:val="28"/>
          <w:highlight w:val="white"/>
          <w:lang w:val="pt-BR"/>
        </w:rPr>
        <w:t>hồ sơ</w:t>
      </w:r>
      <w:r w:rsidR="009623F1" w:rsidRPr="002A38F9">
        <w:rPr>
          <w:rFonts w:ascii="Times New Roman" w:hAnsi="Times New Roman"/>
          <w:sz w:val="28"/>
          <w:szCs w:val="28"/>
          <w:highlight w:val="white"/>
          <w:lang w:val="pt-BR"/>
        </w:rPr>
        <w:t xml:space="preserve"> lấy ý kiến</w:t>
      </w:r>
      <w:r w:rsidR="003072C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 xml:space="preserve">các </w:t>
      </w:r>
      <w:r w:rsidR="00A676DD" w:rsidRPr="002A38F9">
        <w:rPr>
          <w:rFonts w:ascii="Times New Roman" w:hAnsi="Times New Roman"/>
          <w:sz w:val="28"/>
          <w:szCs w:val="28"/>
          <w:highlight w:val="white"/>
          <w:lang w:val="pt-BR"/>
        </w:rPr>
        <w:t>sở</w:t>
      </w:r>
      <w:r w:rsidR="003072C2" w:rsidRPr="002A38F9">
        <w:rPr>
          <w:rFonts w:ascii="Times New Roman" w:hAnsi="Times New Roman"/>
          <w:sz w:val="28"/>
          <w:szCs w:val="28"/>
          <w:highlight w:val="white"/>
          <w:lang w:val="pt-BR"/>
        </w:rPr>
        <w:t xml:space="preserve">, </w:t>
      </w:r>
      <w:r w:rsidR="00A676DD" w:rsidRPr="002A38F9">
        <w:rPr>
          <w:rFonts w:ascii="Times New Roman" w:hAnsi="Times New Roman"/>
          <w:sz w:val="28"/>
          <w:szCs w:val="28"/>
          <w:highlight w:val="white"/>
          <w:lang w:val="pt-BR"/>
        </w:rPr>
        <w:t>ban</w:t>
      </w:r>
      <w:r w:rsidR="003072C2" w:rsidRPr="002A38F9">
        <w:rPr>
          <w:rFonts w:ascii="Times New Roman" w:hAnsi="Times New Roman"/>
          <w:sz w:val="28"/>
          <w:szCs w:val="28"/>
          <w:highlight w:val="white"/>
          <w:lang w:val="pt-BR"/>
        </w:rPr>
        <w:t xml:space="preserve">, </w:t>
      </w:r>
      <w:r w:rsidR="00A676DD" w:rsidRPr="002A38F9">
        <w:rPr>
          <w:rFonts w:ascii="Times New Roman" w:hAnsi="Times New Roman"/>
          <w:sz w:val="28"/>
          <w:szCs w:val="28"/>
          <w:highlight w:val="white"/>
          <w:lang w:val="pt-BR"/>
        </w:rPr>
        <w:t>ngành</w:t>
      </w:r>
      <w:r w:rsidR="003072C2" w:rsidRPr="002A38F9">
        <w:rPr>
          <w:rFonts w:ascii="Times New Roman" w:hAnsi="Times New Roman"/>
          <w:sz w:val="28"/>
          <w:szCs w:val="28"/>
          <w:highlight w:val="white"/>
          <w:lang w:val="pt-BR"/>
        </w:rPr>
        <w:t xml:space="preserve">, </w:t>
      </w:r>
      <w:r w:rsidR="00DD3536" w:rsidRPr="002A38F9">
        <w:rPr>
          <w:rFonts w:ascii="Times New Roman" w:hAnsi="Times New Roman"/>
          <w:sz w:val="28"/>
          <w:szCs w:val="28"/>
          <w:highlight w:val="white"/>
          <w:lang w:val="pt-BR"/>
        </w:rPr>
        <w:t xml:space="preserve">địa phương </w:t>
      </w:r>
      <w:r w:rsidR="009623F1" w:rsidRPr="002A38F9">
        <w:rPr>
          <w:rFonts w:ascii="Times New Roman" w:hAnsi="Times New Roman"/>
          <w:sz w:val="28"/>
          <w:szCs w:val="28"/>
          <w:highlight w:val="white"/>
          <w:lang w:val="pt-BR"/>
        </w:rPr>
        <w:t>theo chức năng</w:t>
      </w:r>
      <w:r w:rsidR="003072C2" w:rsidRPr="002A38F9">
        <w:rPr>
          <w:rFonts w:ascii="Times New Roman" w:hAnsi="Times New Roman"/>
          <w:sz w:val="28"/>
          <w:szCs w:val="28"/>
          <w:highlight w:val="white"/>
          <w:lang w:val="pt-BR"/>
        </w:rPr>
        <w:t xml:space="preserve">, </w:t>
      </w:r>
      <w:r w:rsidR="009623F1" w:rsidRPr="002A38F9">
        <w:rPr>
          <w:rFonts w:ascii="Times New Roman" w:hAnsi="Times New Roman"/>
          <w:sz w:val="28"/>
          <w:szCs w:val="28"/>
          <w:highlight w:val="white"/>
          <w:lang w:val="pt-BR"/>
        </w:rPr>
        <w:t>nhiệm vụ có ý kiến thẩm tra bằng văn bản gửi Sở Kế hoạch và Đầu tư và chịu trách nhiệm về những vấn đề thuộc chức năng quản lý của mình</w:t>
      </w:r>
      <w:r w:rsidR="00853DA2" w:rsidRPr="002A38F9">
        <w:rPr>
          <w:rFonts w:ascii="Times New Roman" w:hAnsi="Times New Roman"/>
          <w:sz w:val="28"/>
          <w:szCs w:val="28"/>
          <w:highlight w:val="white"/>
          <w:lang w:val="pt-BR"/>
        </w:rPr>
        <w:t xml:space="preserve">. </w:t>
      </w:r>
    </w:p>
    <w:p w:rsidR="009623F1" w:rsidRPr="002A38F9" w:rsidRDefault="00E50CDD" w:rsidP="005906F8">
      <w:pPr>
        <w:tabs>
          <w:tab w:val="left" w:pos="0"/>
          <w:tab w:val="left" w:pos="851"/>
        </w:tabs>
        <w:spacing w:before="120" w:after="120" w:line="380" w:lineRule="exact"/>
        <w:ind w:left="426"/>
        <w:jc w:val="both"/>
        <w:rPr>
          <w:sz w:val="28"/>
          <w:szCs w:val="28"/>
          <w:highlight w:val="white"/>
          <w:lang w:val="pt-BR"/>
        </w:rPr>
      </w:pPr>
      <w:r w:rsidRPr="002A38F9">
        <w:rPr>
          <w:sz w:val="28"/>
          <w:szCs w:val="28"/>
          <w:highlight w:val="white"/>
          <w:lang w:val="pt-BR"/>
        </w:rPr>
        <w:lastRenderedPageBreak/>
        <w:t xml:space="preserve">  4. </w:t>
      </w:r>
      <w:r w:rsidR="009623F1" w:rsidRPr="002A38F9">
        <w:rPr>
          <w:sz w:val="28"/>
          <w:szCs w:val="28"/>
          <w:highlight w:val="white"/>
          <w:lang w:val="pt-BR"/>
        </w:rPr>
        <w:t>Nội dung thẩm tra đề nghịhỗ trợ đầu tư:</w:t>
      </w:r>
    </w:p>
    <w:p w:rsidR="009623F1" w:rsidRPr="002A38F9" w:rsidRDefault="000309AA" w:rsidP="005906F8">
      <w:pPr>
        <w:pStyle w:val="ListParagraph"/>
        <w:numPr>
          <w:ilvl w:val="4"/>
          <w:numId w:val="3"/>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Sự phù hợp về </w:t>
      </w:r>
      <w:r w:rsidR="009623F1" w:rsidRPr="002A38F9">
        <w:rPr>
          <w:rFonts w:ascii="Times New Roman" w:hAnsi="Times New Roman"/>
          <w:sz w:val="28"/>
          <w:szCs w:val="28"/>
          <w:highlight w:val="white"/>
          <w:lang w:val="pt-BR"/>
        </w:rPr>
        <w:t>đối tượnghỗ</w:t>
      </w:r>
      <w:r w:rsidR="00D244BD" w:rsidRPr="002A38F9">
        <w:rPr>
          <w:rFonts w:ascii="Times New Roman" w:hAnsi="Times New Roman"/>
          <w:sz w:val="28"/>
          <w:szCs w:val="28"/>
          <w:highlight w:val="white"/>
          <w:lang w:val="pt-BR"/>
        </w:rPr>
        <w:t xml:space="preserve"> trợ đầu tư.</w:t>
      </w:r>
    </w:p>
    <w:p w:rsidR="009623F1" w:rsidRPr="002A38F9" w:rsidRDefault="000309AA" w:rsidP="005906F8">
      <w:pPr>
        <w:pStyle w:val="ListParagraph"/>
        <w:numPr>
          <w:ilvl w:val="4"/>
          <w:numId w:val="3"/>
        </w:numPr>
        <w:tabs>
          <w:tab w:val="left" w:pos="0"/>
          <w:tab w:val="left" w:pos="567"/>
          <w:tab w:val="left" w:pos="851"/>
          <w:tab w:val="left" w:pos="993"/>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Về </w:t>
      </w:r>
      <w:r w:rsidR="004434BA" w:rsidRPr="002A38F9">
        <w:rPr>
          <w:rFonts w:ascii="Times New Roman" w:hAnsi="Times New Roman"/>
          <w:sz w:val="28"/>
          <w:szCs w:val="28"/>
          <w:highlight w:val="white"/>
          <w:lang w:val="pt-BR"/>
        </w:rPr>
        <w:t xml:space="preserve">đáp ứng các điều kiện </w:t>
      </w:r>
      <w:r w:rsidR="00D244BD" w:rsidRPr="002A38F9">
        <w:rPr>
          <w:rFonts w:ascii="Times New Roman" w:hAnsi="Times New Roman"/>
          <w:sz w:val="28"/>
          <w:szCs w:val="28"/>
          <w:highlight w:val="white"/>
          <w:lang w:val="pt-BR"/>
        </w:rPr>
        <w:t>hỗ trợ đầu tư.</w:t>
      </w:r>
    </w:p>
    <w:p w:rsidR="009623F1" w:rsidRPr="002A38F9" w:rsidRDefault="000309AA" w:rsidP="005906F8">
      <w:pPr>
        <w:pStyle w:val="ListParagraph"/>
        <w:numPr>
          <w:ilvl w:val="4"/>
          <w:numId w:val="3"/>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C</w:t>
      </w:r>
      <w:r w:rsidR="009623F1" w:rsidRPr="002A38F9">
        <w:rPr>
          <w:rFonts w:ascii="Times New Roman" w:hAnsi="Times New Roman"/>
          <w:sz w:val="28"/>
          <w:szCs w:val="28"/>
          <w:highlight w:val="white"/>
          <w:lang w:val="pt-BR"/>
        </w:rPr>
        <w:t xml:space="preserve">ác khoản kiến nghịhỗ trợ </w:t>
      </w:r>
      <w:r w:rsidR="002A7326" w:rsidRPr="002A38F9">
        <w:rPr>
          <w:rFonts w:ascii="Times New Roman" w:hAnsi="Times New Roman"/>
          <w:sz w:val="28"/>
          <w:szCs w:val="28"/>
          <w:highlight w:val="white"/>
          <w:lang w:val="pt-BR"/>
        </w:rPr>
        <w:t xml:space="preserve">đầu tư </w:t>
      </w:r>
      <w:r w:rsidR="009623F1" w:rsidRPr="002A38F9">
        <w:rPr>
          <w:rFonts w:ascii="Times New Roman" w:hAnsi="Times New Roman"/>
          <w:sz w:val="28"/>
          <w:szCs w:val="28"/>
          <w:highlight w:val="white"/>
          <w:lang w:val="pt-BR"/>
        </w:rPr>
        <w:t>của doanh nghiệp</w:t>
      </w:r>
      <w:r w:rsidR="00853DA2" w:rsidRPr="002A38F9">
        <w:rPr>
          <w:rFonts w:ascii="Times New Roman" w:hAnsi="Times New Roman"/>
          <w:sz w:val="28"/>
          <w:szCs w:val="28"/>
          <w:highlight w:val="white"/>
          <w:lang w:val="pt-BR"/>
        </w:rPr>
        <w:t xml:space="preserve">. </w:t>
      </w:r>
    </w:p>
    <w:p w:rsidR="009623F1" w:rsidRPr="002A38F9" w:rsidRDefault="00E50CDD" w:rsidP="005906F8">
      <w:pPr>
        <w:tabs>
          <w:tab w:val="left" w:pos="0"/>
        </w:tabs>
        <w:spacing w:before="120" w:after="120" w:line="380" w:lineRule="exact"/>
        <w:ind w:firstLine="567"/>
        <w:jc w:val="both"/>
        <w:rPr>
          <w:sz w:val="28"/>
          <w:szCs w:val="28"/>
          <w:highlight w:val="white"/>
          <w:lang w:val="pt-BR"/>
        </w:rPr>
      </w:pPr>
      <w:r w:rsidRPr="002A38F9">
        <w:rPr>
          <w:sz w:val="28"/>
          <w:szCs w:val="28"/>
          <w:highlight w:val="white"/>
          <w:lang w:val="pt-BR"/>
        </w:rPr>
        <w:t>5</w:t>
      </w:r>
      <w:r w:rsidR="00DD3536" w:rsidRPr="002A38F9">
        <w:rPr>
          <w:sz w:val="28"/>
          <w:szCs w:val="28"/>
          <w:highlight w:val="white"/>
          <w:lang w:val="pt-BR"/>
        </w:rPr>
        <w:t xml:space="preserve">. Trong thời hạn 20 </w:t>
      </w:r>
      <w:r w:rsidR="003D3EFA" w:rsidRPr="002A38F9">
        <w:rPr>
          <w:sz w:val="28"/>
          <w:szCs w:val="28"/>
          <w:highlight w:val="white"/>
          <w:lang w:val="pt-BR"/>
        </w:rPr>
        <w:t>ngày</w:t>
      </w:r>
      <w:r w:rsidR="000153B4" w:rsidRPr="002A38F9">
        <w:rPr>
          <w:sz w:val="28"/>
          <w:szCs w:val="28"/>
          <w:highlight w:val="white"/>
          <w:lang w:val="pt-BR"/>
        </w:rPr>
        <w:t xml:space="preserve"> làm việc</w:t>
      </w:r>
      <w:r w:rsidR="003D3EFA" w:rsidRPr="002A38F9">
        <w:rPr>
          <w:sz w:val="28"/>
          <w:szCs w:val="28"/>
          <w:highlight w:val="white"/>
          <w:lang w:val="pt-BR"/>
        </w:rPr>
        <w:t>, kể từ ngày</w:t>
      </w:r>
      <w:r w:rsidR="00DD3536" w:rsidRPr="002A38F9">
        <w:rPr>
          <w:sz w:val="28"/>
          <w:szCs w:val="28"/>
          <w:highlight w:val="white"/>
          <w:lang w:val="pt-BR"/>
        </w:rPr>
        <w:t xml:space="preserve"> nhận được hồ sơ hợp lệ, </w:t>
      </w:r>
      <w:r w:rsidR="009623F1" w:rsidRPr="002A38F9">
        <w:rPr>
          <w:sz w:val="28"/>
          <w:szCs w:val="28"/>
          <w:highlight w:val="white"/>
          <w:lang w:val="pt-BR"/>
        </w:rPr>
        <w:t>Sở Kế hoạch và Đầu tư chủ trì</w:t>
      </w:r>
      <w:r w:rsidR="003072C2" w:rsidRPr="002A38F9">
        <w:rPr>
          <w:sz w:val="28"/>
          <w:szCs w:val="28"/>
          <w:highlight w:val="white"/>
          <w:lang w:val="pt-BR"/>
        </w:rPr>
        <w:t xml:space="preserve">, </w:t>
      </w:r>
      <w:r w:rsidR="009623F1" w:rsidRPr="002A38F9">
        <w:rPr>
          <w:sz w:val="28"/>
          <w:szCs w:val="28"/>
          <w:highlight w:val="white"/>
          <w:lang w:val="pt-BR"/>
        </w:rPr>
        <w:t>tổ chức kiểm tra và lập biên bản kiểm tra thực tế các nội dung kiến nghịhỗ trợ</w:t>
      </w:r>
      <w:r w:rsidR="002A7326" w:rsidRPr="002A38F9">
        <w:rPr>
          <w:sz w:val="28"/>
          <w:szCs w:val="28"/>
          <w:highlight w:val="white"/>
          <w:lang w:val="pt-BR"/>
        </w:rPr>
        <w:t xml:space="preserve"> đầu tư</w:t>
      </w:r>
      <w:r w:rsidR="009623F1" w:rsidRPr="002A38F9">
        <w:rPr>
          <w:sz w:val="28"/>
          <w:szCs w:val="28"/>
          <w:highlight w:val="white"/>
          <w:lang w:val="pt-BR"/>
        </w:rPr>
        <w:t xml:space="preserve"> của doanh nghiệp</w:t>
      </w:r>
      <w:r w:rsidR="00DD3536" w:rsidRPr="002A38F9">
        <w:rPr>
          <w:sz w:val="28"/>
          <w:szCs w:val="28"/>
          <w:highlight w:val="white"/>
          <w:lang w:val="pt-BR"/>
        </w:rPr>
        <w:t>,</w:t>
      </w:r>
      <w:r w:rsidR="00A476B3" w:rsidRPr="002A38F9">
        <w:rPr>
          <w:sz w:val="28"/>
          <w:szCs w:val="28"/>
          <w:highlight w:val="white"/>
          <w:lang w:val="pt-BR"/>
        </w:rPr>
        <w:t xml:space="preserve"> trình UBND tỉnh quyết định chủ trương hỗ trợ đầu tư</w:t>
      </w:r>
      <w:r w:rsidR="0066372C" w:rsidRPr="002A38F9">
        <w:rPr>
          <w:sz w:val="28"/>
          <w:szCs w:val="28"/>
          <w:highlight w:val="white"/>
          <w:lang w:val="pt-BR"/>
        </w:rPr>
        <w:t>. T</w:t>
      </w:r>
      <w:r w:rsidR="00DD3536" w:rsidRPr="002A38F9">
        <w:rPr>
          <w:sz w:val="28"/>
          <w:szCs w:val="28"/>
          <w:highlight w:val="white"/>
          <w:lang w:val="pt-BR"/>
        </w:rPr>
        <w:t>rườ</w:t>
      </w:r>
      <w:r w:rsidR="0066372C" w:rsidRPr="002A38F9">
        <w:rPr>
          <w:sz w:val="28"/>
          <w:szCs w:val="28"/>
          <w:highlight w:val="white"/>
          <w:lang w:val="pt-BR"/>
        </w:rPr>
        <w:t xml:space="preserve">ng hợp có nhiều ý kiến </w:t>
      </w:r>
      <w:r w:rsidR="00DD3536" w:rsidRPr="002A38F9">
        <w:rPr>
          <w:sz w:val="28"/>
          <w:szCs w:val="28"/>
          <w:highlight w:val="white"/>
          <w:lang w:val="pt-BR"/>
        </w:rPr>
        <w:t>khác nhau, Sở Kế hoạch</w:t>
      </w:r>
      <w:r w:rsidR="00856620" w:rsidRPr="002A38F9">
        <w:rPr>
          <w:sz w:val="28"/>
          <w:szCs w:val="28"/>
          <w:highlight w:val="white"/>
          <w:lang w:val="pt-BR"/>
        </w:rPr>
        <w:t xml:space="preserve"> và Đầu tư tổ chức họp thẩm tra trước khi</w:t>
      </w:r>
      <w:r w:rsidR="009623F1" w:rsidRPr="002A38F9">
        <w:rPr>
          <w:sz w:val="28"/>
          <w:szCs w:val="28"/>
          <w:highlight w:val="white"/>
          <w:lang w:val="pt-BR"/>
        </w:rPr>
        <w:t>trình UBND t</w:t>
      </w:r>
      <w:r w:rsidR="00856620" w:rsidRPr="002A38F9">
        <w:rPr>
          <w:sz w:val="28"/>
          <w:szCs w:val="28"/>
          <w:highlight w:val="white"/>
          <w:lang w:val="pt-BR"/>
        </w:rPr>
        <w:t>ỉnh quyết định.</w:t>
      </w:r>
    </w:p>
    <w:p w:rsidR="009623F1" w:rsidRPr="002A38F9" w:rsidRDefault="00DD3536" w:rsidP="005906F8">
      <w:pPr>
        <w:tabs>
          <w:tab w:val="left" w:pos="0"/>
        </w:tabs>
        <w:spacing w:before="120" w:after="120" w:line="380" w:lineRule="exact"/>
        <w:ind w:firstLine="567"/>
        <w:jc w:val="both"/>
        <w:rPr>
          <w:spacing w:val="-4"/>
          <w:sz w:val="28"/>
          <w:szCs w:val="28"/>
          <w:highlight w:val="white"/>
          <w:lang w:val="pt-BR"/>
        </w:rPr>
      </w:pPr>
      <w:r w:rsidRPr="002A38F9">
        <w:rPr>
          <w:spacing w:val="-4"/>
          <w:sz w:val="28"/>
          <w:szCs w:val="28"/>
          <w:highlight w:val="white"/>
          <w:lang w:val="pt-BR"/>
        </w:rPr>
        <w:t xml:space="preserve">6. </w:t>
      </w:r>
      <w:r w:rsidR="009623F1" w:rsidRPr="002A38F9">
        <w:rPr>
          <w:spacing w:val="-4"/>
          <w:sz w:val="28"/>
          <w:szCs w:val="28"/>
          <w:highlight w:val="white"/>
          <w:lang w:val="pt-BR"/>
        </w:rPr>
        <w:t>Trong thời hạn 5 ngày làm việc</w:t>
      </w:r>
      <w:r w:rsidR="00D244BD" w:rsidRPr="002A38F9">
        <w:rPr>
          <w:spacing w:val="-4"/>
          <w:sz w:val="28"/>
          <w:szCs w:val="28"/>
          <w:highlight w:val="white"/>
          <w:lang w:val="pt-BR"/>
        </w:rPr>
        <w:t>,</w:t>
      </w:r>
      <w:r w:rsidR="009623F1" w:rsidRPr="002A38F9">
        <w:rPr>
          <w:spacing w:val="-4"/>
          <w:sz w:val="28"/>
          <w:szCs w:val="28"/>
          <w:highlight w:val="white"/>
          <w:lang w:val="pt-BR"/>
        </w:rPr>
        <w:t xml:space="preserve"> kể từ ngày nhận được báo cáo thẩm tra của Sở Kế hoạch và Đầu tư</w:t>
      </w:r>
      <w:r w:rsidR="003072C2" w:rsidRPr="002A38F9">
        <w:rPr>
          <w:spacing w:val="-4"/>
          <w:sz w:val="28"/>
          <w:szCs w:val="28"/>
          <w:highlight w:val="white"/>
          <w:lang w:val="pt-BR"/>
        </w:rPr>
        <w:t xml:space="preserve">, </w:t>
      </w:r>
      <w:r w:rsidR="009623F1" w:rsidRPr="002A38F9">
        <w:rPr>
          <w:spacing w:val="-4"/>
          <w:sz w:val="28"/>
          <w:szCs w:val="28"/>
          <w:highlight w:val="white"/>
          <w:lang w:val="pt-BR"/>
        </w:rPr>
        <w:t xml:space="preserve">UBND tỉnh </w:t>
      </w:r>
      <w:r w:rsidR="002A7326" w:rsidRPr="002A38F9">
        <w:rPr>
          <w:spacing w:val="-4"/>
          <w:sz w:val="28"/>
          <w:szCs w:val="28"/>
          <w:highlight w:val="white"/>
          <w:lang w:val="pt-BR"/>
        </w:rPr>
        <w:t>q</w:t>
      </w:r>
      <w:r w:rsidR="009623F1" w:rsidRPr="002A38F9">
        <w:rPr>
          <w:spacing w:val="-4"/>
          <w:sz w:val="28"/>
          <w:szCs w:val="28"/>
          <w:highlight w:val="white"/>
          <w:lang w:val="pt-BR"/>
        </w:rPr>
        <w:t>uyết định chủ trương</w:t>
      </w:r>
      <w:r w:rsidR="002A7326" w:rsidRPr="002A38F9">
        <w:rPr>
          <w:spacing w:val="-4"/>
          <w:sz w:val="28"/>
          <w:szCs w:val="28"/>
          <w:highlight w:val="white"/>
          <w:lang w:val="pt-BR"/>
        </w:rPr>
        <w:t>hỗ trợ đầu tư</w:t>
      </w:r>
      <w:r w:rsidR="00853DA2" w:rsidRPr="002A38F9">
        <w:rPr>
          <w:spacing w:val="-4"/>
          <w:sz w:val="28"/>
          <w:szCs w:val="28"/>
          <w:highlight w:val="white"/>
          <w:lang w:val="pt-BR"/>
        </w:rPr>
        <w:t xml:space="preserve">. </w:t>
      </w:r>
      <w:r w:rsidR="009623F1" w:rsidRPr="002A38F9">
        <w:rPr>
          <w:spacing w:val="-4"/>
          <w:sz w:val="28"/>
          <w:szCs w:val="28"/>
          <w:highlight w:val="white"/>
          <w:lang w:val="pt-BR"/>
        </w:rPr>
        <w:t xml:space="preserve">Trường hợp từ chối toàn bộ hoặc một phần kiến nghịhỗ trợ </w:t>
      </w:r>
      <w:r w:rsidR="002A7326" w:rsidRPr="002A38F9">
        <w:rPr>
          <w:spacing w:val="-4"/>
          <w:sz w:val="28"/>
          <w:szCs w:val="28"/>
          <w:highlight w:val="white"/>
          <w:lang w:val="pt-BR"/>
        </w:rPr>
        <w:t xml:space="preserve">đầu tư </w:t>
      </w:r>
      <w:r w:rsidR="009623F1" w:rsidRPr="002A38F9">
        <w:rPr>
          <w:spacing w:val="-4"/>
          <w:sz w:val="28"/>
          <w:szCs w:val="28"/>
          <w:highlight w:val="white"/>
          <w:lang w:val="pt-BR"/>
        </w:rPr>
        <w:t>của doanh nghiệp</w:t>
      </w:r>
      <w:r w:rsidR="009D00CC" w:rsidRPr="002A38F9">
        <w:rPr>
          <w:spacing w:val="-4"/>
          <w:sz w:val="28"/>
          <w:szCs w:val="28"/>
          <w:highlight w:val="white"/>
          <w:lang w:val="pt-BR"/>
        </w:rPr>
        <w:t xml:space="preserve">, UBND tỉnh </w:t>
      </w:r>
      <w:r w:rsidR="009623F1" w:rsidRPr="002A38F9">
        <w:rPr>
          <w:spacing w:val="-4"/>
          <w:sz w:val="28"/>
          <w:szCs w:val="28"/>
          <w:highlight w:val="white"/>
          <w:lang w:val="pt-BR"/>
        </w:rPr>
        <w:t>thông báobằng văn bản và nêu rõ lý do cho doanh nghiệp biết</w:t>
      </w:r>
      <w:r w:rsidR="00853DA2" w:rsidRPr="002A38F9">
        <w:rPr>
          <w:spacing w:val="-4"/>
          <w:sz w:val="28"/>
          <w:szCs w:val="28"/>
          <w:highlight w:val="white"/>
          <w:lang w:val="pt-BR"/>
        </w:rPr>
        <w:t xml:space="preserve">. </w:t>
      </w:r>
    </w:p>
    <w:p w:rsidR="0047512E" w:rsidRPr="002A38F9" w:rsidRDefault="0047512E" w:rsidP="005906F8">
      <w:pPr>
        <w:pStyle w:val="ListParagraph"/>
        <w:tabs>
          <w:tab w:val="left" w:pos="0"/>
          <w:tab w:val="left" w:pos="851"/>
        </w:tabs>
        <w:spacing w:after="0" w:line="380" w:lineRule="exact"/>
        <w:ind w:left="0"/>
        <w:jc w:val="center"/>
        <w:rPr>
          <w:rFonts w:ascii="Times New Roman" w:hAnsi="Times New Roman"/>
          <w:b/>
          <w:bCs/>
          <w:color w:val="000000"/>
          <w:sz w:val="28"/>
          <w:szCs w:val="28"/>
          <w:highlight w:val="white"/>
          <w:lang w:val="fr-FR"/>
        </w:rPr>
      </w:pPr>
      <w:r w:rsidRPr="002A38F9">
        <w:rPr>
          <w:rFonts w:ascii="Times New Roman" w:hAnsi="Times New Roman"/>
          <w:b/>
          <w:bCs/>
          <w:color w:val="000000"/>
          <w:sz w:val="28"/>
          <w:szCs w:val="28"/>
          <w:highlight w:val="white"/>
          <w:lang w:val="fr-FR"/>
        </w:rPr>
        <w:t>Chương III</w:t>
      </w:r>
    </w:p>
    <w:p w:rsidR="0047512E" w:rsidRPr="002A38F9" w:rsidRDefault="0047512E" w:rsidP="005906F8">
      <w:pPr>
        <w:pStyle w:val="ListParagraph"/>
        <w:tabs>
          <w:tab w:val="left" w:pos="0"/>
          <w:tab w:val="left" w:pos="851"/>
        </w:tabs>
        <w:spacing w:after="0" w:line="380" w:lineRule="exact"/>
        <w:ind w:left="0"/>
        <w:jc w:val="center"/>
        <w:rPr>
          <w:rFonts w:ascii="Times New Roman" w:hAnsi="Times New Roman"/>
          <w:b/>
          <w:bCs/>
          <w:color w:val="000000"/>
          <w:sz w:val="28"/>
          <w:szCs w:val="28"/>
          <w:highlight w:val="white"/>
          <w:lang w:val="fr-FR"/>
        </w:rPr>
      </w:pPr>
      <w:r w:rsidRPr="002A38F9">
        <w:rPr>
          <w:rFonts w:ascii="Times New Roman" w:hAnsi="Times New Roman"/>
          <w:b/>
          <w:bCs/>
          <w:color w:val="000000"/>
          <w:sz w:val="28"/>
          <w:szCs w:val="28"/>
          <w:highlight w:val="white"/>
          <w:lang w:val="fr-FR"/>
        </w:rPr>
        <w:t>HỒ SƠ, TRÌNH TỰ THỦ TỤC</w:t>
      </w:r>
    </w:p>
    <w:p w:rsidR="0047512E" w:rsidRPr="002A38F9" w:rsidRDefault="00DB75E2" w:rsidP="005906F8">
      <w:pPr>
        <w:pStyle w:val="ListParagraph"/>
        <w:tabs>
          <w:tab w:val="left" w:pos="0"/>
          <w:tab w:val="left" w:pos="851"/>
        </w:tabs>
        <w:spacing w:after="0" w:line="380" w:lineRule="exact"/>
        <w:ind w:left="0"/>
        <w:jc w:val="center"/>
        <w:rPr>
          <w:rFonts w:ascii="Times New Roman" w:hAnsi="Times New Roman"/>
          <w:b/>
          <w:bCs/>
          <w:color w:val="000000"/>
          <w:sz w:val="28"/>
          <w:szCs w:val="28"/>
          <w:highlight w:val="white"/>
          <w:lang w:val="fr-FR"/>
        </w:rPr>
      </w:pPr>
      <w:r w:rsidRPr="002A38F9">
        <w:rPr>
          <w:rFonts w:ascii="Times New Roman" w:hAnsi="Times New Roman"/>
          <w:b/>
          <w:bCs/>
          <w:color w:val="000000"/>
          <w:sz w:val="28"/>
          <w:szCs w:val="28"/>
          <w:highlight w:val="white"/>
          <w:lang w:val="fr-FR"/>
        </w:rPr>
        <w:t>THANH TOÁN</w:t>
      </w:r>
      <w:r w:rsidR="0047512E" w:rsidRPr="002A38F9">
        <w:rPr>
          <w:rFonts w:ascii="Times New Roman" w:hAnsi="Times New Roman"/>
          <w:b/>
          <w:bCs/>
          <w:color w:val="000000"/>
          <w:sz w:val="28"/>
          <w:szCs w:val="28"/>
          <w:highlight w:val="white"/>
          <w:lang w:val="fr-FR"/>
        </w:rPr>
        <w:t xml:space="preserve"> KHOẢN HỖ TRỢ</w:t>
      </w:r>
    </w:p>
    <w:p w:rsidR="004A38E8" w:rsidRPr="002A38F9" w:rsidRDefault="004A38E8" w:rsidP="005906F8">
      <w:pPr>
        <w:tabs>
          <w:tab w:val="left" w:pos="851"/>
        </w:tabs>
        <w:spacing w:before="120" w:after="120" w:line="380" w:lineRule="exact"/>
        <w:jc w:val="center"/>
        <w:rPr>
          <w:b/>
          <w:bCs/>
          <w:color w:val="000000"/>
          <w:sz w:val="28"/>
          <w:szCs w:val="28"/>
          <w:highlight w:val="white"/>
          <w:lang w:val="fr-FR"/>
        </w:rPr>
      </w:pPr>
      <w:r w:rsidRPr="002A38F9">
        <w:rPr>
          <w:b/>
          <w:bCs/>
          <w:color w:val="000000"/>
          <w:sz w:val="28"/>
          <w:szCs w:val="28"/>
          <w:highlight w:val="white"/>
          <w:lang w:val="fr-FR"/>
        </w:rPr>
        <w:t>Mục 1</w:t>
      </w:r>
    </w:p>
    <w:p w:rsidR="00721E6F" w:rsidRPr="002A38F9" w:rsidRDefault="00AD38BF" w:rsidP="005906F8">
      <w:pPr>
        <w:tabs>
          <w:tab w:val="left" w:pos="851"/>
        </w:tabs>
        <w:spacing w:line="380" w:lineRule="exact"/>
        <w:jc w:val="center"/>
        <w:rPr>
          <w:b/>
          <w:bCs/>
          <w:color w:val="000000"/>
          <w:sz w:val="26"/>
          <w:szCs w:val="26"/>
          <w:highlight w:val="white"/>
          <w:lang w:val="fr-FR"/>
        </w:rPr>
      </w:pPr>
      <w:r w:rsidRPr="002A38F9">
        <w:rPr>
          <w:b/>
          <w:bCs/>
          <w:color w:val="000000"/>
          <w:sz w:val="26"/>
          <w:szCs w:val="26"/>
          <w:highlight w:val="white"/>
          <w:lang w:val="fr-FR"/>
        </w:rPr>
        <w:t xml:space="preserve">CHÍNH SÁCH </w:t>
      </w:r>
      <w:r w:rsidR="00721E6F" w:rsidRPr="002A38F9">
        <w:rPr>
          <w:b/>
          <w:bCs/>
          <w:color w:val="000000"/>
          <w:sz w:val="26"/>
          <w:szCs w:val="26"/>
          <w:highlight w:val="white"/>
          <w:lang w:val="fr-FR"/>
        </w:rPr>
        <w:t>HỖ TRỢ BỒI THƯỜNG, GIẢI PHÓNG MẶT BẰNG, HỖ TRỢ XÂY DỰNG KỸ THUẬT NGOÀI HÀNG RÀO DỰ ÁN, HỖ TRỢ KINH PHÍ ĐÀO TẠO LAO ĐỘNG VÀ HỖ TRỢ CƠ SỞ LƯU TRÚ DU LỊCH</w:t>
      </w:r>
      <w:r w:rsidR="00792C0C" w:rsidRPr="002A38F9">
        <w:rPr>
          <w:b/>
          <w:bCs/>
          <w:color w:val="000000"/>
          <w:sz w:val="26"/>
          <w:szCs w:val="26"/>
          <w:highlight w:val="white"/>
          <w:lang w:val="fr-FR"/>
        </w:rPr>
        <w:t>,</w:t>
      </w:r>
    </w:p>
    <w:p w:rsidR="00721E6F" w:rsidRPr="002A38F9" w:rsidRDefault="00721E6F" w:rsidP="005906F8">
      <w:pPr>
        <w:tabs>
          <w:tab w:val="left" w:pos="851"/>
        </w:tabs>
        <w:spacing w:line="380" w:lineRule="exact"/>
        <w:jc w:val="center"/>
        <w:rPr>
          <w:b/>
          <w:bCs/>
          <w:color w:val="000000"/>
          <w:sz w:val="26"/>
          <w:szCs w:val="26"/>
          <w:highlight w:val="white"/>
          <w:lang w:val="fr-FR"/>
        </w:rPr>
      </w:pPr>
      <w:r w:rsidRPr="002A38F9">
        <w:rPr>
          <w:b/>
          <w:bCs/>
          <w:color w:val="000000"/>
          <w:sz w:val="26"/>
          <w:szCs w:val="26"/>
          <w:highlight w:val="white"/>
          <w:lang w:val="fr-FR"/>
        </w:rPr>
        <w:t>CƠ SỞ KINH DOANH NHÀ HÀNG ĂN UỐNG</w:t>
      </w:r>
    </w:p>
    <w:p w:rsidR="00DB75E2" w:rsidRPr="002A38F9" w:rsidRDefault="003B4E42" w:rsidP="005906F8">
      <w:pPr>
        <w:pStyle w:val="ListParagraph"/>
        <w:tabs>
          <w:tab w:val="left" w:pos="0"/>
          <w:tab w:val="left" w:pos="851"/>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Điều 7. Hồ sơ đề nghị t</w:t>
      </w:r>
      <w:r w:rsidR="00792C0C" w:rsidRPr="002A38F9">
        <w:rPr>
          <w:rFonts w:ascii="Times New Roman" w:hAnsi="Times New Roman"/>
          <w:b/>
          <w:bCs/>
          <w:color w:val="000000"/>
          <w:sz w:val="28"/>
          <w:szCs w:val="28"/>
          <w:highlight w:val="white"/>
          <w:lang w:val="de-DE"/>
        </w:rPr>
        <w:t>hanh toán khoản kinh phí hỗ trợ</w:t>
      </w:r>
    </w:p>
    <w:p w:rsidR="00D260F9" w:rsidRPr="002A38F9" w:rsidRDefault="000A46E2" w:rsidP="005906F8">
      <w:pPr>
        <w:tabs>
          <w:tab w:val="left" w:pos="567"/>
          <w:tab w:val="left" w:pos="851"/>
        </w:tabs>
        <w:spacing w:before="120" w:after="120" w:line="380" w:lineRule="exact"/>
        <w:ind w:firstLine="567"/>
        <w:jc w:val="both"/>
        <w:rPr>
          <w:sz w:val="28"/>
          <w:szCs w:val="28"/>
          <w:highlight w:val="white"/>
          <w:lang w:val="de-DE"/>
        </w:rPr>
      </w:pPr>
      <w:r w:rsidRPr="002A38F9">
        <w:rPr>
          <w:sz w:val="28"/>
          <w:szCs w:val="28"/>
          <w:highlight w:val="white"/>
          <w:lang w:val="de-DE"/>
        </w:rPr>
        <w:t>Hồ sơ được lập thành 08 bộ, trong đó có 01 bộ hồ sơ gốc, 07 bộ hồ sơ còn lại được đóng dấu giáp lai của doanh nghiệp. Thành phần hồ sơ bao gồm:</w:t>
      </w:r>
    </w:p>
    <w:p w:rsidR="00006A86" w:rsidRPr="002A38F9" w:rsidRDefault="00D260F9" w:rsidP="005906F8">
      <w:pPr>
        <w:spacing w:before="120" w:after="120" w:line="380" w:lineRule="exact"/>
        <w:ind w:firstLine="567"/>
        <w:jc w:val="both"/>
        <w:rPr>
          <w:sz w:val="28"/>
          <w:szCs w:val="28"/>
          <w:highlight w:val="white"/>
          <w:lang w:val="pt-BR"/>
        </w:rPr>
      </w:pPr>
      <w:r w:rsidRPr="002A38F9">
        <w:rPr>
          <w:sz w:val="28"/>
          <w:szCs w:val="28"/>
          <w:highlight w:val="white"/>
          <w:lang w:val="de-DE"/>
        </w:rPr>
        <w:t>1.</w:t>
      </w:r>
      <w:r w:rsidR="00726C1C" w:rsidRPr="002A38F9">
        <w:rPr>
          <w:sz w:val="28"/>
          <w:szCs w:val="28"/>
          <w:highlight w:val="white"/>
          <w:lang w:val="pt-BR"/>
        </w:rPr>
        <w:t>B</w:t>
      </w:r>
      <w:r w:rsidR="00696B7F" w:rsidRPr="002A38F9">
        <w:rPr>
          <w:sz w:val="28"/>
          <w:szCs w:val="28"/>
          <w:highlight w:val="white"/>
          <w:lang w:val="pt-BR"/>
        </w:rPr>
        <w:t>ản đề nghị</w:t>
      </w:r>
      <w:r w:rsidR="00726C1C" w:rsidRPr="002A38F9">
        <w:rPr>
          <w:sz w:val="28"/>
          <w:szCs w:val="28"/>
          <w:highlight w:val="white"/>
          <w:lang w:val="pt-BR"/>
        </w:rPr>
        <w:t xml:space="preserve"> thanh toán khoản hỗ trợ</w:t>
      </w:r>
      <w:r w:rsidR="00696B7F" w:rsidRPr="002A38F9">
        <w:rPr>
          <w:sz w:val="28"/>
          <w:szCs w:val="28"/>
          <w:highlight w:val="white"/>
          <w:lang w:val="pt-BR"/>
        </w:rPr>
        <w:t xml:space="preserve"> của doanh</w:t>
      </w:r>
      <w:r w:rsidR="00726C1C" w:rsidRPr="002A38F9">
        <w:rPr>
          <w:sz w:val="28"/>
          <w:szCs w:val="28"/>
          <w:highlight w:val="white"/>
          <w:lang w:val="pt-BR"/>
        </w:rPr>
        <w:t xml:space="preserve"> nghiệp theo mẫu quy định tại Phụ lục III kèm theo Quyết định này.</w:t>
      </w:r>
    </w:p>
    <w:p w:rsidR="003B4E42" w:rsidRPr="002A38F9" w:rsidRDefault="00006A86" w:rsidP="005906F8">
      <w:pPr>
        <w:spacing w:before="120" w:after="120" w:line="380" w:lineRule="exact"/>
        <w:ind w:firstLine="567"/>
        <w:jc w:val="both"/>
        <w:rPr>
          <w:sz w:val="28"/>
          <w:szCs w:val="28"/>
          <w:highlight w:val="white"/>
          <w:lang w:val="de-DE"/>
        </w:rPr>
      </w:pPr>
      <w:r w:rsidRPr="002A38F9">
        <w:rPr>
          <w:sz w:val="28"/>
          <w:szCs w:val="28"/>
          <w:highlight w:val="white"/>
          <w:lang w:val="pt-BR"/>
        </w:rPr>
        <w:t xml:space="preserve">2. </w:t>
      </w:r>
      <w:r w:rsidR="003B4E42" w:rsidRPr="002A38F9">
        <w:rPr>
          <w:rFonts w:eastAsia="Calibri"/>
          <w:sz w:val="28"/>
          <w:szCs w:val="28"/>
          <w:highlight w:val="white"/>
          <w:lang w:val="de-DE"/>
        </w:rPr>
        <w:t>Quyết định chủ trương hỗ trợ đầu tư của UBND tỉnh hoặc Quyết định chủ trương đầ</w:t>
      </w:r>
      <w:r w:rsidR="00D244BD" w:rsidRPr="002A38F9">
        <w:rPr>
          <w:rFonts w:eastAsia="Calibri"/>
          <w:sz w:val="28"/>
          <w:szCs w:val="28"/>
          <w:highlight w:val="white"/>
          <w:lang w:val="de-DE"/>
        </w:rPr>
        <w:t xml:space="preserve">u tư </w:t>
      </w:r>
      <w:r w:rsidR="003B4E42" w:rsidRPr="002A38F9">
        <w:rPr>
          <w:rFonts w:eastAsia="Calibri"/>
          <w:sz w:val="28"/>
          <w:szCs w:val="28"/>
          <w:highlight w:val="white"/>
          <w:lang w:val="de-DE"/>
        </w:rPr>
        <w:t>dự</w:t>
      </w:r>
      <w:r w:rsidR="00D244BD" w:rsidRPr="002A38F9">
        <w:rPr>
          <w:rFonts w:eastAsia="Calibri"/>
          <w:sz w:val="28"/>
          <w:szCs w:val="28"/>
          <w:highlight w:val="white"/>
          <w:lang w:val="de-DE"/>
        </w:rPr>
        <w:t xml:space="preserve"> án, </w:t>
      </w:r>
      <w:r w:rsidR="003B4E42" w:rsidRPr="002A38F9">
        <w:rPr>
          <w:rFonts w:eastAsia="Calibri"/>
          <w:sz w:val="28"/>
          <w:szCs w:val="28"/>
          <w:highlight w:val="white"/>
          <w:lang w:val="de-DE"/>
        </w:rPr>
        <w:t>trong đó có nộ</w:t>
      </w:r>
      <w:r w:rsidR="008C7C92" w:rsidRPr="002A38F9">
        <w:rPr>
          <w:rFonts w:eastAsia="Calibri"/>
          <w:sz w:val="28"/>
          <w:szCs w:val="28"/>
          <w:highlight w:val="white"/>
          <w:lang w:val="de-DE"/>
        </w:rPr>
        <w:t xml:space="preserve">i dung </w:t>
      </w:r>
      <w:r w:rsidR="003B4E42" w:rsidRPr="002A38F9">
        <w:rPr>
          <w:rFonts w:eastAsia="Calibri"/>
          <w:sz w:val="28"/>
          <w:szCs w:val="28"/>
          <w:highlight w:val="white"/>
          <w:lang w:val="de-DE"/>
        </w:rPr>
        <w:t xml:space="preserve">hỗ trợ đầu tư theo Quy định này. </w:t>
      </w:r>
    </w:p>
    <w:p w:rsidR="003B4E42" w:rsidRPr="002A38F9" w:rsidRDefault="00276F9C" w:rsidP="005906F8">
      <w:pPr>
        <w:pStyle w:val="ListParagraph"/>
        <w:tabs>
          <w:tab w:val="left" w:pos="0"/>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3. </w:t>
      </w:r>
      <w:r w:rsidR="003B4E42" w:rsidRPr="002A38F9">
        <w:rPr>
          <w:rFonts w:ascii="Times New Roman" w:hAnsi="Times New Roman"/>
          <w:sz w:val="28"/>
          <w:szCs w:val="28"/>
          <w:highlight w:val="white"/>
          <w:lang w:val="pt-BR"/>
        </w:rPr>
        <w:t>Hồ</w:t>
      </w:r>
      <w:r w:rsidR="00696B7F" w:rsidRPr="002A38F9">
        <w:rPr>
          <w:rFonts w:ascii="Times New Roman" w:hAnsi="Times New Roman"/>
          <w:sz w:val="28"/>
          <w:szCs w:val="28"/>
          <w:highlight w:val="white"/>
          <w:lang w:val="pt-BR"/>
        </w:rPr>
        <w:t xml:space="preserve"> sơ nghiệm thu dự án hoàn thành </w:t>
      </w:r>
      <w:r w:rsidR="003B4E42" w:rsidRPr="002A38F9">
        <w:rPr>
          <w:rFonts w:ascii="Times New Roman" w:hAnsi="Times New Roman"/>
          <w:sz w:val="28"/>
          <w:szCs w:val="28"/>
          <w:highlight w:val="white"/>
          <w:lang w:val="pt-BR"/>
        </w:rPr>
        <w:t>bao gồm:</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Quyết định phê duyệt dự án đầu tư xây dựng công trình của Chủ đầu tư</w:t>
      </w:r>
      <w:r w:rsidR="00D244BD" w:rsidRPr="002A38F9">
        <w:rPr>
          <w:rFonts w:ascii="Times New Roman" w:hAnsi="Times New Roman"/>
          <w:sz w:val="28"/>
          <w:szCs w:val="28"/>
          <w:highlight w:val="white"/>
          <w:lang w:val="pt-BR"/>
        </w:rPr>
        <w:t>,</w:t>
      </w:r>
      <w:r w:rsidRPr="002A38F9">
        <w:rPr>
          <w:rFonts w:ascii="Times New Roman" w:hAnsi="Times New Roman"/>
          <w:sz w:val="28"/>
          <w:szCs w:val="28"/>
          <w:highlight w:val="white"/>
          <w:lang w:val="pt-BR"/>
        </w:rPr>
        <w:t xml:space="preserve"> kèm theo Dự án đầu tư xây dựng công trình.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Quyết định phê duyệt thiết kế bản vẽ thi côn</w:t>
      </w:r>
      <w:r w:rsidR="004F14C8" w:rsidRPr="002A38F9">
        <w:rPr>
          <w:rFonts w:ascii="Times New Roman" w:hAnsi="Times New Roman"/>
          <w:sz w:val="28"/>
          <w:szCs w:val="28"/>
          <w:highlight w:val="white"/>
          <w:lang w:val="pt-BR"/>
        </w:rPr>
        <w:t>g</w:t>
      </w:r>
      <w:r w:rsidR="00F82C9D" w:rsidRPr="002A38F9">
        <w:rPr>
          <w:rFonts w:ascii="Times New Roman" w:hAnsi="Times New Roman"/>
          <w:sz w:val="28"/>
          <w:szCs w:val="28"/>
          <w:highlight w:val="white"/>
          <w:lang w:val="pt-BR"/>
        </w:rPr>
        <w:t>, tổng dự toán của Chủ đầu tư (</w:t>
      </w:r>
      <w:r w:rsidR="004F14C8" w:rsidRPr="002A38F9">
        <w:rPr>
          <w:rFonts w:ascii="Times New Roman" w:hAnsi="Times New Roman"/>
          <w:sz w:val="28"/>
          <w:szCs w:val="28"/>
          <w:highlight w:val="white"/>
          <w:lang w:val="pt-BR"/>
        </w:rPr>
        <w:t>nếu có).</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lastRenderedPageBreak/>
        <w:t xml:space="preserve">Văn bản của các tổ chức, cơ quan Nhà nước có thẩm quyền (nếu có) về: thỏa thuận quy hoạch, thỏa thuận hoặc chấp thuận sử dụng hoặc </w:t>
      </w:r>
      <w:r w:rsidRPr="002A38F9">
        <w:rPr>
          <w:rFonts w:ascii="Times New Roman" w:hAnsi="Times New Roman"/>
          <w:sz w:val="28"/>
          <w:szCs w:val="28"/>
          <w:highlight w:val="white"/>
          <w:u w:color="FF0000"/>
          <w:lang w:val="pt-BR"/>
        </w:rPr>
        <w:t>đấu nối</w:t>
      </w:r>
      <w:r w:rsidRPr="002A38F9">
        <w:rPr>
          <w:rFonts w:ascii="Times New Roman" w:hAnsi="Times New Roman"/>
          <w:sz w:val="28"/>
          <w:szCs w:val="28"/>
          <w:highlight w:val="white"/>
          <w:lang w:val="pt-BR"/>
        </w:rPr>
        <w:t xml:space="preserve"> với công trình kỹ thuật bên ngoài hàng rào; </w:t>
      </w:r>
      <w:r w:rsidR="00F82C9D" w:rsidRPr="002A38F9">
        <w:rPr>
          <w:rFonts w:ascii="Times New Roman" w:hAnsi="Times New Roman"/>
          <w:sz w:val="28"/>
          <w:szCs w:val="28"/>
          <w:highlight w:val="white"/>
          <w:lang w:val="pt-BR"/>
        </w:rPr>
        <w:t xml:space="preserve">kế hoạch bảo vệ môi trường hoặc </w:t>
      </w:r>
      <w:r w:rsidRPr="002A38F9">
        <w:rPr>
          <w:rFonts w:ascii="Times New Roman" w:hAnsi="Times New Roman"/>
          <w:sz w:val="28"/>
          <w:szCs w:val="28"/>
          <w:highlight w:val="white"/>
          <w:lang w:val="pt-BR"/>
        </w:rPr>
        <w:t xml:space="preserve">đánh giá tác động môi trường, đảm bảo an toàn (an toàn giao thông, </w:t>
      </w:r>
      <w:r w:rsidR="006E07D8" w:rsidRPr="002A38F9">
        <w:rPr>
          <w:rFonts w:ascii="Times New Roman" w:hAnsi="Times New Roman"/>
          <w:sz w:val="28"/>
          <w:szCs w:val="28"/>
          <w:highlight w:val="white"/>
          <w:lang w:val="pt-BR"/>
        </w:rPr>
        <w:t>an toàn các công trình lân cận...).</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i/>
          <w:sz w:val="28"/>
          <w:szCs w:val="28"/>
          <w:highlight w:val="white"/>
          <w:lang w:val="pt-BR"/>
        </w:rPr>
      </w:pPr>
      <w:r w:rsidRPr="002A38F9">
        <w:rPr>
          <w:rFonts w:ascii="Times New Roman" w:hAnsi="Times New Roman"/>
          <w:sz w:val="28"/>
          <w:szCs w:val="28"/>
          <w:highlight w:val="white"/>
          <w:lang w:val="pt-BR"/>
        </w:rPr>
        <w:t>Quyết định phê duyệt phương án bồi thường, hỗ t</w:t>
      </w:r>
      <w:r w:rsidR="00E023A6" w:rsidRPr="002A38F9">
        <w:rPr>
          <w:rFonts w:ascii="Times New Roman" w:hAnsi="Times New Roman"/>
          <w:sz w:val="28"/>
          <w:szCs w:val="28"/>
          <w:highlight w:val="white"/>
          <w:lang w:val="pt-BR"/>
        </w:rPr>
        <w:t xml:space="preserve">rợ </w:t>
      </w:r>
      <w:r w:rsidRPr="002A38F9">
        <w:rPr>
          <w:rFonts w:ascii="Times New Roman" w:hAnsi="Times New Roman"/>
          <w:sz w:val="28"/>
          <w:szCs w:val="28"/>
          <w:highlight w:val="white"/>
          <w:lang w:val="pt-BR"/>
        </w:rPr>
        <w:t>tái định cư của cơ quan có thẩm quyền</w:t>
      </w:r>
      <w:r w:rsidR="00E023A6" w:rsidRPr="002A38F9">
        <w:rPr>
          <w:rFonts w:ascii="Times New Roman" w:hAnsi="Times New Roman"/>
          <w:sz w:val="28"/>
          <w:szCs w:val="28"/>
          <w:highlight w:val="white"/>
          <w:lang w:val="pt-BR"/>
        </w:rPr>
        <w:t xml:space="preserve"> hoặc hồ sơ nhận chuyển nhượng quyền sử dụng đất, tài sản gắn liền với đất</w:t>
      </w:r>
      <w:r w:rsidRPr="002A38F9">
        <w:rPr>
          <w:rFonts w:ascii="Times New Roman" w:hAnsi="Times New Roman"/>
          <w:sz w:val="28"/>
          <w:szCs w:val="28"/>
          <w:highlight w:val="white"/>
          <w:lang w:val="pt-BR"/>
        </w:rPr>
        <w:t xml:space="preserve"> (</w:t>
      </w:r>
      <w:r w:rsidRPr="002A38F9">
        <w:rPr>
          <w:rFonts w:ascii="Times New Roman" w:hAnsi="Times New Roman"/>
          <w:i/>
          <w:sz w:val="28"/>
          <w:szCs w:val="28"/>
          <w:highlight w:val="white"/>
          <w:lang w:val="pt-BR"/>
        </w:rPr>
        <w:t>đối với hỗ trợ bồi thường, giải phóng mặt bằng)</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Quyết định </w:t>
      </w:r>
      <w:r w:rsidRPr="002A38F9">
        <w:rPr>
          <w:rFonts w:ascii="Times New Roman" w:hAnsi="Times New Roman"/>
          <w:sz w:val="28"/>
          <w:szCs w:val="28"/>
          <w:highlight w:val="white"/>
          <w:u w:color="FF0000"/>
          <w:lang w:val="pt-BR"/>
        </w:rPr>
        <w:t>giao đất</w:t>
      </w:r>
      <w:r w:rsidRPr="002A38F9">
        <w:rPr>
          <w:rFonts w:ascii="Times New Roman" w:hAnsi="Times New Roman"/>
          <w:sz w:val="28"/>
          <w:szCs w:val="28"/>
          <w:highlight w:val="white"/>
          <w:lang w:val="pt-BR"/>
        </w:rPr>
        <w:t xml:space="preserve">, cho thuê đất của cơ quan có thẩm quyền hoặc hợp đồng thuê đất đối với trường hợp không được </w:t>
      </w:r>
      <w:r w:rsidRPr="002A38F9">
        <w:rPr>
          <w:rFonts w:ascii="Times New Roman" w:hAnsi="Times New Roman"/>
          <w:sz w:val="28"/>
          <w:szCs w:val="28"/>
          <w:highlight w:val="white"/>
          <w:u w:color="FF0000"/>
          <w:lang w:val="pt-BR"/>
        </w:rPr>
        <w:t>cấp đất</w:t>
      </w:r>
      <w:r w:rsidRPr="002A38F9">
        <w:rPr>
          <w:rFonts w:ascii="Times New Roman" w:hAnsi="Times New Roman"/>
          <w:sz w:val="28"/>
          <w:szCs w:val="28"/>
          <w:highlight w:val="white"/>
          <w:lang w:val="pt-BR"/>
        </w:rPr>
        <w:t xml:space="preserve">.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Giấy phép xây dựng (trừ những trường hợp được miễn cấp giấy phép xây dựng theo quy định)</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Bản vẽ hoàn công (có danh mục bản vẽ kèm theo).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Các Biên bản nghiệm thu công việc xây dựng, nghiệm thu giai đoạn (nếu có) trong quá trình thi công xây dựng. </w:t>
      </w:r>
    </w:p>
    <w:p w:rsidR="003B4E42" w:rsidRPr="002A38F9" w:rsidRDefault="003B4E42" w:rsidP="005906F8">
      <w:pPr>
        <w:pStyle w:val="ListParagraph"/>
        <w:numPr>
          <w:ilvl w:val="4"/>
          <w:numId w:val="1"/>
        </w:numPr>
        <w:tabs>
          <w:tab w:val="clear" w:pos="1135"/>
          <w:tab w:val="left" w:pos="0"/>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Biên bản nghiệm thu hoàn thành hạng mục/công trình đưa vào sử dụng của Chủ đầu tư. </w:t>
      </w:r>
    </w:p>
    <w:p w:rsidR="003B4E42" w:rsidRPr="002A38F9" w:rsidRDefault="005F68D3" w:rsidP="005F68D3">
      <w:pPr>
        <w:pStyle w:val="ListParagraph"/>
        <w:tabs>
          <w:tab w:val="left" w:pos="0"/>
          <w:tab w:val="left" w:pos="567"/>
          <w:tab w:val="num" w:pos="851"/>
        </w:tabs>
        <w:spacing w:before="120" w:after="120" w:line="380" w:lineRule="exact"/>
        <w:ind w:left="0"/>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ab/>
      </w:r>
      <w:r w:rsidR="007B6303" w:rsidRPr="002A38F9">
        <w:rPr>
          <w:rFonts w:ascii="Times New Roman" w:hAnsi="Times New Roman"/>
          <w:sz w:val="28"/>
          <w:szCs w:val="28"/>
          <w:highlight w:val="white"/>
          <w:lang w:val="pt-BR"/>
        </w:rPr>
        <w:t xml:space="preserve">4. </w:t>
      </w:r>
      <w:r w:rsidR="003B4E42" w:rsidRPr="002A38F9">
        <w:rPr>
          <w:rFonts w:ascii="Times New Roman" w:hAnsi="Times New Roman"/>
          <w:sz w:val="28"/>
          <w:szCs w:val="28"/>
          <w:highlight w:val="white"/>
          <w:lang w:val="pt-BR"/>
        </w:rPr>
        <w:t>Kết quả kiểm toán của kiểm toán độc lập</w:t>
      </w:r>
      <w:r w:rsidR="00F82C9D" w:rsidRPr="002A38F9">
        <w:rPr>
          <w:rFonts w:ascii="Times New Roman" w:hAnsi="Times New Roman"/>
          <w:i/>
          <w:sz w:val="28"/>
          <w:szCs w:val="28"/>
          <w:highlight w:val="white"/>
          <w:lang w:val="pt-BR"/>
        </w:rPr>
        <w:t>(</w:t>
      </w:r>
      <w:r w:rsidR="009F20D1" w:rsidRPr="002A38F9">
        <w:rPr>
          <w:rFonts w:ascii="Times New Roman" w:hAnsi="Times New Roman"/>
          <w:i/>
          <w:sz w:val="28"/>
          <w:szCs w:val="28"/>
          <w:highlight w:val="white"/>
          <w:lang w:val="pt-BR"/>
        </w:rPr>
        <w:t xml:space="preserve">đối với hỗ trợ bồi thường, giải phóng mặt bằng, </w:t>
      </w:r>
      <w:r w:rsidR="009F20D1" w:rsidRPr="002A38F9">
        <w:rPr>
          <w:rFonts w:ascii="Times New Roman" w:hAnsi="Times New Roman"/>
          <w:i/>
          <w:sz w:val="28"/>
          <w:szCs w:val="28"/>
          <w:highlight w:val="white"/>
          <w:u w:color="FF0000"/>
          <w:lang w:val="pt-BR"/>
        </w:rPr>
        <w:t>hỗ tr</w:t>
      </w:r>
      <w:r w:rsidR="002A38F9" w:rsidRPr="002A38F9">
        <w:rPr>
          <w:rFonts w:ascii="Times New Roman" w:hAnsi="Times New Roman"/>
          <w:i/>
          <w:sz w:val="28"/>
          <w:szCs w:val="28"/>
          <w:highlight w:val="white"/>
          <w:u w:color="FF0000"/>
          <w:lang w:val="pt-BR"/>
        </w:rPr>
        <w:t>ợ</w:t>
      </w:r>
      <w:r w:rsidRPr="002A38F9">
        <w:rPr>
          <w:rFonts w:ascii="Times New Roman" w:hAnsi="Times New Roman"/>
          <w:i/>
          <w:sz w:val="28"/>
          <w:szCs w:val="28"/>
          <w:highlight w:val="white"/>
          <w:lang w:val="pt-BR"/>
        </w:rPr>
        <w:t>xây dựng kỹ thuật ngoài hàng rào dự án</w:t>
      </w:r>
      <w:r w:rsidR="009F20D1" w:rsidRPr="002A38F9">
        <w:rPr>
          <w:rFonts w:ascii="Times New Roman" w:hAnsi="Times New Roman"/>
          <w:i/>
          <w:sz w:val="28"/>
          <w:szCs w:val="28"/>
          <w:highlight w:val="white"/>
          <w:lang w:val="pt-BR"/>
        </w:rPr>
        <w:t>)</w:t>
      </w:r>
      <w:r w:rsidR="00792C0C" w:rsidRPr="002A38F9">
        <w:rPr>
          <w:rFonts w:ascii="Times New Roman" w:hAnsi="Times New Roman"/>
          <w:sz w:val="28"/>
          <w:szCs w:val="28"/>
          <w:highlight w:val="white"/>
          <w:lang w:val="pt-BR"/>
        </w:rPr>
        <w:t>.</w:t>
      </w:r>
    </w:p>
    <w:p w:rsidR="003B4E42" w:rsidRPr="002A38F9" w:rsidRDefault="003B4E42" w:rsidP="005906F8">
      <w:pPr>
        <w:pStyle w:val="ListParagraph"/>
        <w:numPr>
          <w:ilvl w:val="0"/>
          <w:numId w:val="6"/>
        </w:numPr>
        <w:tabs>
          <w:tab w:val="left" w:pos="0"/>
          <w:tab w:val="left" w:pos="851"/>
        </w:tabs>
        <w:spacing w:before="120" w:after="120" w:line="380" w:lineRule="exact"/>
        <w:ind w:left="0" w:firstLine="567"/>
        <w:jc w:val="both"/>
        <w:rPr>
          <w:rFonts w:ascii="Times New Roman" w:hAnsi="Times New Roman"/>
          <w:i/>
          <w:sz w:val="28"/>
          <w:szCs w:val="28"/>
          <w:highlight w:val="white"/>
          <w:lang w:val="pt-BR"/>
        </w:rPr>
      </w:pPr>
      <w:r w:rsidRPr="002A38F9">
        <w:rPr>
          <w:rFonts w:ascii="Times New Roman" w:hAnsi="Times New Roman"/>
          <w:sz w:val="28"/>
          <w:szCs w:val="28"/>
          <w:highlight w:val="white"/>
          <w:lang w:val="pt-BR"/>
        </w:rPr>
        <w:t xml:space="preserve">Quyết định công nhận </w:t>
      </w:r>
      <w:r w:rsidRPr="002A38F9">
        <w:rPr>
          <w:rFonts w:ascii="Times New Roman" w:hAnsi="Times New Roman"/>
          <w:sz w:val="28"/>
          <w:szCs w:val="28"/>
          <w:highlight w:val="white"/>
          <w:u w:color="FF0000"/>
          <w:lang w:val="pt-BR"/>
        </w:rPr>
        <w:t>hạng sao</w:t>
      </w:r>
      <w:r w:rsidRPr="002A38F9">
        <w:rPr>
          <w:rFonts w:ascii="Times New Roman" w:hAnsi="Times New Roman"/>
          <w:sz w:val="28"/>
          <w:szCs w:val="28"/>
          <w:highlight w:val="white"/>
          <w:lang w:val="pt-BR"/>
        </w:rPr>
        <w:t xml:space="preserve"> của cơ sở lưu trú; q</w:t>
      </w:r>
      <w:r w:rsidR="00E023A6" w:rsidRPr="002A38F9">
        <w:rPr>
          <w:rFonts w:ascii="Times New Roman" w:hAnsi="Times New Roman"/>
          <w:sz w:val="28"/>
          <w:szCs w:val="28"/>
          <w:highlight w:val="white"/>
          <w:lang w:val="pt-BR"/>
        </w:rPr>
        <w:t xml:space="preserve">uyết định cấp biển hiệu </w:t>
      </w:r>
      <w:r w:rsidRPr="002A38F9">
        <w:rPr>
          <w:rFonts w:ascii="Times New Roman" w:hAnsi="Times New Roman"/>
          <w:sz w:val="28"/>
          <w:szCs w:val="28"/>
          <w:highlight w:val="white"/>
          <w:lang w:val="pt-BR"/>
        </w:rPr>
        <w:t xml:space="preserve">đạt chuẩn phục vụ khách du lịch của cấp có thẩm quyền </w:t>
      </w:r>
      <w:r w:rsidR="006221D6" w:rsidRPr="002A38F9">
        <w:rPr>
          <w:rFonts w:ascii="Times New Roman" w:hAnsi="Times New Roman"/>
          <w:i/>
          <w:sz w:val="28"/>
          <w:szCs w:val="28"/>
          <w:highlight w:val="white"/>
          <w:lang w:val="pt-BR"/>
        </w:rPr>
        <w:t xml:space="preserve">(đối với </w:t>
      </w:r>
      <w:r w:rsidR="0045103F" w:rsidRPr="002A38F9">
        <w:rPr>
          <w:rFonts w:ascii="Times New Roman" w:hAnsi="Times New Roman"/>
          <w:i/>
          <w:sz w:val="28"/>
          <w:szCs w:val="28"/>
          <w:highlight w:val="white"/>
          <w:lang w:val="pt-BR"/>
        </w:rPr>
        <w:t>nội dung</w:t>
      </w:r>
      <w:r w:rsidRPr="002A38F9">
        <w:rPr>
          <w:rFonts w:ascii="Times New Roman" w:hAnsi="Times New Roman"/>
          <w:i/>
          <w:sz w:val="28"/>
          <w:szCs w:val="28"/>
          <w:highlight w:val="white"/>
          <w:lang w:val="pt-BR"/>
        </w:rPr>
        <w:t xml:space="preserve"> hỗ trợ đầu tư</w:t>
      </w:r>
      <w:r w:rsidR="006221D6" w:rsidRPr="002A38F9">
        <w:rPr>
          <w:rFonts w:ascii="Times New Roman" w:hAnsi="Times New Roman"/>
          <w:i/>
          <w:sz w:val="28"/>
          <w:szCs w:val="28"/>
          <w:highlight w:val="white"/>
          <w:lang w:val="pt-BR"/>
        </w:rPr>
        <w:t xml:space="preserve"> doanh nghiệp đầu tư</w:t>
      </w:r>
      <w:bookmarkStart w:id="0" w:name="_GoBack"/>
      <w:bookmarkEnd w:id="0"/>
      <w:r w:rsidR="006221D6" w:rsidRPr="002A38F9">
        <w:rPr>
          <w:rFonts w:ascii="Times New Roman" w:hAnsi="Times New Roman"/>
          <w:i/>
          <w:sz w:val="28"/>
          <w:szCs w:val="28"/>
          <w:highlight w:val="white"/>
          <w:lang w:val="pt-BR"/>
        </w:rPr>
        <w:t xml:space="preserve"> cơ sở lưu trú du lịch</w:t>
      </w:r>
      <w:r w:rsidRPr="002A38F9">
        <w:rPr>
          <w:rFonts w:ascii="Times New Roman" w:hAnsi="Times New Roman"/>
          <w:i/>
          <w:sz w:val="28"/>
          <w:szCs w:val="28"/>
          <w:highlight w:val="white"/>
          <w:lang w:val="pt-BR"/>
        </w:rPr>
        <w:t>, cơ sở kinh doanh</w:t>
      </w:r>
      <w:r w:rsidR="006221D6" w:rsidRPr="002A38F9">
        <w:rPr>
          <w:rFonts w:ascii="Times New Roman" w:hAnsi="Times New Roman"/>
          <w:i/>
          <w:sz w:val="28"/>
          <w:szCs w:val="28"/>
          <w:highlight w:val="white"/>
          <w:lang w:val="pt-BR"/>
        </w:rPr>
        <w:t xml:space="preserve"> nhà hàng </w:t>
      </w:r>
      <w:r w:rsidRPr="002A38F9">
        <w:rPr>
          <w:rFonts w:ascii="Times New Roman" w:hAnsi="Times New Roman"/>
          <w:i/>
          <w:sz w:val="28"/>
          <w:szCs w:val="28"/>
          <w:highlight w:val="white"/>
          <w:lang w:val="pt-BR"/>
        </w:rPr>
        <w:t xml:space="preserve">ăn uống). </w:t>
      </w:r>
    </w:p>
    <w:p w:rsidR="003B4E42" w:rsidRPr="002A38F9" w:rsidRDefault="003B4E42" w:rsidP="005906F8">
      <w:pPr>
        <w:pStyle w:val="ListParagraph"/>
        <w:numPr>
          <w:ilvl w:val="0"/>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 xml:space="preserve">Danh sách đóng bảo hiểm xã hội ít nhất 03 tháng tính đến thời điểm nộp hồ sơ xin hỗ trợ có xác nhận của cơ quan bảo hiểm xã hội; phương án đào tạo lao động của doanh nghiệp; </w:t>
      </w:r>
      <w:r w:rsidR="009D45D4" w:rsidRPr="002A38F9">
        <w:rPr>
          <w:rFonts w:ascii="Times New Roman" w:hAnsi="Times New Roman"/>
          <w:sz w:val="28"/>
          <w:szCs w:val="28"/>
          <w:highlight w:val="white"/>
          <w:lang w:val="pt-BR"/>
        </w:rPr>
        <w:t xml:space="preserve">kế hoạch đào tạo, chương trình đào tạo; hợp đồng và hồ sơ nghiệm thu thanh lý hợp đồng với cơ sở đào tạo; Giấy chứng nhận đăng ký hoạt động giáo dục nghề nghiệp trình độ sơ cấp (trường hợp doanh nghiệp tự đào tạo lao động); bản sao Chứng chỉ sơ cấp hoặc chứng chỉ đào tạo </w:t>
      </w:r>
      <w:r w:rsidR="007B6303" w:rsidRPr="002A38F9">
        <w:rPr>
          <w:rFonts w:ascii="Times New Roman" w:hAnsi="Times New Roman"/>
          <w:sz w:val="28"/>
          <w:szCs w:val="28"/>
          <w:highlight w:val="white"/>
          <w:lang w:val="pt-BR"/>
        </w:rPr>
        <w:t>(</w:t>
      </w:r>
      <w:r w:rsidRPr="002A38F9">
        <w:rPr>
          <w:rFonts w:ascii="Times New Roman" w:hAnsi="Times New Roman"/>
          <w:sz w:val="28"/>
          <w:szCs w:val="28"/>
          <w:highlight w:val="white"/>
          <w:lang w:val="pt-BR"/>
        </w:rPr>
        <w:t xml:space="preserve">đối với </w:t>
      </w:r>
      <w:r w:rsidR="0045103F" w:rsidRPr="002A38F9">
        <w:rPr>
          <w:rFonts w:ascii="Times New Roman" w:hAnsi="Times New Roman"/>
          <w:sz w:val="28"/>
          <w:szCs w:val="28"/>
          <w:highlight w:val="white"/>
          <w:lang w:val="pt-BR"/>
        </w:rPr>
        <w:t xml:space="preserve">nội dung </w:t>
      </w:r>
      <w:r w:rsidRPr="002A38F9">
        <w:rPr>
          <w:rFonts w:ascii="Times New Roman" w:hAnsi="Times New Roman"/>
          <w:sz w:val="28"/>
          <w:szCs w:val="28"/>
          <w:highlight w:val="white"/>
          <w:lang w:val="pt-BR"/>
        </w:rPr>
        <w:t>hỗ trợ kinh phí đào tạo lao động)</w:t>
      </w:r>
      <w:r w:rsidR="00792C0C" w:rsidRPr="002A38F9">
        <w:rPr>
          <w:rFonts w:ascii="Times New Roman" w:hAnsi="Times New Roman"/>
          <w:sz w:val="28"/>
          <w:szCs w:val="28"/>
          <w:highlight w:val="white"/>
          <w:lang w:val="pt-BR"/>
        </w:rPr>
        <w:t>.</w:t>
      </w:r>
    </w:p>
    <w:p w:rsidR="0045103F" w:rsidRPr="002A38F9" w:rsidRDefault="0045103F" w:rsidP="005906F8">
      <w:pPr>
        <w:pStyle w:val="ListParagraph"/>
        <w:tabs>
          <w:tab w:val="left" w:pos="0"/>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 xml:space="preserve">Điều </w:t>
      </w:r>
      <w:r w:rsidR="00D946DE" w:rsidRPr="002A38F9">
        <w:rPr>
          <w:rFonts w:ascii="Times New Roman" w:hAnsi="Times New Roman"/>
          <w:b/>
          <w:bCs/>
          <w:color w:val="000000"/>
          <w:sz w:val="28"/>
          <w:szCs w:val="28"/>
          <w:highlight w:val="white"/>
          <w:lang w:val="de-DE"/>
        </w:rPr>
        <w:t>8</w:t>
      </w:r>
      <w:r w:rsidR="00792C0C" w:rsidRPr="002A38F9">
        <w:rPr>
          <w:rFonts w:ascii="Times New Roman" w:hAnsi="Times New Roman"/>
          <w:b/>
          <w:bCs/>
          <w:color w:val="000000"/>
          <w:sz w:val="28"/>
          <w:szCs w:val="28"/>
          <w:highlight w:val="white"/>
          <w:lang w:val="de-DE"/>
        </w:rPr>
        <w:t>. Trình tự, thủ tục thực hiện</w:t>
      </w:r>
    </w:p>
    <w:p w:rsidR="000153B4" w:rsidRPr="002A38F9" w:rsidRDefault="000153B4"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lang w:val="pt-BR"/>
        </w:rPr>
        <w:t xml:space="preserve">Doanh nghiệp nộp đầy đủ </w:t>
      </w:r>
      <w:r w:rsidRPr="002A38F9">
        <w:rPr>
          <w:rFonts w:ascii="Times New Roman" w:hAnsi="Times New Roman"/>
          <w:sz w:val="28"/>
          <w:szCs w:val="28"/>
          <w:highlight w:val="white"/>
          <w:lang w:val="de-DE"/>
        </w:rPr>
        <w:t xml:space="preserve">hồ sơ hợp lệ theo quy định tại Điều </w:t>
      </w:r>
      <w:r w:rsidR="00A64BEB" w:rsidRPr="002A38F9">
        <w:rPr>
          <w:rFonts w:ascii="Times New Roman" w:hAnsi="Times New Roman"/>
          <w:sz w:val="28"/>
          <w:szCs w:val="28"/>
          <w:highlight w:val="white"/>
          <w:lang w:val="de-DE"/>
        </w:rPr>
        <w:t>7</w:t>
      </w:r>
      <w:r w:rsidRPr="002A38F9">
        <w:rPr>
          <w:rFonts w:ascii="Times New Roman" w:hAnsi="Times New Roman"/>
          <w:sz w:val="28"/>
          <w:szCs w:val="28"/>
          <w:highlight w:val="white"/>
          <w:lang w:val="de-DE"/>
        </w:rPr>
        <w:t>, Q</w:t>
      </w:r>
      <w:r w:rsidR="00A64BEB" w:rsidRPr="002A38F9">
        <w:rPr>
          <w:rFonts w:ascii="Times New Roman" w:hAnsi="Times New Roman"/>
          <w:sz w:val="28"/>
          <w:szCs w:val="28"/>
          <w:highlight w:val="white"/>
          <w:lang w:val="de-DE"/>
        </w:rPr>
        <w:t xml:space="preserve">uy định này tại </w:t>
      </w:r>
      <w:r w:rsidRPr="002A38F9">
        <w:rPr>
          <w:rFonts w:ascii="Times New Roman" w:hAnsi="Times New Roman"/>
          <w:sz w:val="28"/>
          <w:szCs w:val="28"/>
          <w:highlight w:val="white"/>
          <w:lang w:val="de-DE"/>
        </w:rPr>
        <w:t>Sở Kế hoạch</w:t>
      </w:r>
      <w:r w:rsidR="000A46E2" w:rsidRPr="002A38F9">
        <w:rPr>
          <w:rFonts w:ascii="Times New Roman" w:hAnsi="Times New Roman"/>
          <w:sz w:val="28"/>
          <w:szCs w:val="28"/>
          <w:highlight w:val="white"/>
          <w:lang w:val="de-DE"/>
        </w:rPr>
        <w:t xml:space="preserve"> và Đầu tư.</w:t>
      </w:r>
    </w:p>
    <w:p w:rsidR="003B4E42" w:rsidRPr="002A38F9" w:rsidRDefault="00C85193"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Trong thời hạn 10</w:t>
      </w:r>
      <w:r w:rsidR="003B4E42" w:rsidRPr="002A38F9">
        <w:rPr>
          <w:rFonts w:ascii="Times New Roman" w:hAnsi="Times New Roman"/>
          <w:sz w:val="28"/>
          <w:szCs w:val="28"/>
          <w:highlight w:val="white"/>
          <w:lang w:val="pt-BR"/>
        </w:rPr>
        <w:t xml:space="preserve"> ngày làm việc, Sở Kế hoạch và Đầu tư chủ trì, mời đại diện các sở, ban, ngành, địa phương liên quan và đại diện doanh nghiệp tiến hành kiểm tra, nghiệm thu dự án hoàn thành. </w:t>
      </w:r>
    </w:p>
    <w:p w:rsidR="003B4E42" w:rsidRPr="002A38F9" w:rsidRDefault="003B4E42" w:rsidP="005906F8">
      <w:pPr>
        <w:pStyle w:val="ListParagraph"/>
        <w:tabs>
          <w:tab w:val="left" w:pos="0"/>
          <w:tab w:val="num"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lastRenderedPageBreak/>
        <w:t>Nội dung nghiệm thu: Kiểm tra hồ sơ nghiệm thu; xác nhận khối lượnghoàn thành và kiểm t</w:t>
      </w:r>
      <w:r w:rsidR="00DD7FA4" w:rsidRPr="002A38F9">
        <w:rPr>
          <w:rFonts w:ascii="Times New Roman" w:hAnsi="Times New Roman"/>
          <w:sz w:val="28"/>
          <w:szCs w:val="28"/>
          <w:highlight w:val="white"/>
          <w:lang w:val="pt-BR"/>
        </w:rPr>
        <w:t xml:space="preserve">ra thực tế việc thực hiện </w:t>
      </w:r>
      <w:r w:rsidRPr="002A38F9">
        <w:rPr>
          <w:rFonts w:ascii="Times New Roman" w:hAnsi="Times New Roman"/>
          <w:sz w:val="28"/>
          <w:szCs w:val="28"/>
          <w:highlight w:val="white"/>
          <w:lang w:val="pt-BR"/>
        </w:rPr>
        <w:t xml:space="preserve">theo quyết định chủ trương hỗ trợ đầu tư. </w:t>
      </w:r>
    </w:p>
    <w:p w:rsidR="003B4E42" w:rsidRPr="002A38F9" w:rsidRDefault="003B4E42"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Sở Kế hoạch và Đầu t</w:t>
      </w:r>
      <w:r w:rsidR="0023092A" w:rsidRPr="002A38F9">
        <w:rPr>
          <w:rFonts w:ascii="Times New Roman" w:hAnsi="Times New Roman"/>
          <w:sz w:val="28"/>
          <w:szCs w:val="28"/>
          <w:highlight w:val="white"/>
          <w:lang w:val="pt-BR"/>
        </w:rPr>
        <w:t xml:space="preserve">ư lập biên bản </w:t>
      </w:r>
      <w:r w:rsidR="0023092A" w:rsidRPr="002A38F9">
        <w:rPr>
          <w:rFonts w:ascii="Times New Roman" w:hAnsi="Times New Roman"/>
          <w:color w:val="FF0000"/>
          <w:sz w:val="28"/>
          <w:szCs w:val="28"/>
          <w:highlight w:val="white"/>
          <w:lang w:val="pt-BR"/>
        </w:rPr>
        <w:t>kiểm tra thực tế công trình</w:t>
      </w:r>
      <w:r w:rsidRPr="002A38F9">
        <w:rPr>
          <w:rFonts w:ascii="Times New Roman" w:hAnsi="Times New Roman"/>
          <w:sz w:val="28"/>
          <w:szCs w:val="28"/>
          <w:highlight w:val="white"/>
          <w:lang w:val="pt-BR"/>
        </w:rPr>
        <w:t>, có c</w:t>
      </w:r>
      <w:r w:rsidR="0023092A" w:rsidRPr="002A38F9">
        <w:rPr>
          <w:rFonts w:ascii="Times New Roman" w:hAnsi="Times New Roman"/>
          <w:sz w:val="28"/>
          <w:szCs w:val="28"/>
          <w:highlight w:val="white"/>
          <w:lang w:val="pt-BR"/>
        </w:rPr>
        <w:t>hữ ký của các đại diện tham gia</w:t>
      </w:r>
      <w:r w:rsidRPr="002A38F9">
        <w:rPr>
          <w:rFonts w:ascii="Times New Roman" w:hAnsi="Times New Roman"/>
          <w:sz w:val="28"/>
          <w:szCs w:val="28"/>
          <w:highlight w:val="white"/>
          <w:lang w:val="pt-BR"/>
        </w:rPr>
        <w:t>; mỗi</w:t>
      </w:r>
      <w:r w:rsidR="0023092A" w:rsidRPr="002A38F9">
        <w:rPr>
          <w:rFonts w:ascii="Times New Roman" w:hAnsi="Times New Roman"/>
          <w:sz w:val="28"/>
          <w:szCs w:val="28"/>
          <w:highlight w:val="white"/>
          <w:lang w:val="pt-BR"/>
        </w:rPr>
        <w:t xml:space="preserve"> thành viên tham gia </w:t>
      </w:r>
      <w:r w:rsidR="0023092A" w:rsidRPr="002A38F9">
        <w:rPr>
          <w:rFonts w:ascii="Times New Roman" w:hAnsi="Times New Roman"/>
          <w:color w:val="FF0000"/>
          <w:sz w:val="28"/>
          <w:szCs w:val="28"/>
          <w:highlight w:val="white"/>
          <w:lang w:val="pt-BR"/>
        </w:rPr>
        <w:t>kiểm tra</w:t>
      </w:r>
      <w:r w:rsidRPr="002A38F9">
        <w:rPr>
          <w:rFonts w:ascii="Times New Roman" w:hAnsi="Times New Roman"/>
          <w:sz w:val="28"/>
          <w:szCs w:val="28"/>
          <w:highlight w:val="white"/>
          <w:lang w:val="pt-BR"/>
        </w:rPr>
        <w:t xml:space="preserve">được giữ 01 bản, doanh nghiệp được giữ 02 bản làm căn cứ pháp lý để giải ngân khoản hỗ trợ với Kho bạc Nhà nước. </w:t>
      </w:r>
    </w:p>
    <w:p w:rsidR="000A46E2" w:rsidRPr="002A38F9" w:rsidRDefault="000A46E2" w:rsidP="005906F8">
      <w:pPr>
        <w:pStyle w:val="ListParagraph"/>
        <w:numPr>
          <w:ilvl w:val="1"/>
          <w:numId w:val="6"/>
        </w:numPr>
        <w:tabs>
          <w:tab w:val="left" w:pos="0"/>
          <w:tab w:val="left" w:pos="709"/>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Trong thời hạn 20 ngày làm việc, kể từ ngày nhận được hồ sơ hợp lệ</w:t>
      </w:r>
      <w:r w:rsidRPr="002A38F9">
        <w:rPr>
          <w:sz w:val="28"/>
          <w:szCs w:val="28"/>
          <w:highlight w:val="white"/>
          <w:lang w:val="pt-BR"/>
        </w:rPr>
        <w:t>, t</w:t>
      </w:r>
      <w:r w:rsidRPr="002A38F9">
        <w:rPr>
          <w:rFonts w:ascii="Times New Roman" w:hAnsi="Times New Roman"/>
          <w:sz w:val="28"/>
          <w:szCs w:val="28"/>
          <w:highlight w:val="white"/>
          <w:lang w:val="pt-BR"/>
        </w:rPr>
        <w:t>rên</w:t>
      </w:r>
      <w:r w:rsidR="0023092A" w:rsidRPr="002A38F9">
        <w:rPr>
          <w:rFonts w:ascii="Times New Roman" w:hAnsi="Times New Roman"/>
          <w:sz w:val="28"/>
          <w:szCs w:val="28"/>
          <w:highlight w:val="white"/>
          <w:lang w:val="pt-BR"/>
        </w:rPr>
        <w:t xml:space="preserve"> cơ sở kết quả </w:t>
      </w:r>
      <w:r w:rsidR="0023092A" w:rsidRPr="002A38F9">
        <w:rPr>
          <w:rFonts w:ascii="Times New Roman" w:hAnsi="Times New Roman"/>
          <w:color w:val="FF0000"/>
          <w:sz w:val="28"/>
          <w:szCs w:val="28"/>
          <w:highlight w:val="white"/>
          <w:lang w:val="pt-BR"/>
        </w:rPr>
        <w:t>kiểm tra thực tế</w:t>
      </w:r>
      <w:r w:rsidR="00DD7FA4" w:rsidRPr="002A38F9">
        <w:rPr>
          <w:rFonts w:ascii="Times New Roman" w:hAnsi="Times New Roman"/>
          <w:sz w:val="28"/>
          <w:szCs w:val="28"/>
          <w:highlight w:val="white"/>
          <w:lang w:val="pt-BR"/>
        </w:rPr>
        <w:t xml:space="preserve">khối lượng </w:t>
      </w:r>
      <w:r w:rsidRPr="002A38F9">
        <w:rPr>
          <w:rFonts w:ascii="Times New Roman" w:hAnsi="Times New Roman"/>
          <w:sz w:val="28"/>
          <w:szCs w:val="28"/>
          <w:highlight w:val="white"/>
          <w:lang w:val="pt-BR"/>
        </w:rPr>
        <w:t xml:space="preserve">hoàn thành, Sở Kế hoạch và Đầu tư tham mưu UBND tỉnh bố trí vốn hỗ trợ đầu tư cho doanh nghiệp. </w:t>
      </w:r>
    </w:p>
    <w:p w:rsidR="000A46E2" w:rsidRPr="002A38F9" w:rsidRDefault="000A46E2" w:rsidP="005906F8">
      <w:pPr>
        <w:pStyle w:val="ListParagraph"/>
        <w:numPr>
          <w:ilvl w:val="1"/>
          <w:numId w:val="6"/>
        </w:numPr>
        <w:tabs>
          <w:tab w:val="left" w:pos="0"/>
          <w:tab w:val="left" w:pos="851"/>
        </w:tabs>
        <w:spacing w:before="120" w:after="120" w:line="380" w:lineRule="exact"/>
        <w:ind w:left="0" w:firstLine="567"/>
        <w:jc w:val="both"/>
        <w:rPr>
          <w:rFonts w:ascii="Times New Roman" w:hAnsi="Times New Roman"/>
          <w:sz w:val="28"/>
          <w:szCs w:val="28"/>
          <w:highlight w:val="white"/>
          <w:lang w:val="pt-BR"/>
        </w:rPr>
      </w:pPr>
      <w:r w:rsidRPr="002A38F9">
        <w:rPr>
          <w:rFonts w:ascii="Times New Roman" w:hAnsi="Times New Roman"/>
          <w:sz w:val="28"/>
          <w:szCs w:val="28"/>
          <w:highlight w:val="white"/>
          <w:lang w:val="pt-BR"/>
        </w:rPr>
        <w:t>Trong thời hạn 10 ngày làm việc, kể từ ngày nhận được Văn bản đề nghị của Sở Kế hoạch và Đầu tư, UBND tỉnh ban hành quyết định bố trí vốn hỗ trợ đầu tư cho doanh ng</w:t>
      </w:r>
      <w:r w:rsidR="00A47483" w:rsidRPr="002A38F9">
        <w:rPr>
          <w:rFonts w:ascii="Times New Roman" w:hAnsi="Times New Roman"/>
          <w:sz w:val="28"/>
          <w:szCs w:val="28"/>
          <w:highlight w:val="white"/>
          <w:lang w:val="pt-BR"/>
        </w:rPr>
        <w:t>hiệp.</w:t>
      </w:r>
    </w:p>
    <w:p w:rsidR="00400B55" w:rsidRPr="002A38F9" w:rsidRDefault="0035508A" w:rsidP="005906F8">
      <w:pPr>
        <w:spacing w:before="120" w:after="120"/>
        <w:jc w:val="center"/>
        <w:rPr>
          <w:b/>
          <w:bCs/>
          <w:color w:val="000000"/>
          <w:sz w:val="28"/>
          <w:szCs w:val="28"/>
          <w:highlight w:val="white"/>
          <w:lang w:val="fr-FR"/>
        </w:rPr>
      </w:pPr>
      <w:r w:rsidRPr="002A38F9">
        <w:rPr>
          <w:b/>
          <w:bCs/>
          <w:color w:val="000000"/>
          <w:sz w:val="28"/>
          <w:szCs w:val="28"/>
          <w:highlight w:val="white"/>
          <w:lang w:val="fr-FR"/>
        </w:rPr>
        <w:t>Mục 2</w:t>
      </w:r>
    </w:p>
    <w:p w:rsidR="00400B55" w:rsidRPr="002A38F9" w:rsidRDefault="00400B55" w:rsidP="005906F8">
      <w:pPr>
        <w:spacing w:before="120" w:after="120"/>
        <w:jc w:val="center"/>
        <w:rPr>
          <w:b/>
          <w:bCs/>
          <w:color w:val="000000"/>
          <w:sz w:val="28"/>
          <w:szCs w:val="28"/>
          <w:highlight w:val="white"/>
          <w:lang w:val="fr-FR"/>
        </w:rPr>
      </w:pPr>
      <w:r w:rsidRPr="002A38F9">
        <w:rPr>
          <w:b/>
          <w:bCs/>
          <w:color w:val="000000"/>
          <w:sz w:val="28"/>
          <w:szCs w:val="28"/>
          <w:highlight w:val="white"/>
          <w:lang w:val="fr-FR"/>
        </w:rPr>
        <w:t>HỖ TRỢ ĐẦU TƯ MỞ ĐƯỜNG BAY MỚI</w:t>
      </w:r>
    </w:p>
    <w:p w:rsidR="00875163" w:rsidRPr="002A38F9" w:rsidRDefault="00D946DE" w:rsidP="005906F8">
      <w:pPr>
        <w:pStyle w:val="ListParagraph"/>
        <w:tabs>
          <w:tab w:val="left" w:pos="0"/>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 xml:space="preserve">Điều 9. </w:t>
      </w:r>
      <w:r w:rsidR="005A2993" w:rsidRPr="002A38F9">
        <w:rPr>
          <w:rFonts w:ascii="Times New Roman" w:hAnsi="Times New Roman"/>
          <w:b/>
          <w:bCs/>
          <w:color w:val="000000"/>
          <w:sz w:val="28"/>
          <w:szCs w:val="28"/>
          <w:highlight w:val="white"/>
          <w:lang w:val="de-DE"/>
        </w:rPr>
        <w:t xml:space="preserve">Quyết định chấp </w:t>
      </w:r>
      <w:r w:rsidR="00D675AE" w:rsidRPr="002A38F9">
        <w:rPr>
          <w:rFonts w:ascii="Times New Roman" w:hAnsi="Times New Roman"/>
          <w:b/>
          <w:bCs/>
          <w:color w:val="000000"/>
          <w:sz w:val="28"/>
          <w:szCs w:val="28"/>
          <w:highlight w:val="white"/>
          <w:lang w:val="de-DE"/>
        </w:rPr>
        <w:t>thuận hỗ trợ đầu tư</w:t>
      </w:r>
    </w:p>
    <w:p w:rsidR="00D946DE" w:rsidRPr="002A38F9" w:rsidRDefault="003659D6" w:rsidP="005906F8">
      <w:pPr>
        <w:pStyle w:val="ListParagraph"/>
        <w:tabs>
          <w:tab w:val="left" w:pos="0"/>
          <w:tab w:val="left" w:pos="851"/>
        </w:tabs>
        <w:spacing w:before="120" w:after="120" w:line="380" w:lineRule="exact"/>
        <w:ind w:left="0" w:firstLine="567"/>
        <w:jc w:val="both"/>
        <w:rPr>
          <w:rFonts w:ascii="Times New Roman" w:hAnsi="Times New Roman"/>
          <w:sz w:val="28"/>
          <w:szCs w:val="28"/>
          <w:highlight w:val="white"/>
        </w:rPr>
      </w:pPr>
      <w:r w:rsidRPr="002A38F9">
        <w:rPr>
          <w:rFonts w:ascii="Times New Roman" w:hAnsi="Times New Roman"/>
          <w:color w:val="000000"/>
          <w:sz w:val="28"/>
          <w:szCs w:val="28"/>
          <w:highlight w:val="white"/>
        </w:rPr>
        <w:t xml:space="preserve">1. </w:t>
      </w:r>
      <w:r w:rsidR="00D946DE" w:rsidRPr="002A38F9">
        <w:rPr>
          <w:rFonts w:ascii="Times New Roman" w:hAnsi="Times New Roman"/>
          <w:sz w:val="28"/>
          <w:szCs w:val="28"/>
          <w:highlight w:val="white"/>
        </w:rPr>
        <w:t xml:space="preserve">Doanh nghiệp </w:t>
      </w:r>
      <w:r w:rsidR="00D946DE" w:rsidRPr="002A38F9">
        <w:rPr>
          <w:rFonts w:ascii="Times New Roman" w:hAnsi="Times New Roman"/>
          <w:sz w:val="28"/>
          <w:szCs w:val="28"/>
          <w:highlight w:val="white"/>
          <w:lang w:val="vi-VN"/>
        </w:rPr>
        <w:t>thực hiện đầy đủ quy định của pháp luật về mở đường bay mới,</w:t>
      </w:r>
      <w:r w:rsidR="00D946DE" w:rsidRPr="002A38F9">
        <w:rPr>
          <w:rFonts w:ascii="Times New Roman" w:hAnsi="Times New Roman"/>
          <w:sz w:val="28"/>
          <w:szCs w:val="28"/>
          <w:highlight w:val="white"/>
        </w:rPr>
        <w:t xml:space="preserve"> sau đó gửi</w:t>
      </w:r>
      <w:r w:rsidR="001A0E6A" w:rsidRPr="002A38F9">
        <w:rPr>
          <w:rFonts w:ascii="Times New Roman" w:hAnsi="Times New Roman"/>
          <w:sz w:val="28"/>
          <w:szCs w:val="28"/>
          <w:highlight w:val="white"/>
          <w:lang w:val="de-DE"/>
        </w:rPr>
        <w:t>0</w:t>
      </w:r>
      <w:r w:rsidR="00EC3419" w:rsidRPr="002A38F9">
        <w:rPr>
          <w:rFonts w:ascii="Times New Roman" w:hAnsi="Times New Roman"/>
          <w:sz w:val="28"/>
          <w:szCs w:val="28"/>
          <w:highlight w:val="white"/>
          <w:lang w:val="de-DE"/>
        </w:rPr>
        <w:t>5</w:t>
      </w:r>
      <w:r w:rsidR="001A0E6A" w:rsidRPr="002A38F9">
        <w:rPr>
          <w:rFonts w:ascii="Times New Roman" w:hAnsi="Times New Roman"/>
          <w:sz w:val="28"/>
          <w:szCs w:val="28"/>
          <w:highlight w:val="white"/>
          <w:lang w:val="de-DE"/>
        </w:rPr>
        <w:t xml:space="preserve"> bộ hồ sơ</w:t>
      </w:r>
      <w:r w:rsidR="001A0E6A" w:rsidRPr="002A38F9">
        <w:rPr>
          <w:rFonts w:ascii="Times New Roman" w:hAnsi="Times New Roman"/>
          <w:sz w:val="28"/>
          <w:szCs w:val="28"/>
          <w:highlight w:val="white"/>
        </w:rPr>
        <w:t xml:space="preserve"> đề nghị hỗ trợ</w:t>
      </w:r>
      <w:r w:rsidR="002003D5" w:rsidRPr="002A38F9">
        <w:rPr>
          <w:rFonts w:ascii="Times New Roman" w:hAnsi="Times New Roman"/>
          <w:sz w:val="28"/>
          <w:szCs w:val="28"/>
          <w:highlight w:val="white"/>
        </w:rPr>
        <w:t xml:space="preserve"> đầu tư </w:t>
      </w:r>
      <w:r w:rsidR="001A0E6A" w:rsidRPr="002A38F9">
        <w:rPr>
          <w:rFonts w:ascii="Times New Roman" w:hAnsi="Times New Roman"/>
          <w:sz w:val="28"/>
          <w:szCs w:val="28"/>
          <w:highlight w:val="white"/>
        </w:rPr>
        <w:t>về Sở Du lịch</w:t>
      </w:r>
      <w:r w:rsidR="001A0E6A" w:rsidRPr="002A38F9">
        <w:rPr>
          <w:rFonts w:ascii="Times New Roman" w:hAnsi="Times New Roman"/>
          <w:sz w:val="28"/>
          <w:szCs w:val="28"/>
          <w:highlight w:val="white"/>
          <w:lang w:val="de-DE"/>
        </w:rPr>
        <w:t>, trong đó có 01 bộ hồ sơ gốc, 0</w:t>
      </w:r>
      <w:r w:rsidR="00EC3419" w:rsidRPr="002A38F9">
        <w:rPr>
          <w:rFonts w:ascii="Times New Roman" w:hAnsi="Times New Roman"/>
          <w:sz w:val="28"/>
          <w:szCs w:val="28"/>
          <w:highlight w:val="white"/>
          <w:lang w:val="de-DE"/>
        </w:rPr>
        <w:t>4</w:t>
      </w:r>
      <w:r w:rsidR="001A0E6A" w:rsidRPr="002A38F9">
        <w:rPr>
          <w:rFonts w:ascii="Times New Roman" w:hAnsi="Times New Roman"/>
          <w:sz w:val="28"/>
          <w:szCs w:val="28"/>
          <w:highlight w:val="white"/>
          <w:lang w:val="de-DE"/>
        </w:rPr>
        <w:t xml:space="preserve"> bộ hồ sơ còn lại được đóng dấu giáp lai của doanh nghiệp,</w:t>
      </w:r>
      <w:r w:rsidR="00D946DE" w:rsidRPr="002A38F9">
        <w:rPr>
          <w:rFonts w:ascii="Times New Roman" w:hAnsi="Times New Roman"/>
          <w:sz w:val="28"/>
          <w:szCs w:val="28"/>
          <w:highlight w:val="white"/>
        </w:rPr>
        <w:t>hồ sơ bao gồm:</w:t>
      </w:r>
    </w:p>
    <w:p w:rsidR="00D946DE" w:rsidRPr="002A38F9" w:rsidRDefault="00000718" w:rsidP="005906F8">
      <w:pPr>
        <w:pStyle w:val="ListParagraph"/>
        <w:numPr>
          <w:ilvl w:val="4"/>
          <w:numId w:val="4"/>
        </w:numPr>
        <w:tabs>
          <w:tab w:val="left" w:pos="851"/>
        </w:tabs>
        <w:spacing w:before="120" w:after="120" w:line="380" w:lineRule="exact"/>
        <w:ind w:left="0" w:firstLine="567"/>
        <w:jc w:val="both"/>
        <w:rPr>
          <w:rFonts w:ascii="Times New Roman" w:hAnsi="Times New Roman"/>
          <w:sz w:val="28"/>
          <w:szCs w:val="28"/>
          <w:highlight w:val="white"/>
          <w:lang w:val="de-DE"/>
        </w:rPr>
      </w:pPr>
      <w:r w:rsidRPr="002A38F9">
        <w:rPr>
          <w:rFonts w:ascii="Times New Roman" w:hAnsi="Times New Roman"/>
          <w:sz w:val="28"/>
          <w:szCs w:val="28"/>
          <w:highlight w:val="white"/>
        </w:rPr>
        <w:t xml:space="preserve">Văn bản </w:t>
      </w:r>
      <w:r w:rsidR="00D946DE" w:rsidRPr="002A38F9">
        <w:rPr>
          <w:rFonts w:ascii="Times New Roman" w:hAnsi="Times New Roman"/>
          <w:sz w:val="28"/>
          <w:szCs w:val="28"/>
          <w:highlight w:val="white"/>
          <w:lang w:val="vi-VN"/>
        </w:rPr>
        <w:t>đề nghị hỗ trợ</w:t>
      </w:r>
      <w:r w:rsidR="00875163" w:rsidRPr="002A38F9">
        <w:rPr>
          <w:rFonts w:ascii="Times New Roman" w:hAnsi="Times New Roman"/>
          <w:sz w:val="28"/>
          <w:szCs w:val="28"/>
          <w:highlight w:val="white"/>
        </w:rPr>
        <w:t xml:space="preserve"> các nội dung theo quy định tại mục 3, Chương II, Nghị quyết 19/2017/NQ-HĐND</w:t>
      </w:r>
      <w:r w:rsidR="00121542" w:rsidRPr="002A38F9">
        <w:rPr>
          <w:rFonts w:ascii="Times New Roman" w:hAnsi="Times New Roman"/>
          <w:sz w:val="28"/>
          <w:szCs w:val="28"/>
          <w:highlight w:val="white"/>
          <w:lang w:val="de-DE"/>
        </w:rPr>
        <w:t xml:space="preserve">theo mẫu quy định tại Phụ lục I kèm theo Quy định này. </w:t>
      </w:r>
    </w:p>
    <w:p w:rsidR="00D946DE" w:rsidRPr="002A38F9" w:rsidRDefault="003659D6" w:rsidP="005906F8">
      <w:pPr>
        <w:pStyle w:val="ListParagraph"/>
        <w:tabs>
          <w:tab w:val="left" w:pos="0"/>
          <w:tab w:val="left" w:pos="851"/>
        </w:tabs>
        <w:spacing w:before="120" w:after="120" w:line="380" w:lineRule="exact"/>
        <w:ind w:left="0" w:firstLine="567"/>
        <w:jc w:val="both"/>
        <w:rPr>
          <w:rFonts w:ascii="Times New Roman" w:hAnsi="Times New Roman"/>
          <w:color w:val="000000"/>
          <w:sz w:val="28"/>
          <w:szCs w:val="28"/>
          <w:highlight w:val="white"/>
        </w:rPr>
      </w:pPr>
      <w:r w:rsidRPr="002A38F9">
        <w:rPr>
          <w:rFonts w:ascii="Times New Roman" w:hAnsi="Times New Roman"/>
          <w:sz w:val="28"/>
          <w:szCs w:val="28"/>
          <w:highlight w:val="white"/>
        </w:rPr>
        <w:t>b)</w:t>
      </w:r>
      <w:r w:rsidR="00121542" w:rsidRPr="002A38F9">
        <w:rPr>
          <w:rFonts w:ascii="Times New Roman" w:hAnsi="Times New Roman"/>
          <w:sz w:val="28"/>
          <w:szCs w:val="28"/>
          <w:highlight w:val="white"/>
        </w:rPr>
        <w:t xml:space="preserve">Giấy </w:t>
      </w:r>
      <w:r w:rsidR="00D946DE" w:rsidRPr="002A38F9">
        <w:rPr>
          <w:rFonts w:ascii="Times New Roman" w:hAnsi="Times New Roman"/>
          <w:sz w:val="28"/>
          <w:szCs w:val="28"/>
          <w:highlight w:val="white"/>
          <w:lang w:val="vi-VN"/>
        </w:rPr>
        <w:t>phép</w:t>
      </w:r>
      <w:r w:rsidR="00D946DE" w:rsidRPr="002A38F9">
        <w:rPr>
          <w:rFonts w:ascii="Times New Roman" w:hAnsi="Times New Roman"/>
          <w:color w:val="000000"/>
          <w:sz w:val="28"/>
          <w:szCs w:val="28"/>
          <w:highlight w:val="white"/>
        </w:rPr>
        <w:t xml:space="preserve"> hoạt động kinh doanh vận chuyển h</w:t>
      </w:r>
      <w:r w:rsidRPr="002A38F9">
        <w:rPr>
          <w:rFonts w:ascii="Times New Roman" w:hAnsi="Times New Roman"/>
          <w:color w:val="000000"/>
          <w:sz w:val="28"/>
          <w:szCs w:val="28"/>
          <w:highlight w:val="white"/>
        </w:rPr>
        <w:t>à</w:t>
      </w:r>
      <w:r w:rsidR="00D946DE" w:rsidRPr="002A38F9">
        <w:rPr>
          <w:rFonts w:ascii="Times New Roman" w:hAnsi="Times New Roman"/>
          <w:color w:val="000000"/>
          <w:sz w:val="28"/>
          <w:szCs w:val="28"/>
          <w:highlight w:val="white"/>
        </w:rPr>
        <w:t>ng không theo quy định.</w:t>
      </w:r>
    </w:p>
    <w:p w:rsidR="00D946DE" w:rsidRPr="002A38F9" w:rsidRDefault="00276F9C" w:rsidP="005906F8">
      <w:pPr>
        <w:pStyle w:val="ListParagraph"/>
        <w:tabs>
          <w:tab w:val="left" w:pos="0"/>
          <w:tab w:val="left" w:pos="851"/>
        </w:tabs>
        <w:spacing w:before="120" w:after="120" w:line="380" w:lineRule="exact"/>
        <w:ind w:left="0" w:firstLine="567"/>
        <w:jc w:val="both"/>
        <w:rPr>
          <w:rFonts w:ascii="Times New Roman" w:hAnsi="Times New Roman"/>
          <w:spacing w:val="-4"/>
          <w:sz w:val="28"/>
          <w:szCs w:val="28"/>
          <w:highlight w:val="white"/>
        </w:rPr>
      </w:pPr>
      <w:r w:rsidRPr="002A38F9">
        <w:rPr>
          <w:rFonts w:ascii="Times New Roman" w:hAnsi="Times New Roman"/>
          <w:color w:val="000000"/>
          <w:spacing w:val="-4"/>
          <w:sz w:val="28"/>
          <w:szCs w:val="28"/>
          <w:highlight w:val="white"/>
        </w:rPr>
        <w:t xml:space="preserve">c) </w:t>
      </w:r>
      <w:r w:rsidR="00D946DE" w:rsidRPr="002A38F9">
        <w:rPr>
          <w:rFonts w:ascii="Times New Roman" w:hAnsi="Times New Roman"/>
          <w:color w:val="000000"/>
          <w:spacing w:val="-4"/>
          <w:sz w:val="28"/>
          <w:szCs w:val="28"/>
          <w:highlight w:val="white"/>
        </w:rPr>
        <w:t>C</w:t>
      </w:r>
      <w:r w:rsidR="00D946DE" w:rsidRPr="002A38F9">
        <w:rPr>
          <w:rFonts w:ascii="Times New Roman" w:hAnsi="Times New Roman"/>
          <w:color w:val="000000"/>
          <w:spacing w:val="-4"/>
          <w:sz w:val="28"/>
          <w:szCs w:val="28"/>
          <w:highlight w:val="white"/>
          <w:lang w:val="vi-VN"/>
        </w:rPr>
        <w:t>am kết của</w:t>
      </w:r>
      <w:r w:rsidR="00D946DE" w:rsidRPr="002A38F9">
        <w:rPr>
          <w:rFonts w:ascii="Times New Roman" w:hAnsi="Times New Roman"/>
          <w:color w:val="000000"/>
          <w:spacing w:val="-4"/>
          <w:sz w:val="28"/>
          <w:szCs w:val="28"/>
          <w:highlight w:val="white"/>
        </w:rPr>
        <w:t xml:space="preserve"> doanh nghiệp </w:t>
      </w:r>
      <w:r w:rsidR="00D946DE" w:rsidRPr="002A38F9">
        <w:rPr>
          <w:rFonts w:ascii="Times New Roman" w:hAnsi="Times New Roman"/>
          <w:color w:val="000000"/>
          <w:spacing w:val="-4"/>
          <w:sz w:val="28"/>
          <w:szCs w:val="28"/>
          <w:highlight w:val="white"/>
          <w:lang w:val="vi-VN"/>
        </w:rPr>
        <w:t xml:space="preserve">về </w:t>
      </w:r>
      <w:r w:rsidR="00241E49" w:rsidRPr="002A38F9">
        <w:rPr>
          <w:rFonts w:ascii="Times New Roman" w:hAnsi="Times New Roman"/>
          <w:color w:val="000000"/>
          <w:spacing w:val="-4"/>
          <w:sz w:val="28"/>
          <w:szCs w:val="28"/>
          <w:highlight w:val="white"/>
        </w:rPr>
        <w:t xml:space="preserve">thời gian bắt đầu khai thác, </w:t>
      </w:r>
      <w:r w:rsidR="00D946DE" w:rsidRPr="002A38F9">
        <w:rPr>
          <w:rFonts w:ascii="Times New Roman" w:hAnsi="Times New Roman"/>
          <w:color w:val="000000"/>
          <w:spacing w:val="-4"/>
          <w:sz w:val="28"/>
          <w:szCs w:val="28"/>
          <w:highlight w:val="white"/>
          <w:lang w:val="vi-VN"/>
        </w:rPr>
        <w:t>tần suất bay, loại máy bay khai th</w:t>
      </w:r>
      <w:r w:rsidR="00985295" w:rsidRPr="002A38F9">
        <w:rPr>
          <w:rFonts w:ascii="Times New Roman" w:hAnsi="Times New Roman"/>
          <w:color w:val="000000"/>
          <w:spacing w:val="-4"/>
          <w:sz w:val="28"/>
          <w:szCs w:val="28"/>
          <w:highlight w:val="white"/>
          <w:lang w:val="vi-VN"/>
        </w:rPr>
        <w:t>ác, thời gian duy trì đường bay</w:t>
      </w:r>
      <w:r w:rsidR="00985295" w:rsidRPr="002A38F9">
        <w:rPr>
          <w:rFonts w:ascii="Times New Roman" w:hAnsi="Times New Roman"/>
          <w:spacing w:val="-4"/>
          <w:sz w:val="28"/>
          <w:szCs w:val="28"/>
          <w:highlight w:val="white"/>
        </w:rPr>
        <w:t>và cam kết có</w:t>
      </w:r>
      <w:r w:rsidR="00DD7FA4" w:rsidRPr="002A38F9">
        <w:rPr>
          <w:rFonts w:ascii="Times New Roman" w:hAnsi="Times New Roman"/>
          <w:spacing w:val="-4"/>
          <w:sz w:val="28"/>
          <w:szCs w:val="28"/>
          <w:highlight w:val="white"/>
        </w:rPr>
        <w:t xml:space="preserve"> trách nhiệm bồi hoàn </w:t>
      </w:r>
      <w:r w:rsidR="00985295" w:rsidRPr="002A38F9">
        <w:rPr>
          <w:rFonts w:ascii="Times New Roman" w:hAnsi="Times New Roman"/>
          <w:spacing w:val="-4"/>
          <w:sz w:val="28"/>
          <w:szCs w:val="28"/>
          <w:highlight w:val="white"/>
        </w:rPr>
        <w:t>kinh phí hỗ trợ nếu không duy trì khai thác đường bay mới theo cam kết.</w:t>
      </w:r>
    </w:p>
    <w:p w:rsidR="00D946DE" w:rsidRPr="002A38F9" w:rsidRDefault="003659D6" w:rsidP="005906F8">
      <w:pPr>
        <w:pStyle w:val="ListParagraph"/>
        <w:tabs>
          <w:tab w:val="left" w:pos="0"/>
          <w:tab w:val="left" w:pos="851"/>
        </w:tabs>
        <w:spacing w:before="120" w:after="120" w:line="380" w:lineRule="exact"/>
        <w:ind w:left="0" w:firstLine="567"/>
        <w:jc w:val="both"/>
        <w:rPr>
          <w:rFonts w:ascii="Times New Roman" w:hAnsi="Times New Roman"/>
          <w:color w:val="000000"/>
          <w:sz w:val="28"/>
          <w:szCs w:val="28"/>
          <w:highlight w:val="white"/>
        </w:rPr>
      </w:pPr>
      <w:r w:rsidRPr="002A38F9">
        <w:rPr>
          <w:rFonts w:ascii="Times New Roman" w:hAnsi="Times New Roman"/>
          <w:color w:val="000000"/>
          <w:sz w:val="28"/>
          <w:szCs w:val="28"/>
          <w:highlight w:val="white"/>
        </w:rPr>
        <w:t xml:space="preserve">d) </w:t>
      </w:r>
      <w:r w:rsidR="00D946DE" w:rsidRPr="002A38F9">
        <w:rPr>
          <w:rFonts w:ascii="Times New Roman" w:hAnsi="Times New Roman"/>
          <w:color w:val="000000"/>
          <w:sz w:val="28"/>
          <w:szCs w:val="28"/>
          <w:highlight w:val="white"/>
        </w:rPr>
        <w:t>Phương án tuyên truyền, quảng bá đường bay mới củ</w:t>
      </w:r>
      <w:r w:rsidRPr="002A38F9">
        <w:rPr>
          <w:rFonts w:ascii="Times New Roman" w:hAnsi="Times New Roman"/>
          <w:color w:val="000000"/>
          <w:sz w:val="28"/>
          <w:szCs w:val="28"/>
          <w:highlight w:val="white"/>
        </w:rPr>
        <w:t xml:space="preserve">a doanh nghiệp, trong đó làm rõ nội dung đề nghị tỉnh hỗ trợ theo quy định kèm theo </w:t>
      </w:r>
      <w:r w:rsidR="00D946DE" w:rsidRPr="002A38F9">
        <w:rPr>
          <w:rFonts w:ascii="Times New Roman" w:hAnsi="Times New Roman"/>
          <w:color w:val="000000"/>
          <w:sz w:val="28"/>
          <w:szCs w:val="28"/>
          <w:highlight w:val="white"/>
          <w:lang w:val="vi-VN"/>
        </w:rPr>
        <w:t>các thông tin, tài liệu giới</w:t>
      </w:r>
      <w:r w:rsidRPr="002A38F9">
        <w:rPr>
          <w:rFonts w:ascii="Times New Roman" w:hAnsi="Times New Roman"/>
          <w:color w:val="000000"/>
          <w:sz w:val="28"/>
          <w:szCs w:val="28"/>
          <w:highlight w:val="white"/>
          <w:lang w:val="vi-VN"/>
        </w:rPr>
        <w:t xml:space="preserve"> thiệu về đường bay mới do</w:t>
      </w:r>
      <w:r w:rsidRPr="002A38F9">
        <w:rPr>
          <w:rFonts w:ascii="Times New Roman" w:hAnsi="Times New Roman"/>
          <w:color w:val="000000"/>
          <w:sz w:val="28"/>
          <w:szCs w:val="28"/>
          <w:highlight w:val="white"/>
        </w:rPr>
        <w:t xml:space="preserve"> doanh nghiệp </w:t>
      </w:r>
      <w:r w:rsidR="00D946DE" w:rsidRPr="002A38F9">
        <w:rPr>
          <w:rFonts w:ascii="Times New Roman" w:hAnsi="Times New Roman"/>
          <w:color w:val="000000"/>
          <w:sz w:val="28"/>
          <w:szCs w:val="28"/>
          <w:highlight w:val="white"/>
          <w:lang w:val="vi-VN"/>
        </w:rPr>
        <w:t>khai thác phục vụ công tác hỗ trợ tuyên truyền, qu</w:t>
      </w:r>
      <w:r w:rsidR="00D946DE" w:rsidRPr="002A38F9">
        <w:rPr>
          <w:rFonts w:ascii="Times New Roman" w:hAnsi="Times New Roman"/>
          <w:color w:val="000000"/>
          <w:sz w:val="28"/>
          <w:szCs w:val="28"/>
          <w:highlight w:val="white"/>
        </w:rPr>
        <w:t>ả</w:t>
      </w:r>
      <w:r w:rsidR="00D946DE" w:rsidRPr="002A38F9">
        <w:rPr>
          <w:rFonts w:ascii="Times New Roman" w:hAnsi="Times New Roman"/>
          <w:color w:val="000000"/>
          <w:sz w:val="28"/>
          <w:szCs w:val="28"/>
          <w:highlight w:val="white"/>
          <w:lang w:val="vi-VN"/>
        </w:rPr>
        <w:t>ng bá.</w:t>
      </w:r>
    </w:p>
    <w:p w:rsidR="00C5633D" w:rsidRPr="002A38F9" w:rsidRDefault="003659D6" w:rsidP="005906F8">
      <w:pPr>
        <w:pStyle w:val="ListParagraph"/>
        <w:tabs>
          <w:tab w:val="left" w:pos="0"/>
        </w:tabs>
        <w:spacing w:before="120" w:after="120" w:line="380" w:lineRule="exact"/>
        <w:ind w:left="0" w:firstLine="567"/>
        <w:jc w:val="both"/>
        <w:rPr>
          <w:rFonts w:ascii="Times New Roman" w:hAnsi="Times New Roman"/>
          <w:sz w:val="28"/>
          <w:szCs w:val="28"/>
          <w:highlight w:val="white"/>
          <w:shd w:val="clear" w:color="auto" w:fill="FFFFFF"/>
        </w:rPr>
      </w:pPr>
      <w:r w:rsidRPr="002A38F9">
        <w:rPr>
          <w:rFonts w:ascii="Times New Roman" w:hAnsi="Times New Roman"/>
          <w:color w:val="000000"/>
          <w:sz w:val="28"/>
          <w:szCs w:val="28"/>
          <w:highlight w:val="white"/>
        </w:rPr>
        <w:t>2</w:t>
      </w:r>
      <w:r w:rsidRPr="002A38F9">
        <w:rPr>
          <w:rFonts w:ascii="Times New Roman" w:hAnsi="Times New Roman"/>
          <w:color w:val="FF0000"/>
          <w:sz w:val="28"/>
          <w:szCs w:val="28"/>
          <w:highlight w:val="white"/>
        </w:rPr>
        <w:t xml:space="preserve">. </w:t>
      </w:r>
      <w:r w:rsidR="001A0E6A" w:rsidRPr="002A38F9">
        <w:rPr>
          <w:rFonts w:ascii="Times New Roman" w:hAnsi="Times New Roman"/>
          <w:sz w:val="28"/>
          <w:szCs w:val="28"/>
          <w:highlight w:val="white"/>
        </w:rPr>
        <w:t xml:space="preserve">Trong thời hạn 20 ngày làm việc kể từ ngày nhận được hồ sơ hợp </w:t>
      </w:r>
      <w:r w:rsidR="002003D5" w:rsidRPr="002A38F9">
        <w:rPr>
          <w:rFonts w:ascii="Times New Roman" w:hAnsi="Times New Roman"/>
          <w:sz w:val="28"/>
          <w:szCs w:val="28"/>
          <w:highlight w:val="white"/>
        </w:rPr>
        <w:t xml:space="preserve">lệ, </w:t>
      </w:r>
      <w:r w:rsidR="00985295" w:rsidRPr="002A38F9">
        <w:rPr>
          <w:rFonts w:ascii="Times New Roman" w:hAnsi="Times New Roman"/>
          <w:sz w:val="28"/>
          <w:szCs w:val="28"/>
          <w:highlight w:val="white"/>
        </w:rPr>
        <w:t>Sở Du lịch c</w:t>
      </w:r>
      <w:r w:rsidR="002B0F24" w:rsidRPr="002A38F9">
        <w:rPr>
          <w:rFonts w:ascii="Times New Roman" w:hAnsi="Times New Roman"/>
          <w:sz w:val="28"/>
          <w:szCs w:val="28"/>
          <w:highlight w:val="white"/>
          <w:shd w:val="clear" w:color="auto" w:fill="FFFFFF"/>
          <w:lang w:val="vi-VN"/>
        </w:rPr>
        <w:t>hủ t</w:t>
      </w:r>
      <w:r w:rsidR="00985295" w:rsidRPr="002A38F9">
        <w:rPr>
          <w:rFonts w:ascii="Times New Roman" w:hAnsi="Times New Roman"/>
          <w:sz w:val="28"/>
          <w:szCs w:val="28"/>
          <w:highlight w:val="white"/>
          <w:shd w:val="clear" w:color="auto" w:fill="FFFFFF"/>
          <w:lang w:val="vi-VN"/>
        </w:rPr>
        <w:t xml:space="preserve">rì, phối hợp cùng </w:t>
      </w:r>
      <w:r w:rsidR="00985295" w:rsidRPr="002A38F9">
        <w:rPr>
          <w:rFonts w:ascii="Times New Roman" w:hAnsi="Times New Roman"/>
          <w:sz w:val="28"/>
          <w:szCs w:val="28"/>
          <w:highlight w:val="white"/>
          <w:shd w:val="clear" w:color="auto" w:fill="FFFFFF"/>
        </w:rPr>
        <w:t xml:space="preserve">các </w:t>
      </w:r>
      <w:r w:rsidR="00985295" w:rsidRPr="002A38F9">
        <w:rPr>
          <w:rFonts w:ascii="Times New Roman" w:hAnsi="Times New Roman"/>
          <w:sz w:val="28"/>
          <w:szCs w:val="28"/>
          <w:highlight w:val="white"/>
          <w:shd w:val="clear" w:color="auto" w:fill="FFFFFF"/>
          <w:lang w:val="vi-VN"/>
        </w:rPr>
        <w:t>Sở</w:t>
      </w:r>
      <w:r w:rsidR="00985295" w:rsidRPr="002A38F9">
        <w:rPr>
          <w:rFonts w:ascii="Times New Roman" w:hAnsi="Times New Roman"/>
          <w:sz w:val="28"/>
          <w:szCs w:val="28"/>
          <w:highlight w:val="white"/>
          <w:shd w:val="clear" w:color="auto" w:fill="FFFFFF"/>
        </w:rPr>
        <w:t xml:space="preserve">: </w:t>
      </w:r>
      <w:r w:rsidR="002B0F24" w:rsidRPr="002A38F9">
        <w:rPr>
          <w:rFonts w:ascii="Times New Roman" w:hAnsi="Times New Roman"/>
          <w:sz w:val="28"/>
          <w:szCs w:val="28"/>
          <w:highlight w:val="white"/>
          <w:shd w:val="clear" w:color="auto" w:fill="FFFFFF"/>
          <w:lang w:val="vi-VN"/>
        </w:rPr>
        <w:t>Kế hoạch và Đầu tư</w:t>
      </w:r>
      <w:r w:rsidR="004B45BF" w:rsidRPr="002A38F9">
        <w:rPr>
          <w:rFonts w:ascii="Times New Roman" w:hAnsi="Times New Roman"/>
          <w:sz w:val="28"/>
          <w:szCs w:val="28"/>
          <w:highlight w:val="white"/>
          <w:shd w:val="clear" w:color="auto" w:fill="FFFFFF"/>
        </w:rPr>
        <w:t>, Tài c</w:t>
      </w:r>
      <w:r w:rsidR="0010188F" w:rsidRPr="002A38F9">
        <w:rPr>
          <w:rFonts w:ascii="Times New Roman" w:hAnsi="Times New Roman"/>
          <w:sz w:val="28"/>
          <w:szCs w:val="28"/>
          <w:highlight w:val="white"/>
          <w:shd w:val="clear" w:color="auto" w:fill="FFFFFF"/>
        </w:rPr>
        <w:t>hính, Giao thông V</w:t>
      </w:r>
      <w:r w:rsidR="00985295" w:rsidRPr="002A38F9">
        <w:rPr>
          <w:rFonts w:ascii="Times New Roman" w:hAnsi="Times New Roman"/>
          <w:sz w:val="28"/>
          <w:szCs w:val="28"/>
          <w:highlight w:val="white"/>
          <w:shd w:val="clear" w:color="auto" w:fill="FFFFFF"/>
        </w:rPr>
        <w:t>ận tải</w:t>
      </w:r>
      <w:r w:rsidR="005A2993" w:rsidRPr="002A38F9">
        <w:rPr>
          <w:rFonts w:ascii="Times New Roman" w:hAnsi="Times New Roman"/>
          <w:sz w:val="28"/>
          <w:szCs w:val="28"/>
          <w:highlight w:val="white"/>
          <w:shd w:val="clear" w:color="auto" w:fill="FFFFFF"/>
        </w:rPr>
        <w:t xml:space="preserve"> và các sở, ngành, đơn vị liê</w:t>
      </w:r>
      <w:r w:rsidR="00C5633D" w:rsidRPr="002A38F9">
        <w:rPr>
          <w:rFonts w:ascii="Times New Roman" w:hAnsi="Times New Roman"/>
          <w:sz w:val="28"/>
          <w:szCs w:val="28"/>
          <w:highlight w:val="white"/>
          <w:shd w:val="clear" w:color="auto" w:fill="FFFFFF"/>
        </w:rPr>
        <w:t>n quan</w:t>
      </w:r>
      <w:r w:rsidR="00985295" w:rsidRPr="002A38F9">
        <w:rPr>
          <w:rFonts w:ascii="Times New Roman" w:hAnsi="Times New Roman"/>
          <w:sz w:val="28"/>
          <w:szCs w:val="28"/>
          <w:highlight w:val="white"/>
          <w:shd w:val="clear" w:color="auto" w:fill="FFFFFF"/>
        </w:rPr>
        <w:t xml:space="preserve"> thẩm định và tham mưu </w:t>
      </w:r>
      <w:r w:rsidR="002B0F24" w:rsidRPr="002A38F9">
        <w:rPr>
          <w:rFonts w:ascii="Times New Roman" w:hAnsi="Times New Roman"/>
          <w:sz w:val="28"/>
          <w:szCs w:val="28"/>
          <w:highlight w:val="white"/>
          <w:shd w:val="clear" w:color="auto" w:fill="FFFFFF"/>
          <w:lang w:val="vi-VN"/>
        </w:rPr>
        <w:t xml:space="preserve">Ủy ban nhân dân </w:t>
      </w:r>
      <w:r w:rsidR="00985295" w:rsidRPr="002A38F9">
        <w:rPr>
          <w:rFonts w:ascii="Times New Roman" w:hAnsi="Times New Roman"/>
          <w:sz w:val="28"/>
          <w:szCs w:val="28"/>
          <w:highlight w:val="white"/>
          <w:shd w:val="clear" w:color="auto" w:fill="FFFFFF"/>
        </w:rPr>
        <w:t xml:space="preserve">tỉnh </w:t>
      </w:r>
      <w:r w:rsidR="00985295" w:rsidRPr="002A38F9">
        <w:rPr>
          <w:rFonts w:ascii="Times New Roman" w:hAnsi="Times New Roman"/>
          <w:sz w:val="28"/>
          <w:szCs w:val="28"/>
          <w:highlight w:val="white"/>
          <w:shd w:val="clear" w:color="auto" w:fill="FFFFFF"/>
          <w:lang w:val="vi-VN"/>
        </w:rPr>
        <w:t>ra</w:t>
      </w:r>
      <w:r w:rsidR="005A2993" w:rsidRPr="002A38F9">
        <w:rPr>
          <w:rFonts w:ascii="Times New Roman" w:hAnsi="Times New Roman"/>
          <w:sz w:val="28"/>
          <w:szCs w:val="28"/>
          <w:highlight w:val="white"/>
          <w:shd w:val="clear" w:color="auto" w:fill="FFFFFF"/>
        </w:rPr>
        <w:t xml:space="preserve"> quyết định </w:t>
      </w:r>
      <w:r w:rsidR="00985295" w:rsidRPr="002A38F9">
        <w:rPr>
          <w:rFonts w:ascii="Times New Roman" w:hAnsi="Times New Roman"/>
          <w:sz w:val="28"/>
          <w:szCs w:val="28"/>
          <w:highlight w:val="white"/>
          <w:shd w:val="clear" w:color="auto" w:fill="FFFFFF"/>
          <w:lang w:val="vi-VN"/>
        </w:rPr>
        <w:t>chấp thuận hỗ trợ</w:t>
      </w:r>
      <w:r w:rsidR="00EF4732" w:rsidRPr="002A38F9">
        <w:rPr>
          <w:rFonts w:ascii="Times New Roman" w:hAnsi="Times New Roman"/>
          <w:sz w:val="28"/>
          <w:szCs w:val="28"/>
          <w:highlight w:val="white"/>
          <w:shd w:val="clear" w:color="auto" w:fill="FFFFFF"/>
        </w:rPr>
        <w:t xml:space="preserve"> đầu tư</w:t>
      </w:r>
      <w:r w:rsidR="00985295" w:rsidRPr="002A38F9">
        <w:rPr>
          <w:rFonts w:ascii="Times New Roman" w:hAnsi="Times New Roman"/>
          <w:sz w:val="28"/>
          <w:szCs w:val="28"/>
          <w:highlight w:val="white"/>
          <w:shd w:val="clear" w:color="auto" w:fill="FFFFFF"/>
        </w:rPr>
        <w:t>.</w:t>
      </w:r>
    </w:p>
    <w:p w:rsidR="002003D5" w:rsidRPr="002A38F9" w:rsidRDefault="002003D5" w:rsidP="0043503A">
      <w:pPr>
        <w:pStyle w:val="ListParagraph"/>
        <w:tabs>
          <w:tab w:val="left" w:pos="0"/>
        </w:tabs>
        <w:spacing w:before="120" w:after="120" w:line="264" w:lineRule="auto"/>
        <w:ind w:left="0" w:firstLine="567"/>
        <w:jc w:val="both"/>
        <w:rPr>
          <w:rFonts w:ascii="Times New Roman" w:hAnsi="Times New Roman"/>
          <w:sz w:val="28"/>
          <w:szCs w:val="28"/>
          <w:highlight w:val="white"/>
          <w:shd w:val="clear" w:color="auto" w:fill="FFFFFF"/>
        </w:rPr>
      </w:pPr>
      <w:r w:rsidRPr="002A38F9">
        <w:rPr>
          <w:rFonts w:ascii="Times New Roman" w:hAnsi="Times New Roman"/>
          <w:sz w:val="28"/>
          <w:szCs w:val="28"/>
          <w:highlight w:val="white"/>
          <w:shd w:val="clear" w:color="auto" w:fill="FFFFFF"/>
        </w:rPr>
        <w:lastRenderedPageBreak/>
        <w:t xml:space="preserve">3. Trong thời hạn 05 ngày làm việc, kể từ ngày nhận được văn bản đề nghị của Sở Du lịch, </w:t>
      </w:r>
      <w:r w:rsidR="007912EC" w:rsidRPr="002A38F9">
        <w:rPr>
          <w:rFonts w:ascii="Times New Roman" w:hAnsi="Times New Roman"/>
          <w:sz w:val="28"/>
          <w:szCs w:val="28"/>
          <w:highlight w:val="white"/>
          <w:shd w:val="clear" w:color="auto" w:fill="FFFFFF"/>
          <w:lang w:val="vi-VN"/>
        </w:rPr>
        <w:t xml:space="preserve">Ủy ban nhân dân </w:t>
      </w:r>
      <w:r w:rsidR="007912EC" w:rsidRPr="002A38F9">
        <w:rPr>
          <w:rFonts w:ascii="Times New Roman" w:hAnsi="Times New Roman"/>
          <w:sz w:val="28"/>
          <w:szCs w:val="28"/>
          <w:highlight w:val="white"/>
          <w:shd w:val="clear" w:color="auto" w:fill="FFFFFF"/>
        </w:rPr>
        <w:t xml:space="preserve">tỉnh </w:t>
      </w:r>
      <w:r w:rsidR="007912EC" w:rsidRPr="002A38F9">
        <w:rPr>
          <w:rFonts w:ascii="Times New Roman" w:hAnsi="Times New Roman"/>
          <w:sz w:val="28"/>
          <w:szCs w:val="28"/>
          <w:highlight w:val="white"/>
          <w:shd w:val="clear" w:color="auto" w:fill="FFFFFF"/>
          <w:lang w:val="vi-VN"/>
        </w:rPr>
        <w:t>ra</w:t>
      </w:r>
      <w:r w:rsidR="007912EC" w:rsidRPr="002A38F9">
        <w:rPr>
          <w:rFonts w:ascii="Times New Roman" w:hAnsi="Times New Roman"/>
          <w:sz w:val="28"/>
          <w:szCs w:val="28"/>
          <w:highlight w:val="white"/>
          <w:shd w:val="clear" w:color="auto" w:fill="FFFFFF"/>
        </w:rPr>
        <w:t xml:space="preserve"> quyết định </w:t>
      </w:r>
      <w:r w:rsidR="007912EC" w:rsidRPr="002A38F9">
        <w:rPr>
          <w:rFonts w:ascii="Times New Roman" w:hAnsi="Times New Roman"/>
          <w:sz w:val="28"/>
          <w:szCs w:val="28"/>
          <w:highlight w:val="white"/>
          <w:shd w:val="clear" w:color="auto" w:fill="FFFFFF"/>
          <w:lang w:val="vi-VN"/>
        </w:rPr>
        <w:t>chấp thuận hỗ trợ</w:t>
      </w:r>
      <w:r w:rsidR="007912EC" w:rsidRPr="002A38F9">
        <w:rPr>
          <w:rFonts w:ascii="Times New Roman" w:hAnsi="Times New Roman"/>
          <w:sz w:val="28"/>
          <w:szCs w:val="28"/>
          <w:highlight w:val="white"/>
          <w:shd w:val="clear" w:color="auto" w:fill="FFFFFF"/>
        </w:rPr>
        <w:t xml:space="preserve"> đầu tư cho doanh nghiệp.</w:t>
      </w:r>
    </w:p>
    <w:p w:rsidR="00985295" w:rsidRPr="002A38F9" w:rsidRDefault="007912EC" w:rsidP="0043503A">
      <w:pPr>
        <w:pStyle w:val="ListParagraph"/>
        <w:tabs>
          <w:tab w:val="left" w:pos="0"/>
        </w:tabs>
        <w:spacing w:before="120" w:after="120" w:line="264" w:lineRule="auto"/>
        <w:ind w:left="0" w:firstLine="567"/>
        <w:jc w:val="both"/>
        <w:rPr>
          <w:rFonts w:ascii="Times New Roman" w:hAnsi="Times New Roman"/>
          <w:sz w:val="28"/>
          <w:szCs w:val="28"/>
          <w:highlight w:val="white"/>
          <w:shd w:val="clear" w:color="auto" w:fill="FFFFFF"/>
        </w:rPr>
      </w:pPr>
      <w:r w:rsidRPr="002A38F9">
        <w:rPr>
          <w:rFonts w:ascii="Times New Roman" w:hAnsi="Times New Roman"/>
          <w:sz w:val="28"/>
          <w:szCs w:val="28"/>
          <w:highlight w:val="white"/>
          <w:shd w:val="clear" w:color="auto" w:fill="FFFFFF"/>
        </w:rPr>
        <w:t>4</w:t>
      </w:r>
      <w:r w:rsidR="00E724B7" w:rsidRPr="002A38F9">
        <w:rPr>
          <w:rFonts w:ascii="Times New Roman" w:hAnsi="Times New Roman"/>
          <w:sz w:val="28"/>
          <w:szCs w:val="28"/>
          <w:highlight w:val="white"/>
          <w:shd w:val="clear" w:color="auto" w:fill="FFFFFF"/>
        </w:rPr>
        <w:t xml:space="preserve">. </w:t>
      </w:r>
      <w:r w:rsidR="00A64650" w:rsidRPr="002A38F9">
        <w:rPr>
          <w:rFonts w:ascii="Times New Roman" w:hAnsi="Times New Roman"/>
          <w:sz w:val="28"/>
          <w:szCs w:val="28"/>
          <w:highlight w:val="white"/>
          <w:shd w:val="clear" w:color="auto" w:fill="FFFFFF"/>
        </w:rPr>
        <w:t>Căn cứ Quyết định chấp thuận hỗ trợ của Ủy ban nhân dân tỉnh, Sở</w:t>
      </w:r>
      <w:r w:rsidR="00DD7FA4" w:rsidRPr="002A38F9">
        <w:rPr>
          <w:rFonts w:ascii="Times New Roman" w:hAnsi="Times New Roman"/>
          <w:sz w:val="28"/>
          <w:szCs w:val="28"/>
          <w:highlight w:val="white"/>
          <w:shd w:val="clear" w:color="auto" w:fill="FFFFFF"/>
        </w:rPr>
        <w:t xml:space="preserve"> Du lịch </w:t>
      </w:r>
      <w:r w:rsidR="00A64650" w:rsidRPr="002A38F9">
        <w:rPr>
          <w:rFonts w:ascii="Times New Roman" w:hAnsi="Times New Roman"/>
          <w:sz w:val="28"/>
          <w:szCs w:val="28"/>
          <w:highlight w:val="white"/>
          <w:shd w:val="clear" w:color="auto" w:fill="FFFFFF"/>
        </w:rPr>
        <w:t>ký kết hợp đồng với doanh nghiệp đầu tư mở đường bay mới theo các nội dung đã được Ủy ban nhân dân tỉnh chấp thuận và theo các quy định hiện hành.</w:t>
      </w:r>
    </w:p>
    <w:p w:rsidR="00D821D3" w:rsidRPr="002A38F9" w:rsidRDefault="00D821D3" w:rsidP="0043503A">
      <w:pPr>
        <w:spacing w:before="120" w:after="120" w:line="264" w:lineRule="auto"/>
        <w:ind w:firstLine="567"/>
        <w:jc w:val="both"/>
        <w:rPr>
          <w:b/>
          <w:sz w:val="28"/>
          <w:szCs w:val="28"/>
          <w:highlight w:val="white"/>
          <w:lang w:val="es-ES"/>
        </w:rPr>
      </w:pPr>
      <w:r w:rsidRPr="002A38F9">
        <w:rPr>
          <w:b/>
          <w:sz w:val="28"/>
          <w:szCs w:val="28"/>
          <w:highlight w:val="white"/>
          <w:lang w:val="es-ES"/>
        </w:rPr>
        <w:t xml:space="preserve">Điều </w:t>
      </w:r>
      <w:r w:rsidR="0035508A" w:rsidRPr="002A38F9">
        <w:rPr>
          <w:b/>
          <w:sz w:val="28"/>
          <w:szCs w:val="28"/>
          <w:highlight w:val="white"/>
          <w:lang w:val="es-ES"/>
        </w:rPr>
        <w:t>10</w:t>
      </w:r>
      <w:r w:rsidRPr="002A38F9">
        <w:rPr>
          <w:b/>
          <w:sz w:val="28"/>
          <w:szCs w:val="28"/>
          <w:highlight w:val="white"/>
          <w:lang w:val="es-ES"/>
        </w:rPr>
        <w:t xml:space="preserve">. </w:t>
      </w:r>
      <w:r w:rsidR="00A64650" w:rsidRPr="002A38F9">
        <w:rPr>
          <w:b/>
          <w:sz w:val="28"/>
          <w:szCs w:val="28"/>
          <w:highlight w:val="white"/>
          <w:lang w:val="es-ES"/>
        </w:rPr>
        <w:t>Thanh toán khoản hỗ trợ</w:t>
      </w:r>
    </w:p>
    <w:p w:rsidR="00A64650" w:rsidRPr="002A38F9" w:rsidRDefault="00A64650" w:rsidP="0043503A">
      <w:pPr>
        <w:spacing w:before="120" w:after="120" w:line="264" w:lineRule="auto"/>
        <w:ind w:firstLine="567"/>
        <w:jc w:val="both"/>
        <w:rPr>
          <w:sz w:val="28"/>
          <w:szCs w:val="28"/>
          <w:highlight w:val="white"/>
          <w:lang w:val="es-ES"/>
        </w:rPr>
      </w:pPr>
      <w:r w:rsidRPr="002A38F9">
        <w:rPr>
          <w:b/>
          <w:sz w:val="28"/>
          <w:szCs w:val="28"/>
          <w:highlight w:val="white"/>
          <w:lang w:val="es-ES"/>
        </w:rPr>
        <w:t>1</w:t>
      </w:r>
      <w:r w:rsidRPr="002A38F9">
        <w:rPr>
          <w:sz w:val="28"/>
          <w:szCs w:val="28"/>
          <w:highlight w:val="white"/>
          <w:lang w:val="es-ES"/>
        </w:rPr>
        <w:t xml:space="preserve">. Sau khi ký kết hợp đồng với Sở Du lịch, doanh nghiệp đầu tư mở đường bay mới được tạm ứng tối đa 70% kinh phí hỗ </w:t>
      </w:r>
      <w:r w:rsidR="00EF4732" w:rsidRPr="002A38F9">
        <w:rPr>
          <w:sz w:val="28"/>
          <w:szCs w:val="28"/>
          <w:highlight w:val="white"/>
          <w:lang w:val="es-ES"/>
        </w:rPr>
        <w:t xml:space="preserve">trợ và được thanh toán </w:t>
      </w:r>
      <w:r w:rsidR="00EF4732" w:rsidRPr="002A38F9">
        <w:rPr>
          <w:sz w:val="28"/>
          <w:szCs w:val="28"/>
          <w:highlight w:val="white"/>
          <w:u w:color="FF0000"/>
          <w:lang w:val="es-ES"/>
        </w:rPr>
        <w:t>hết số</w:t>
      </w:r>
      <w:r w:rsidR="00EF4732" w:rsidRPr="002A38F9">
        <w:rPr>
          <w:sz w:val="28"/>
          <w:szCs w:val="28"/>
          <w:highlight w:val="white"/>
          <w:lang w:val="es-ES"/>
        </w:rPr>
        <w:t xml:space="preserve"> kinh phí hỗ trợ còn lại </w:t>
      </w:r>
      <w:r w:rsidRPr="002A38F9">
        <w:rPr>
          <w:sz w:val="28"/>
          <w:szCs w:val="28"/>
          <w:highlight w:val="white"/>
          <w:lang w:val="es-ES"/>
        </w:rPr>
        <w:t>sau khi</w:t>
      </w:r>
      <w:r w:rsidR="00EF4732" w:rsidRPr="002A38F9">
        <w:rPr>
          <w:sz w:val="28"/>
          <w:szCs w:val="28"/>
          <w:highlight w:val="white"/>
          <w:lang w:val="es-ES"/>
        </w:rPr>
        <w:t xml:space="preserve"> đáp ứng các điều kiện về tần suất bay, thời gian khai thác tối thiểu quy định tại Điều 13, Quy định ban hành kèm theo Nghị quyết </w:t>
      </w:r>
      <w:r w:rsidR="00EF4732" w:rsidRPr="002A38F9">
        <w:rPr>
          <w:color w:val="000000"/>
          <w:sz w:val="28"/>
          <w:szCs w:val="28"/>
          <w:highlight w:val="white"/>
        </w:rPr>
        <w:t>19/2017/NQ-HĐND.</w:t>
      </w:r>
    </w:p>
    <w:p w:rsidR="0010188F" w:rsidRPr="002A38F9" w:rsidRDefault="00C608A7" w:rsidP="0043503A">
      <w:pPr>
        <w:spacing w:before="120" w:after="120" w:line="264" w:lineRule="auto"/>
        <w:ind w:firstLine="567"/>
        <w:jc w:val="both"/>
        <w:rPr>
          <w:sz w:val="28"/>
          <w:szCs w:val="28"/>
          <w:highlight w:val="white"/>
          <w:lang w:val="es-ES"/>
        </w:rPr>
      </w:pPr>
      <w:r w:rsidRPr="002A38F9">
        <w:rPr>
          <w:sz w:val="28"/>
          <w:szCs w:val="28"/>
          <w:highlight w:val="white"/>
          <w:lang w:val="es-ES"/>
        </w:rPr>
        <w:t xml:space="preserve">Căn cứ điều kiện thực tế, Sở Du lịch thanh toán tạm ứng cho doanh nghiệp theo quy định nhưng không vượt quá </w:t>
      </w:r>
      <w:r w:rsidR="0010188F" w:rsidRPr="002A38F9">
        <w:rPr>
          <w:sz w:val="28"/>
          <w:szCs w:val="28"/>
          <w:highlight w:val="white"/>
          <w:lang w:val="es-ES"/>
        </w:rPr>
        <w:t>70% kinh phí hỗ trợ.</w:t>
      </w:r>
    </w:p>
    <w:p w:rsidR="005F68D3" w:rsidRPr="002A38F9" w:rsidRDefault="00D821D3" w:rsidP="0043503A">
      <w:pPr>
        <w:tabs>
          <w:tab w:val="left" w:pos="567"/>
          <w:tab w:val="left" w:pos="851"/>
        </w:tabs>
        <w:spacing w:before="120" w:after="120" w:line="264" w:lineRule="auto"/>
        <w:ind w:firstLine="567"/>
        <w:jc w:val="both"/>
        <w:rPr>
          <w:sz w:val="28"/>
          <w:szCs w:val="28"/>
          <w:highlight w:val="white"/>
          <w:lang w:val="de-DE"/>
        </w:rPr>
      </w:pPr>
      <w:r w:rsidRPr="002A38F9">
        <w:rPr>
          <w:b/>
          <w:sz w:val="28"/>
          <w:szCs w:val="28"/>
          <w:highlight w:val="white"/>
          <w:lang w:val="es-ES"/>
        </w:rPr>
        <w:t xml:space="preserve">2. </w:t>
      </w:r>
      <w:r w:rsidRPr="002A38F9">
        <w:rPr>
          <w:sz w:val="28"/>
          <w:szCs w:val="28"/>
          <w:highlight w:val="white"/>
          <w:lang w:val="es-ES"/>
        </w:rPr>
        <w:t>Hồ sơ tạm ứng kinh phí hỗ trợ:</w:t>
      </w:r>
    </w:p>
    <w:p w:rsidR="00D821D3" w:rsidRPr="002A38F9" w:rsidRDefault="005F68D3" w:rsidP="0043503A">
      <w:pPr>
        <w:tabs>
          <w:tab w:val="left" w:pos="567"/>
          <w:tab w:val="left" w:pos="851"/>
        </w:tabs>
        <w:spacing w:before="120" w:after="120" w:line="264" w:lineRule="auto"/>
        <w:ind w:firstLine="567"/>
        <w:jc w:val="both"/>
        <w:rPr>
          <w:sz w:val="28"/>
          <w:szCs w:val="28"/>
          <w:highlight w:val="white"/>
          <w:lang w:val="de-DE"/>
        </w:rPr>
      </w:pPr>
      <w:r w:rsidRPr="002A38F9">
        <w:rPr>
          <w:sz w:val="28"/>
          <w:szCs w:val="28"/>
          <w:highlight w:val="white"/>
          <w:lang w:val="de-DE"/>
        </w:rPr>
        <w:t>Hồ sơ được lập thành 02 bộ, trong đó có 01 bộ hồ sơ gốc, 01 bộ hồ sơ còn lại được đóng dấu giáp lai của doanh nghiệp. Thành phần hồ sơ bao gồm:</w:t>
      </w:r>
    </w:p>
    <w:p w:rsidR="00D821D3" w:rsidRPr="002A38F9" w:rsidRDefault="00DD7FA4" w:rsidP="0043503A">
      <w:pPr>
        <w:spacing w:before="120" w:after="120" w:line="264" w:lineRule="auto"/>
        <w:ind w:firstLine="567"/>
        <w:jc w:val="both"/>
        <w:rPr>
          <w:sz w:val="28"/>
          <w:szCs w:val="28"/>
          <w:highlight w:val="white"/>
          <w:lang w:val="es-ES"/>
        </w:rPr>
      </w:pPr>
      <w:r w:rsidRPr="002A38F9">
        <w:rPr>
          <w:sz w:val="28"/>
          <w:szCs w:val="28"/>
          <w:highlight w:val="white"/>
          <w:lang w:val="es-ES"/>
        </w:rPr>
        <w:t>a) B</w:t>
      </w:r>
      <w:r w:rsidR="00EF4732" w:rsidRPr="002A38F9">
        <w:rPr>
          <w:sz w:val="28"/>
          <w:szCs w:val="28"/>
          <w:highlight w:val="white"/>
          <w:lang w:val="es-ES"/>
        </w:rPr>
        <w:t xml:space="preserve">ản </w:t>
      </w:r>
      <w:r w:rsidR="00D821D3" w:rsidRPr="002A38F9">
        <w:rPr>
          <w:sz w:val="28"/>
          <w:szCs w:val="28"/>
          <w:highlight w:val="white"/>
          <w:lang w:val="es-ES"/>
        </w:rPr>
        <w:t>đề nghị tạm ứng</w:t>
      </w:r>
      <w:r w:rsidRPr="002A38F9">
        <w:rPr>
          <w:sz w:val="28"/>
          <w:szCs w:val="28"/>
          <w:highlight w:val="white"/>
          <w:lang w:val="es-ES"/>
        </w:rPr>
        <w:t xml:space="preserve"> khoản hỗ trợ</w:t>
      </w:r>
      <w:r w:rsidR="00D821D3" w:rsidRPr="002A38F9">
        <w:rPr>
          <w:sz w:val="28"/>
          <w:szCs w:val="28"/>
          <w:highlight w:val="white"/>
          <w:lang w:val="es-ES"/>
        </w:rPr>
        <w:t xml:space="preserve"> của doanh nghiệp</w:t>
      </w:r>
      <w:r w:rsidRPr="002A38F9">
        <w:rPr>
          <w:sz w:val="28"/>
          <w:szCs w:val="28"/>
          <w:highlight w:val="white"/>
          <w:lang w:val="es-ES"/>
        </w:rPr>
        <w:t xml:space="preserve"> theo mẫu quy định tại Phụ lục III kèm theo Quyết định này.</w:t>
      </w:r>
    </w:p>
    <w:p w:rsidR="00D821D3" w:rsidRPr="002A38F9" w:rsidRDefault="00D821D3" w:rsidP="0043503A">
      <w:pPr>
        <w:spacing w:before="120" w:after="120" w:line="264" w:lineRule="auto"/>
        <w:ind w:firstLine="567"/>
        <w:jc w:val="both"/>
        <w:rPr>
          <w:sz w:val="28"/>
          <w:szCs w:val="28"/>
          <w:highlight w:val="white"/>
          <w:lang w:val="es-ES"/>
        </w:rPr>
      </w:pPr>
      <w:r w:rsidRPr="002A38F9">
        <w:rPr>
          <w:sz w:val="28"/>
          <w:szCs w:val="28"/>
          <w:highlight w:val="white"/>
          <w:lang w:val="es-ES"/>
        </w:rPr>
        <w:t xml:space="preserve">b) </w:t>
      </w:r>
      <w:r w:rsidRPr="002A38F9">
        <w:rPr>
          <w:sz w:val="28"/>
          <w:highlight w:val="white"/>
          <w:lang w:val="es-ES"/>
        </w:rPr>
        <w:t xml:space="preserve">Quyết định </w:t>
      </w:r>
      <w:r w:rsidR="0010188F" w:rsidRPr="002A38F9">
        <w:rPr>
          <w:sz w:val="28"/>
          <w:highlight w:val="white"/>
          <w:lang w:val="es-ES"/>
        </w:rPr>
        <w:t xml:space="preserve">chấp thuận hỗ trợ đầu tư của Ủy ban </w:t>
      </w:r>
      <w:r w:rsidR="0010188F" w:rsidRPr="002A38F9">
        <w:rPr>
          <w:sz w:val="28"/>
          <w:highlight w:val="white"/>
          <w:u w:color="FF0000"/>
          <w:lang w:val="es-ES"/>
        </w:rPr>
        <w:t xml:space="preserve">nhân </w:t>
      </w:r>
      <w:r w:rsidR="002A38F9" w:rsidRPr="002A38F9">
        <w:rPr>
          <w:sz w:val="28"/>
          <w:highlight w:val="white"/>
          <w:u w:color="FF0000"/>
          <w:lang w:val="es-ES"/>
        </w:rPr>
        <w:t>d</w:t>
      </w:r>
      <w:r w:rsidR="0010188F" w:rsidRPr="002A38F9">
        <w:rPr>
          <w:sz w:val="28"/>
          <w:highlight w:val="white"/>
          <w:u w:color="FF0000"/>
          <w:lang w:val="es-ES"/>
        </w:rPr>
        <w:t>ân</w:t>
      </w:r>
      <w:r w:rsidR="0010188F" w:rsidRPr="002A38F9">
        <w:rPr>
          <w:sz w:val="28"/>
          <w:highlight w:val="white"/>
          <w:lang w:val="es-ES"/>
        </w:rPr>
        <w:t xml:space="preserve"> tỉnh.</w:t>
      </w:r>
    </w:p>
    <w:p w:rsidR="00D821D3" w:rsidRPr="002A38F9" w:rsidRDefault="00D821D3" w:rsidP="0043503A">
      <w:pPr>
        <w:spacing w:before="120" w:after="120" w:line="264" w:lineRule="auto"/>
        <w:ind w:firstLine="567"/>
        <w:jc w:val="both"/>
        <w:rPr>
          <w:b/>
          <w:sz w:val="28"/>
          <w:szCs w:val="28"/>
          <w:highlight w:val="white"/>
          <w:lang w:val="es-ES"/>
        </w:rPr>
      </w:pPr>
      <w:r w:rsidRPr="002A38F9">
        <w:rPr>
          <w:sz w:val="28"/>
          <w:szCs w:val="28"/>
          <w:highlight w:val="white"/>
          <w:lang w:val="es-ES"/>
        </w:rPr>
        <w:t xml:space="preserve">c) </w:t>
      </w:r>
      <w:r w:rsidR="00EF4732" w:rsidRPr="002A38F9">
        <w:rPr>
          <w:sz w:val="28"/>
          <w:szCs w:val="28"/>
          <w:highlight w:val="white"/>
          <w:lang w:val="es-ES"/>
        </w:rPr>
        <w:t>Hợp đồng về khai thác đường bay giữa Sở Du lịch và doanh nghiệp khai thác đường bay mới.</w:t>
      </w:r>
    </w:p>
    <w:p w:rsidR="00D821D3" w:rsidRPr="002A38F9" w:rsidRDefault="00D821D3" w:rsidP="0043503A">
      <w:pPr>
        <w:spacing w:before="120" w:after="120" w:line="264" w:lineRule="auto"/>
        <w:ind w:firstLine="567"/>
        <w:jc w:val="both"/>
        <w:rPr>
          <w:sz w:val="28"/>
          <w:szCs w:val="28"/>
          <w:highlight w:val="white"/>
          <w:lang w:val="es-ES"/>
        </w:rPr>
      </w:pPr>
      <w:r w:rsidRPr="002A38F9">
        <w:rPr>
          <w:b/>
          <w:sz w:val="28"/>
          <w:szCs w:val="28"/>
          <w:highlight w:val="white"/>
          <w:lang w:val="es-ES"/>
        </w:rPr>
        <w:t xml:space="preserve">3. </w:t>
      </w:r>
      <w:r w:rsidRPr="002A38F9">
        <w:rPr>
          <w:sz w:val="28"/>
          <w:szCs w:val="28"/>
          <w:highlight w:val="white"/>
          <w:lang w:val="es-ES"/>
        </w:rPr>
        <w:t>Hồ sơ thanh toán kinh phí hỗ trợ</w:t>
      </w:r>
      <w:r w:rsidR="00EF4732" w:rsidRPr="002A38F9">
        <w:rPr>
          <w:sz w:val="28"/>
          <w:szCs w:val="28"/>
          <w:highlight w:val="white"/>
          <w:lang w:val="es-ES"/>
        </w:rPr>
        <w:t xml:space="preserve"> còn lại</w:t>
      </w:r>
      <w:r w:rsidRPr="002A38F9">
        <w:rPr>
          <w:sz w:val="28"/>
          <w:szCs w:val="28"/>
          <w:highlight w:val="white"/>
          <w:lang w:val="es-ES"/>
        </w:rPr>
        <w:t>:</w:t>
      </w:r>
    </w:p>
    <w:p w:rsidR="005F68D3" w:rsidRPr="002A38F9" w:rsidRDefault="005F68D3" w:rsidP="0043503A">
      <w:pPr>
        <w:tabs>
          <w:tab w:val="left" w:pos="567"/>
          <w:tab w:val="left" w:pos="851"/>
        </w:tabs>
        <w:spacing w:before="120" w:after="120" w:line="264" w:lineRule="auto"/>
        <w:ind w:firstLine="567"/>
        <w:jc w:val="both"/>
        <w:rPr>
          <w:sz w:val="28"/>
          <w:szCs w:val="28"/>
          <w:highlight w:val="white"/>
          <w:lang w:val="de-DE"/>
        </w:rPr>
      </w:pPr>
      <w:r w:rsidRPr="002A38F9">
        <w:rPr>
          <w:sz w:val="28"/>
          <w:szCs w:val="28"/>
          <w:highlight w:val="white"/>
          <w:lang w:val="de-DE"/>
        </w:rPr>
        <w:t>Hồ sơ được lập thành 02 bộ, trong đó có 01 bộ hồ sơ gốc, 01 bộ hồ sơ còn lại được đóng dấu giáp lai của doanh nghiệp. Thành phần hồ sơ bao gồm:</w:t>
      </w:r>
    </w:p>
    <w:p w:rsidR="00D821D3" w:rsidRPr="002A38F9" w:rsidRDefault="00D821D3" w:rsidP="0043503A">
      <w:pPr>
        <w:spacing w:before="120" w:after="120" w:line="264" w:lineRule="auto"/>
        <w:ind w:firstLine="567"/>
        <w:jc w:val="both"/>
        <w:rPr>
          <w:sz w:val="28"/>
          <w:szCs w:val="28"/>
          <w:highlight w:val="white"/>
          <w:lang w:val="es-ES"/>
        </w:rPr>
      </w:pPr>
      <w:r w:rsidRPr="002A38F9">
        <w:rPr>
          <w:sz w:val="28"/>
          <w:szCs w:val="28"/>
          <w:highlight w:val="white"/>
          <w:lang w:val="es-ES"/>
        </w:rPr>
        <w:t>a)</w:t>
      </w:r>
      <w:r w:rsidR="00DD7FA4" w:rsidRPr="002A38F9">
        <w:rPr>
          <w:sz w:val="28"/>
          <w:szCs w:val="28"/>
          <w:highlight w:val="white"/>
          <w:lang w:val="es-ES"/>
        </w:rPr>
        <w:t xml:space="preserve"> Bản </w:t>
      </w:r>
      <w:r w:rsidRPr="002A38F9">
        <w:rPr>
          <w:sz w:val="28"/>
          <w:szCs w:val="28"/>
          <w:highlight w:val="white"/>
          <w:lang w:val="es-ES"/>
        </w:rPr>
        <w:t xml:space="preserve">đề nghị </w:t>
      </w:r>
      <w:r w:rsidR="00EF4732" w:rsidRPr="002A38F9">
        <w:rPr>
          <w:sz w:val="28"/>
          <w:szCs w:val="28"/>
          <w:highlight w:val="white"/>
          <w:lang w:val="es-ES"/>
        </w:rPr>
        <w:t xml:space="preserve">thanh toán khoản </w:t>
      </w:r>
      <w:r w:rsidRPr="002A38F9">
        <w:rPr>
          <w:sz w:val="28"/>
          <w:szCs w:val="28"/>
          <w:highlight w:val="white"/>
          <w:lang w:val="es-ES"/>
        </w:rPr>
        <w:t>hỗ trợ của doanh nghiệp</w:t>
      </w:r>
      <w:r w:rsidR="00DD7FA4" w:rsidRPr="002A38F9">
        <w:rPr>
          <w:sz w:val="28"/>
          <w:szCs w:val="28"/>
          <w:highlight w:val="white"/>
          <w:lang w:val="es-ES"/>
        </w:rPr>
        <w:t xml:space="preserve"> theo mẫu quy định tại Phụ lục III kèm theo Quyết định này.</w:t>
      </w:r>
    </w:p>
    <w:p w:rsidR="0080792C" w:rsidRPr="002A38F9" w:rsidRDefault="00D821D3" w:rsidP="0043503A">
      <w:pPr>
        <w:spacing w:before="120" w:after="120" w:line="264" w:lineRule="auto"/>
        <w:ind w:firstLine="567"/>
        <w:jc w:val="both"/>
        <w:rPr>
          <w:sz w:val="28"/>
          <w:highlight w:val="white"/>
          <w:lang w:val="es-ES"/>
        </w:rPr>
      </w:pPr>
      <w:r w:rsidRPr="002A38F9">
        <w:rPr>
          <w:sz w:val="28"/>
          <w:szCs w:val="28"/>
          <w:highlight w:val="white"/>
          <w:lang w:val="es-ES"/>
        </w:rPr>
        <w:t xml:space="preserve">b) </w:t>
      </w:r>
      <w:r w:rsidR="0080792C" w:rsidRPr="002A38F9">
        <w:rPr>
          <w:sz w:val="28"/>
          <w:szCs w:val="28"/>
          <w:highlight w:val="white"/>
          <w:lang w:val="es-ES"/>
        </w:rPr>
        <w:t>C</w:t>
      </w:r>
      <w:r w:rsidR="008D23EC" w:rsidRPr="002A38F9">
        <w:rPr>
          <w:sz w:val="28"/>
          <w:highlight w:val="white"/>
          <w:lang w:val="es-ES"/>
        </w:rPr>
        <w:t>ác tài liệu chứng minh về tần suất bay, thời gian khai thác đối với đường bay mới.</w:t>
      </w:r>
    </w:p>
    <w:p w:rsidR="0080792C" w:rsidRPr="002A38F9" w:rsidRDefault="0080792C" w:rsidP="0043503A">
      <w:pPr>
        <w:spacing w:before="120" w:after="120" w:line="264" w:lineRule="auto"/>
        <w:jc w:val="center"/>
        <w:rPr>
          <w:b/>
          <w:bCs/>
          <w:color w:val="000000"/>
          <w:sz w:val="28"/>
          <w:szCs w:val="28"/>
          <w:highlight w:val="white"/>
          <w:lang w:val="fr-FR"/>
        </w:rPr>
      </w:pPr>
      <w:r w:rsidRPr="002A38F9">
        <w:rPr>
          <w:sz w:val="28"/>
          <w:szCs w:val="28"/>
          <w:highlight w:val="white"/>
          <w:lang w:val="es-ES"/>
        </w:rPr>
        <w:tab/>
      </w:r>
      <w:r w:rsidRPr="002A38F9">
        <w:rPr>
          <w:b/>
          <w:bCs/>
          <w:color w:val="000000"/>
          <w:sz w:val="28"/>
          <w:szCs w:val="28"/>
          <w:highlight w:val="white"/>
          <w:lang w:val="fr-FR"/>
        </w:rPr>
        <w:t xml:space="preserve">Mục </w:t>
      </w:r>
      <w:r w:rsidR="00A02526" w:rsidRPr="002A38F9">
        <w:rPr>
          <w:b/>
          <w:bCs/>
          <w:color w:val="000000"/>
          <w:sz w:val="28"/>
          <w:szCs w:val="28"/>
          <w:highlight w:val="white"/>
          <w:lang w:val="fr-FR"/>
        </w:rPr>
        <w:t>3</w:t>
      </w:r>
    </w:p>
    <w:p w:rsidR="0080792C" w:rsidRPr="002A38F9" w:rsidRDefault="0080792C" w:rsidP="0043503A">
      <w:pPr>
        <w:tabs>
          <w:tab w:val="left" w:pos="709"/>
        </w:tabs>
        <w:spacing w:before="120" w:after="120" w:line="264" w:lineRule="auto"/>
        <w:jc w:val="center"/>
        <w:rPr>
          <w:b/>
          <w:bCs/>
          <w:color w:val="000000"/>
          <w:sz w:val="28"/>
          <w:szCs w:val="28"/>
          <w:highlight w:val="white"/>
          <w:lang w:val="fr-FR"/>
        </w:rPr>
      </w:pPr>
      <w:r w:rsidRPr="002A38F9">
        <w:rPr>
          <w:b/>
          <w:bCs/>
          <w:color w:val="000000"/>
          <w:sz w:val="28"/>
          <w:szCs w:val="28"/>
          <w:highlight w:val="white"/>
          <w:lang w:val="fr-FR"/>
        </w:rPr>
        <w:t>HỖ TRỢ KHỞI NGHIỆP, KHỞI NGHIỆP SÁNG TẠO</w:t>
      </w:r>
    </w:p>
    <w:p w:rsidR="00000718" w:rsidRPr="002A38F9" w:rsidRDefault="0035508A" w:rsidP="0043503A">
      <w:pPr>
        <w:tabs>
          <w:tab w:val="left" w:pos="0"/>
        </w:tabs>
        <w:spacing w:before="120" w:after="120" w:line="264" w:lineRule="auto"/>
        <w:ind w:firstLine="567"/>
        <w:jc w:val="both"/>
        <w:rPr>
          <w:b/>
          <w:color w:val="000000"/>
          <w:sz w:val="28"/>
          <w:szCs w:val="28"/>
          <w:highlight w:val="white"/>
          <w:shd w:val="clear" w:color="auto" w:fill="FFFFFF"/>
        </w:rPr>
      </w:pPr>
      <w:r w:rsidRPr="002A38F9">
        <w:rPr>
          <w:b/>
          <w:color w:val="000000"/>
          <w:sz w:val="28"/>
          <w:szCs w:val="28"/>
          <w:highlight w:val="white"/>
          <w:shd w:val="clear" w:color="auto" w:fill="FFFFFF"/>
        </w:rPr>
        <w:t>Điều 1</w:t>
      </w:r>
      <w:r w:rsidR="00F22688" w:rsidRPr="002A38F9">
        <w:rPr>
          <w:b/>
          <w:color w:val="000000"/>
          <w:sz w:val="28"/>
          <w:szCs w:val="28"/>
          <w:highlight w:val="white"/>
          <w:shd w:val="clear" w:color="auto" w:fill="FFFFFF"/>
        </w:rPr>
        <w:t>1</w:t>
      </w:r>
      <w:r w:rsidR="00C5633D" w:rsidRPr="002A38F9">
        <w:rPr>
          <w:b/>
          <w:color w:val="000000"/>
          <w:sz w:val="28"/>
          <w:szCs w:val="28"/>
          <w:highlight w:val="white"/>
          <w:shd w:val="clear" w:color="auto" w:fill="FFFFFF"/>
        </w:rPr>
        <w:t xml:space="preserve">. </w:t>
      </w:r>
      <w:r w:rsidR="00000718" w:rsidRPr="002A38F9">
        <w:rPr>
          <w:b/>
          <w:color w:val="000000"/>
          <w:sz w:val="28"/>
          <w:szCs w:val="28"/>
          <w:highlight w:val="white"/>
          <w:shd w:val="clear" w:color="auto" w:fill="FFFFFF"/>
        </w:rPr>
        <w:t>Hỗ</w:t>
      </w:r>
      <w:r w:rsidR="0043503A" w:rsidRPr="002A38F9">
        <w:rPr>
          <w:b/>
          <w:color w:val="000000"/>
          <w:sz w:val="28"/>
          <w:szCs w:val="28"/>
          <w:highlight w:val="white"/>
          <w:shd w:val="clear" w:color="auto" w:fill="FFFFFF"/>
        </w:rPr>
        <w:t xml:space="preserve"> trợ thành lập mới doanh nghiệp</w:t>
      </w:r>
    </w:p>
    <w:p w:rsidR="00875163" w:rsidRPr="002A38F9" w:rsidRDefault="00537E49" w:rsidP="005906F8">
      <w:pPr>
        <w:tabs>
          <w:tab w:val="left" w:pos="0"/>
        </w:tabs>
        <w:spacing w:before="120" w:after="120" w:line="380" w:lineRule="exact"/>
        <w:ind w:firstLine="567"/>
        <w:contextualSpacing/>
        <w:jc w:val="both"/>
        <w:rPr>
          <w:b/>
          <w:color w:val="FF0000"/>
          <w:sz w:val="28"/>
          <w:szCs w:val="28"/>
          <w:highlight w:val="white"/>
        </w:rPr>
      </w:pPr>
      <w:r w:rsidRPr="002A38F9">
        <w:rPr>
          <w:sz w:val="28"/>
          <w:szCs w:val="28"/>
          <w:highlight w:val="white"/>
        </w:rPr>
        <w:t xml:space="preserve">1. </w:t>
      </w:r>
      <w:r w:rsidR="00904727" w:rsidRPr="002A38F9">
        <w:rPr>
          <w:sz w:val="28"/>
          <w:szCs w:val="28"/>
          <w:highlight w:val="white"/>
        </w:rPr>
        <w:t xml:space="preserve">Doanh nghiệp </w:t>
      </w:r>
      <w:r w:rsidR="00121542" w:rsidRPr="002A38F9">
        <w:rPr>
          <w:sz w:val="28"/>
          <w:szCs w:val="28"/>
          <w:highlight w:val="white"/>
          <w:lang w:val="vi-VN"/>
        </w:rPr>
        <w:t xml:space="preserve">gửi 01 bộ hồ sơ trực tiếp về Sở </w:t>
      </w:r>
      <w:r w:rsidR="00121542" w:rsidRPr="002A38F9">
        <w:rPr>
          <w:sz w:val="28"/>
          <w:szCs w:val="28"/>
          <w:highlight w:val="white"/>
          <w:lang w:val="de-DE"/>
        </w:rPr>
        <w:t>Kế hoạch và Đầu tư</w:t>
      </w:r>
      <w:r w:rsidR="00904727" w:rsidRPr="002A38F9">
        <w:rPr>
          <w:sz w:val="28"/>
          <w:szCs w:val="28"/>
          <w:highlight w:val="white"/>
        </w:rPr>
        <w:t>s</w:t>
      </w:r>
      <w:r w:rsidR="00875163" w:rsidRPr="002A38F9">
        <w:rPr>
          <w:sz w:val="28"/>
          <w:szCs w:val="28"/>
          <w:highlight w:val="white"/>
          <w:lang w:val="vi-VN"/>
        </w:rPr>
        <w:t>au khi đăng ký thành lập mới</w:t>
      </w:r>
      <w:r w:rsidR="00875163" w:rsidRPr="002A38F9">
        <w:rPr>
          <w:sz w:val="28"/>
          <w:szCs w:val="28"/>
          <w:highlight w:val="white"/>
        </w:rPr>
        <w:t xml:space="preserve"> và hoàn thành các nội dung</w:t>
      </w:r>
      <w:r w:rsidR="00000718" w:rsidRPr="002A38F9">
        <w:rPr>
          <w:sz w:val="28"/>
          <w:szCs w:val="28"/>
          <w:highlight w:val="white"/>
        </w:rPr>
        <w:t xml:space="preserve"> bao gồm: nộp lệ phí đăng ký </w:t>
      </w:r>
      <w:r w:rsidR="00000718" w:rsidRPr="002A38F9">
        <w:rPr>
          <w:sz w:val="28"/>
          <w:szCs w:val="28"/>
          <w:highlight w:val="white"/>
        </w:rPr>
        <w:lastRenderedPageBreak/>
        <w:t>doanh nghiệp; phí công bố</w:t>
      </w:r>
      <w:r w:rsidR="00121542" w:rsidRPr="002A38F9">
        <w:rPr>
          <w:sz w:val="28"/>
          <w:szCs w:val="28"/>
          <w:highlight w:val="white"/>
        </w:rPr>
        <w:t xml:space="preserve"> nội dung đăng ký doanh nghiệp; </w:t>
      </w:r>
      <w:r w:rsidR="00000718" w:rsidRPr="002A38F9">
        <w:rPr>
          <w:sz w:val="28"/>
          <w:szCs w:val="28"/>
          <w:highlight w:val="white"/>
        </w:rPr>
        <w:t>phí khắc dấu doanh nghiệp; kinh phí làm biển hiệu cho các doanh nghiệp; nộp lệ ph</w:t>
      </w:r>
      <w:r w:rsidR="00121542" w:rsidRPr="002A38F9">
        <w:rPr>
          <w:sz w:val="28"/>
          <w:szCs w:val="28"/>
          <w:highlight w:val="white"/>
        </w:rPr>
        <w:t xml:space="preserve">í môn bài trong năm đầu tiên. </w:t>
      </w:r>
      <w:r w:rsidR="00875163" w:rsidRPr="002A38F9">
        <w:rPr>
          <w:sz w:val="28"/>
          <w:szCs w:val="28"/>
          <w:highlight w:val="white"/>
          <w:lang w:val="vi-VN"/>
        </w:rPr>
        <w:t>Hồ sơ đề nghị hỗ trợ gồm:</w:t>
      </w:r>
    </w:p>
    <w:p w:rsidR="00DD7FA4" w:rsidRPr="002A38F9" w:rsidRDefault="00006A86" w:rsidP="005906F8">
      <w:pPr>
        <w:spacing w:before="120" w:after="120" w:line="380" w:lineRule="exact"/>
        <w:ind w:firstLine="567"/>
        <w:jc w:val="both"/>
        <w:rPr>
          <w:sz w:val="28"/>
          <w:szCs w:val="28"/>
          <w:highlight w:val="white"/>
          <w:lang w:val="es-ES"/>
        </w:rPr>
      </w:pPr>
      <w:r w:rsidRPr="002A38F9">
        <w:rPr>
          <w:sz w:val="28"/>
          <w:szCs w:val="28"/>
          <w:highlight w:val="white"/>
        </w:rPr>
        <w:t>a)</w:t>
      </w:r>
      <w:r w:rsidR="00DD7FA4" w:rsidRPr="002A38F9">
        <w:rPr>
          <w:sz w:val="28"/>
          <w:szCs w:val="28"/>
          <w:highlight w:val="white"/>
          <w:lang w:val="es-ES"/>
        </w:rPr>
        <w:t>Bản đề nghị thanh toán khoản hỗ trợ của doanh nghiệp theo mẫu quy định tại Phụ lục III kèm theo Quyết định này.</w:t>
      </w:r>
    </w:p>
    <w:p w:rsidR="00875163" w:rsidRPr="002A38F9" w:rsidRDefault="00FD31F3" w:rsidP="005906F8">
      <w:pPr>
        <w:spacing w:before="120" w:after="120" w:line="380" w:lineRule="exact"/>
        <w:ind w:firstLine="567"/>
        <w:contextualSpacing/>
        <w:jc w:val="both"/>
        <w:rPr>
          <w:color w:val="FF0000"/>
          <w:sz w:val="28"/>
          <w:szCs w:val="28"/>
          <w:highlight w:val="white"/>
          <w:lang w:val="de-DE"/>
        </w:rPr>
      </w:pPr>
      <w:r w:rsidRPr="002A38F9">
        <w:rPr>
          <w:sz w:val="28"/>
          <w:szCs w:val="28"/>
          <w:highlight w:val="white"/>
        </w:rPr>
        <w:t xml:space="preserve">b) </w:t>
      </w:r>
      <w:r w:rsidR="00875163" w:rsidRPr="002A38F9">
        <w:rPr>
          <w:sz w:val="28"/>
          <w:szCs w:val="28"/>
          <w:highlight w:val="white"/>
          <w:lang w:val="vi-VN"/>
        </w:rPr>
        <w:t>Các hóa đơn, chứng từ liên quan (</w:t>
      </w:r>
      <w:r w:rsidR="00875163" w:rsidRPr="002A38F9">
        <w:rPr>
          <w:sz w:val="28"/>
          <w:szCs w:val="28"/>
          <w:highlight w:val="white"/>
          <w:u w:color="FF0000"/>
          <w:lang w:val="vi-VN"/>
        </w:rPr>
        <w:t>bản photo</w:t>
      </w:r>
      <w:r w:rsidR="00875163" w:rsidRPr="002A38F9">
        <w:rPr>
          <w:sz w:val="28"/>
          <w:szCs w:val="28"/>
          <w:highlight w:val="white"/>
          <w:lang w:val="vi-VN"/>
        </w:rPr>
        <w:t xml:space="preserve"> có chứng thực). </w:t>
      </w:r>
    </w:p>
    <w:p w:rsidR="00FD31F3" w:rsidRPr="002A38F9" w:rsidRDefault="00537E49" w:rsidP="005906F8">
      <w:pPr>
        <w:pStyle w:val="ListParagraph"/>
        <w:tabs>
          <w:tab w:val="left" w:pos="0"/>
        </w:tabs>
        <w:spacing w:before="120" w:after="120" w:line="380" w:lineRule="exact"/>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2.</w:t>
      </w:r>
      <w:r w:rsidR="00875163" w:rsidRPr="002A38F9">
        <w:rPr>
          <w:rFonts w:ascii="Times New Roman" w:hAnsi="Times New Roman"/>
          <w:sz w:val="28"/>
          <w:szCs w:val="28"/>
          <w:highlight w:val="white"/>
          <w:lang w:val="vi-VN"/>
        </w:rPr>
        <w:t>Hàng quý</w:t>
      </w:r>
      <w:r w:rsidR="005F68D3" w:rsidRPr="002A38F9">
        <w:rPr>
          <w:rFonts w:ascii="Times New Roman" w:hAnsi="Times New Roman"/>
          <w:sz w:val="28"/>
          <w:szCs w:val="28"/>
          <w:highlight w:val="white"/>
        </w:rPr>
        <w:t xml:space="preserve"> (trước </w:t>
      </w:r>
      <w:r w:rsidR="00121542" w:rsidRPr="002A38F9">
        <w:rPr>
          <w:rFonts w:ascii="Times New Roman" w:hAnsi="Times New Roman"/>
          <w:sz w:val="28"/>
          <w:szCs w:val="28"/>
          <w:highlight w:val="white"/>
        </w:rPr>
        <w:t xml:space="preserve">ngày mồng 5 của tháng cuối </w:t>
      </w:r>
      <w:r w:rsidR="006C0F60" w:rsidRPr="002A38F9">
        <w:rPr>
          <w:rFonts w:ascii="Times New Roman" w:hAnsi="Times New Roman"/>
          <w:sz w:val="28"/>
          <w:szCs w:val="28"/>
          <w:highlight w:val="white"/>
        </w:rPr>
        <w:t>cùng</w:t>
      </w:r>
      <w:r w:rsidR="00121542" w:rsidRPr="002A38F9">
        <w:rPr>
          <w:rFonts w:ascii="Times New Roman" w:hAnsi="Times New Roman"/>
          <w:sz w:val="28"/>
          <w:szCs w:val="28"/>
          <w:highlight w:val="white"/>
        </w:rPr>
        <w:t>)</w:t>
      </w:r>
      <w:r w:rsidR="00875163" w:rsidRPr="002A38F9">
        <w:rPr>
          <w:rFonts w:ascii="Times New Roman" w:hAnsi="Times New Roman"/>
          <w:sz w:val="28"/>
          <w:szCs w:val="28"/>
          <w:highlight w:val="white"/>
          <w:lang w:val="vi-VN"/>
        </w:rPr>
        <w:t xml:space="preserve">, Sở Kế hoạch và Đầu tư chủ trì, phối hợp với Sở Tài chính và các sở, ngành, đơn vị có liên quan họp thẩm định, </w:t>
      </w:r>
      <w:r w:rsidR="00875163" w:rsidRPr="002A38F9">
        <w:rPr>
          <w:rFonts w:ascii="Times New Roman" w:hAnsi="Times New Roman"/>
          <w:sz w:val="28"/>
          <w:szCs w:val="28"/>
          <w:highlight w:val="white"/>
          <w:u w:color="FF0000"/>
          <w:lang w:val="vi-VN"/>
        </w:rPr>
        <w:t>tham mưu UBND tỉnh</w:t>
      </w:r>
      <w:r w:rsidR="00875163" w:rsidRPr="002A38F9">
        <w:rPr>
          <w:rFonts w:ascii="Times New Roman" w:hAnsi="Times New Roman"/>
          <w:sz w:val="28"/>
          <w:szCs w:val="28"/>
          <w:highlight w:val="white"/>
          <w:lang w:val="vi-VN"/>
        </w:rPr>
        <w:t xml:space="preserve"> quyết định hỗ trợ cho các doanh nghiệp. </w:t>
      </w:r>
    </w:p>
    <w:p w:rsidR="00121542" w:rsidRPr="002A38F9" w:rsidRDefault="00537E49" w:rsidP="005906F8">
      <w:pPr>
        <w:pStyle w:val="ListParagraph"/>
        <w:tabs>
          <w:tab w:val="left" w:pos="0"/>
          <w:tab w:val="left" w:pos="851"/>
        </w:tabs>
        <w:spacing w:before="120" w:after="120" w:line="380" w:lineRule="exact"/>
        <w:ind w:left="0" w:firstLine="567"/>
        <w:jc w:val="both"/>
        <w:rPr>
          <w:rFonts w:ascii="Times New Roman" w:hAnsi="Times New Roman"/>
          <w:sz w:val="28"/>
          <w:szCs w:val="28"/>
          <w:highlight w:val="white"/>
        </w:rPr>
      </w:pPr>
      <w:r w:rsidRPr="002A38F9">
        <w:rPr>
          <w:rFonts w:ascii="Times New Roman" w:hAnsi="Times New Roman"/>
          <w:sz w:val="28"/>
          <w:szCs w:val="28"/>
          <w:highlight w:val="white"/>
        </w:rPr>
        <w:t>3.</w:t>
      </w:r>
      <w:r w:rsidR="00121542" w:rsidRPr="002A38F9">
        <w:rPr>
          <w:rFonts w:ascii="Times New Roman" w:hAnsi="Times New Roman"/>
          <w:sz w:val="28"/>
          <w:szCs w:val="28"/>
          <w:highlight w:val="white"/>
        </w:rPr>
        <w:t>Trong thời hạn 15 ngày làm việc, kể từ ngày nhận được đề nghị hỗ trợ cho doanh nghiệp thành lập mới của Sở Kế hoạch và Đầu tư, UBND tỉnh quyết định hỗ trợ cho các doanh nghiệp thông qua tài khoản của doanh nghiệp.</w:t>
      </w:r>
    </w:p>
    <w:p w:rsidR="00F044A4" w:rsidRPr="002A38F9" w:rsidRDefault="007D158E" w:rsidP="005906F8">
      <w:pPr>
        <w:tabs>
          <w:tab w:val="left" w:pos="0"/>
          <w:tab w:val="left" w:pos="567"/>
        </w:tabs>
        <w:spacing w:before="120" w:after="120" w:line="380" w:lineRule="exact"/>
        <w:ind w:firstLine="567"/>
        <w:contextualSpacing/>
        <w:jc w:val="both"/>
        <w:rPr>
          <w:b/>
          <w:sz w:val="28"/>
          <w:szCs w:val="28"/>
          <w:highlight w:val="white"/>
          <w:lang w:val="vi-VN"/>
        </w:rPr>
      </w:pPr>
      <w:r w:rsidRPr="002A38F9">
        <w:rPr>
          <w:b/>
          <w:sz w:val="28"/>
          <w:szCs w:val="28"/>
          <w:highlight w:val="white"/>
        </w:rPr>
        <w:t>Điều 1</w:t>
      </w:r>
      <w:r w:rsidR="00F22688" w:rsidRPr="002A38F9">
        <w:rPr>
          <w:b/>
          <w:sz w:val="28"/>
          <w:szCs w:val="28"/>
          <w:highlight w:val="white"/>
        </w:rPr>
        <w:t>2</w:t>
      </w:r>
      <w:r w:rsidRPr="002A38F9">
        <w:rPr>
          <w:b/>
          <w:sz w:val="28"/>
          <w:szCs w:val="28"/>
          <w:highlight w:val="white"/>
        </w:rPr>
        <w:t xml:space="preserve">. </w:t>
      </w:r>
      <w:r w:rsidR="00000718" w:rsidRPr="002A38F9">
        <w:rPr>
          <w:b/>
          <w:sz w:val="28"/>
          <w:szCs w:val="28"/>
          <w:highlight w:val="white"/>
        </w:rPr>
        <w:t>Hỗ trợ đào tạo khởi sự doanh nghiệp</w:t>
      </w:r>
    </w:p>
    <w:p w:rsidR="003B4E42" w:rsidRPr="002A38F9" w:rsidRDefault="00875163" w:rsidP="005906F8">
      <w:pPr>
        <w:tabs>
          <w:tab w:val="left" w:pos="0"/>
          <w:tab w:val="left" w:pos="1134"/>
        </w:tabs>
        <w:spacing w:before="120" w:after="120" w:line="380" w:lineRule="exact"/>
        <w:ind w:firstLine="567"/>
        <w:contextualSpacing/>
        <w:jc w:val="both"/>
        <w:rPr>
          <w:sz w:val="28"/>
          <w:szCs w:val="28"/>
          <w:highlight w:val="white"/>
          <w:lang w:val="de-DE"/>
        </w:rPr>
      </w:pPr>
      <w:r w:rsidRPr="002A38F9">
        <w:rPr>
          <w:sz w:val="28"/>
          <w:szCs w:val="28"/>
          <w:highlight w:val="white"/>
          <w:lang w:val="de-DE"/>
        </w:rPr>
        <w:t>Hàng năm, trên cơ sở nhu cầu của các doanh nghiệp trên địa bàn tỉnh</w:t>
      </w:r>
      <w:r w:rsidR="00000935" w:rsidRPr="002A38F9">
        <w:rPr>
          <w:sz w:val="28"/>
          <w:szCs w:val="28"/>
          <w:highlight w:val="white"/>
          <w:lang w:val="de-DE"/>
        </w:rPr>
        <w:t xml:space="preserve"> và định hướng phát triển kinh tế xã hội của HĐND, UBND tỉnh</w:t>
      </w:r>
      <w:r w:rsidRPr="002A38F9">
        <w:rPr>
          <w:sz w:val="28"/>
          <w:szCs w:val="28"/>
          <w:highlight w:val="white"/>
          <w:lang w:val="de-DE"/>
        </w:rPr>
        <w:t>, Hội Doanh nghiệp</w:t>
      </w:r>
      <w:r w:rsidR="00F044A4" w:rsidRPr="002A38F9">
        <w:rPr>
          <w:sz w:val="28"/>
          <w:szCs w:val="28"/>
          <w:highlight w:val="white"/>
          <w:lang w:val="de-DE"/>
        </w:rPr>
        <w:t xml:space="preserve"> tỉnh</w:t>
      </w:r>
      <w:r w:rsidRPr="002A38F9">
        <w:rPr>
          <w:sz w:val="28"/>
          <w:szCs w:val="28"/>
          <w:highlight w:val="white"/>
          <w:lang w:val="de-DE"/>
        </w:rPr>
        <w:t xml:space="preserve"> xây dựng kế hoạch đào tạo khởi sự doanh nghiệp </w:t>
      </w:r>
      <w:r w:rsidRPr="002A38F9">
        <w:rPr>
          <w:sz w:val="28"/>
          <w:szCs w:val="28"/>
          <w:highlight w:val="white"/>
          <w:u w:color="FF0000"/>
          <w:lang w:val="de-DE"/>
        </w:rPr>
        <w:t>gửi</w:t>
      </w:r>
      <w:r w:rsidRPr="002A38F9">
        <w:rPr>
          <w:sz w:val="28"/>
          <w:szCs w:val="28"/>
          <w:highlight w:val="white"/>
          <w:lang w:val="de-DE"/>
        </w:rPr>
        <w:t xml:space="preserve"> Sở Tài chính thẩm định, trình UBND tỉnh cấp kinh phí thực hiện. </w:t>
      </w:r>
    </w:p>
    <w:p w:rsidR="00BC2E17" w:rsidRPr="002A38F9" w:rsidRDefault="00BC2E17" w:rsidP="005906F8">
      <w:pPr>
        <w:tabs>
          <w:tab w:val="left" w:pos="0"/>
          <w:tab w:val="left" w:pos="1134"/>
        </w:tabs>
        <w:spacing w:before="120" w:after="120" w:line="380" w:lineRule="exact"/>
        <w:ind w:firstLine="567"/>
        <w:contextualSpacing/>
        <w:jc w:val="both"/>
        <w:rPr>
          <w:sz w:val="28"/>
          <w:szCs w:val="28"/>
          <w:highlight w:val="white"/>
          <w:lang w:val="de-DE"/>
        </w:rPr>
      </w:pPr>
    </w:p>
    <w:p w:rsidR="009623F1" w:rsidRPr="002A38F9" w:rsidRDefault="009623F1" w:rsidP="005906F8">
      <w:pPr>
        <w:tabs>
          <w:tab w:val="left" w:pos="0"/>
        </w:tabs>
        <w:spacing w:before="120" w:after="120" w:line="380" w:lineRule="exact"/>
        <w:jc w:val="center"/>
        <w:rPr>
          <w:b/>
          <w:bCs/>
          <w:color w:val="000000"/>
          <w:sz w:val="28"/>
          <w:szCs w:val="28"/>
          <w:highlight w:val="white"/>
          <w:lang w:val="fr-FR"/>
        </w:rPr>
      </w:pPr>
      <w:r w:rsidRPr="002A38F9">
        <w:rPr>
          <w:b/>
          <w:bCs/>
          <w:color w:val="000000"/>
          <w:sz w:val="28"/>
          <w:szCs w:val="28"/>
          <w:highlight w:val="white"/>
          <w:lang w:val="fr-FR"/>
        </w:rPr>
        <w:t>Chương IV</w:t>
      </w:r>
    </w:p>
    <w:p w:rsidR="009623F1" w:rsidRPr="002A38F9" w:rsidRDefault="009623F1" w:rsidP="005906F8">
      <w:pPr>
        <w:tabs>
          <w:tab w:val="left" w:pos="0"/>
        </w:tabs>
        <w:spacing w:before="120" w:after="120" w:line="380" w:lineRule="exact"/>
        <w:jc w:val="center"/>
        <w:rPr>
          <w:b/>
          <w:bCs/>
          <w:color w:val="000000"/>
          <w:sz w:val="28"/>
          <w:szCs w:val="28"/>
          <w:highlight w:val="white"/>
          <w:lang w:val="fr-FR"/>
        </w:rPr>
      </w:pPr>
      <w:r w:rsidRPr="002A38F9">
        <w:rPr>
          <w:b/>
          <w:bCs/>
          <w:color w:val="000000"/>
          <w:sz w:val="28"/>
          <w:szCs w:val="28"/>
          <w:highlight w:val="white"/>
          <w:lang w:val="fr-FR"/>
        </w:rPr>
        <w:t xml:space="preserve">TỔ CHỨC THỰC HIỆN </w:t>
      </w:r>
    </w:p>
    <w:p w:rsidR="009623F1" w:rsidRPr="002A38F9" w:rsidRDefault="00F044A4" w:rsidP="005906F8">
      <w:pPr>
        <w:tabs>
          <w:tab w:val="left" w:pos="142"/>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Điều 1</w:t>
      </w:r>
      <w:r w:rsidR="00F22688" w:rsidRPr="002A38F9">
        <w:rPr>
          <w:b/>
          <w:bCs/>
          <w:color w:val="000000"/>
          <w:sz w:val="28"/>
          <w:szCs w:val="28"/>
          <w:highlight w:val="white"/>
          <w:lang w:val="de-DE"/>
        </w:rPr>
        <w:t>3</w:t>
      </w:r>
      <w:r w:rsidRPr="002A38F9">
        <w:rPr>
          <w:b/>
          <w:bCs/>
          <w:color w:val="000000"/>
          <w:sz w:val="28"/>
          <w:szCs w:val="28"/>
          <w:highlight w:val="white"/>
          <w:lang w:val="de-DE"/>
        </w:rPr>
        <w:t xml:space="preserve">. </w:t>
      </w:r>
      <w:r w:rsidR="00E00350" w:rsidRPr="002A38F9">
        <w:rPr>
          <w:b/>
          <w:bCs/>
          <w:color w:val="000000"/>
          <w:sz w:val="28"/>
          <w:szCs w:val="28"/>
          <w:highlight w:val="white"/>
          <w:lang w:val="de-DE"/>
        </w:rPr>
        <w:t xml:space="preserve">Quy định </w:t>
      </w:r>
      <w:r w:rsidR="009623F1" w:rsidRPr="002A38F9">
        <w:rPr>
          <w:b/>
          <w:bCs/>
          <w:color w:val="000000"/>
          <w:sz w:val="28"/>
          <w:szCs w:val="28"/>
          <w:highlight w:val="white"/>
          <w:lang w:val="de-DE"/>
        </w:rPr>
        <w:t>chuyển tiếp</w:t>
      </w:r>
    </w:p>
    <w:p w:rsidR="00251B54" w:rsidRPr="002A38F9" w:rsidRDefault="00795C57" w:rsidP="005906F8">
      <w:pPr>
        <w:tabs>
          <w:tab w:val="left" w:pos="142"/>
          <w:tab w:val="left" w:pos="993"/>
        </w:tabs>
        <w:spacing w:before="120" w:after="120" w:line="380" w:lineRule="exact"/>
        <w:ind w:firstLine="567"/>
        <w:jc w:val="both"/>
        <w:rPr>
          <w:b/>
          <w:bCs/>
          <w:color w:val="000000"/>
          <w:spacing w:val="-4"/>
          <w:sz w:val="28"/>
          <w:szCs w:val="28"/>
          <w:highlight w:val="white"/>
          <w:lang w:val="de-DE"/>
        </w:rPr>
      </w:pPr>
      <w:r w:rsidRPr="002A38F9">
        <w:rPr>
          <w:bCs/>
          <w:color w:val="000000"/>
          <w:spacing w:val="-4"/>
          <w:sz w:val="28"/>
          <w:szCs w:val="28"/>
          <w:highlight w:val="white"/>
          <w:lang w:val="de-DE"/>
        </w:rPr>
        <w:t xml:space="preserve">1. </w:t>
      </w:r>
      <w:r w:rsidR="00B1406B" w:rsidRPr="002A38F9">
        <w:rPr>
          <w:color w:val="000000"/>
          <w:spacing w:val="-4"/>
          <w:sz w:val="28"/>
          <w:szCs w:val="28"/>
          <w:highlight w:val="white"/>
          <w:lang w:val="pt-BR"/>
        </w:rPr>
        <w:t>Các dự án đã được</w:t>
      </w:r>
      <w:r w:rsidRPr="002A38F9">
        <w:rPr>
          <w:color w:val="000000"/>
          <w:spacing w:val="-4"/>
          <w:sz w:val="28"/>
          <w:szCs w:val="28"/>
          <w:highlight w:val="white"/>
          <w:lang w:val="pt-BR"/>
        </w:rPr>
        <w:t xml:space="preserve"> quyết định chủ trương hỗ trợ đầu tư hoặc đã được</w:t>
      </w:r>
      <w:r w:rsidR="00B1406B" w:rsidRPr="002A38F9">
        <w:rPr>
          <w:color w:val="000000"/>
          <w:spacing w:val="-4"/>
          <w:sz w:val="28"/>
          <w:szCs w:val="28"/>
          <w:highlight w:val="white"/>
          <w:lang w:val="pt-BR"/>
        </w:rPr>
        <w:t xml:space="preserve"> hưởng ưu đãi và hỗ trợ đầu tư theo các chính sách trước đây của tỉnh thì tiếp tục được hưởng các ưu đãi và hỗ trợ đầu tư theo các chính sách đó cho thời gian còn lại.</w:t>
      </w:r>
    </w:p>
    <w:p w:rsidR="003C766B" w:rsidRPr="002A38F9" w:rsidRDefault="00795C57" w:rsidP="005906F8">
      <w:pPr>
        <w:tabs>
          <w:tab w:val="left" w:pos="142"/>
        </w:tabs>
        <w:spacing w:before="120" w:after="120" w:line="380" w:lineRule="exact"/>
        <w:ind w:firstLine="567"/>
        <w:jc w:val="both"/>
        <w:rPr>
          <w:sz w:val="28"/>
          <w:szCs w:val="28"/>
          <w:highlight w:val="white"/>
          <w:shd w:val="clear" w:color="auto" w:fill="FFFFFF"/>
          <w:lang w:val="fr-FR"/>
        </w:rPr>
      </w:pPr>
      <w:r w:rsidRPr="002A38F9">
        <w:rPr>
          <w:sz w:val="28"/>
          <w:szCs w:val="28"/>
          <w:highlight w:val="white"/>
          <w:shd w:val="clear" w:color="auto" w:fill="FFFFFF"/>
          <w:lang w:val="fr-FR"/>
        </w:rPr>
        <w:t xml:space="preserve">2. </w:t>
      </w:r>
      <w:r w:rsidR="00251B54" w:rsidRPr="002A38F9">
        <w:rPr>
          <w:sz w:val="28"/>
          <w:szCs w:val="28"/>
          <w:highlight w:val="white"/>
          <w:shd w:val="clear" w:color="auto" w:fill="FFFFFF"/>
          <w:lang w:val="fr-FR"/>
        </w:rPr>
        <w:t xml:space="preserve">Các dự án hoàn thành đưa vào hoạt động từ năm 2015 đến nay nhưng </w:t>
      </w:r>
      <w:r w:rsidR="00AA4DF9" w:rsidRPr="002A38F9">
        <w:rPr>
          <w:sz w:val="28"/>
          <w:szCs w:val="28"/>
          <w:highlight w:val="white"/>
          <w:shd w:val="clear" w:color="auto" w:fill="FFFFFF"/>
          <w:lang w:val="fr-FR"/>
        </w:rPr>
        <w:t>chưa được hưởng ưu đãi và hỗ trợ đầu tư theo các chính sách trước đây của tỉnh</w:t>
      </w:r>
      <w:r w:rsidR="003072C2" w:rsidRPr="002A38F9">
        <w:rPr>
          <w:sz w:val="28"/>
          <w:szCs w:val="28"/>
          <w:highlight w:val="white"/>
          <w:shd w:val="clear" w:color="auto" w:fill="FFFFFF"/>
          <w:lang w:val="fr-FR"/>
        </w:rPr>
        <w:t xml:space="preserve">, </w:t>
      </w:r>
      <w:r w:rsidR="00AA4DF9" w:rsidRPr="002A38F9">
        <w:rPr>
          <w:sz w:val="28"/>
          <w:szCs w:val="28"/>
          <w:highlight w:val="white"/>
          <w:shd w:val="clear" w:color="auto" w:fill="FFFFFF"/>
          <w:lang w:val="fr-FR"/>
        </w:rPr>
        <w:t>được hưởng các ưu đãi và hỗ trợ đầu tư theo Quy định này</w:t>
      </w:r>
      <w:r w:rsidR="00853DA2" w:rsidRPr="002A38F9">
        <w:rPr>
          <w:sz w:val="28"/>
          <w:szCs w:val="28"/>
          <w:highlight w:val="white"/>
          <w:shd w:val="clear" w:color="auto" w:fill="FFFFFF"/>
          <w:lang w:val="fr-FR"/>
        </w:rPr>
        <w:t xml:space="preserve">. </w:t>
      </w:r>
    </w:p>
    <w:p w:rsidR="00201E0F" w:rsidRPr="002A38F9" w:rsidRDefault="00A02526"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3. </w:t>
      </w:r>
      <w:r w:rsidR="00AA4DF9" w:rsidRPr="002A38F9">
        <w:rPr>
          <w:rFonts w:ascii="Times New Roman" w:hAnsi="Times New Roman"/>
          <w:sz w:val="28"/>
          <w:szCs w:val="28"/>
          <w:highlight w:val="white"/>
          <w:shd w:val="clear" w:color="auto" w:fill="FFFFFF"/>
          <w:lang w:val="fr-FR"/>
        </w:rPr>
        <w:t xml:space="preserve">Các dự án </w:t>
      </w:r>
      <w:r w:rsidR="00A979F8" w:rsidRPr="002A38F9">
        <w:rPr>
          <w:rFonts w:ascii="Times New Roman" w:hAnsi="Times New Roman"/>
          <w:sz w:val="28"/>
          <w:szCs w:val="28"/>
          <w:highlight w:val="white"/>
          <w:shd w:val="clear" w:color="auto" w:fill="FFFFFF"/>
          <w:lang w:val="fr-FR"/>
        </w:rPr>
        <w:t>đã hoànthành đưa vào hoạt động trước năm 2015,</w:t>
      </w:r>
      <w:r w:rsidR="00AA4DF9" w:rsidRPr="002A38F9">
        <w:rPr>
          <w:rFonts w:ascii="Times New Roman" w:hAnsi="Times New Roman"/>
          <w:sz w:val="28"/>
          <w:szCs w:val="28"/>
          <w:highlight w:val="white"/>
          <w:shd w:val="clear" w:color="auto" w:fill="FFFFFF"/>
          <w:lang w:val="fr-FR"/>
        </w:rPr>
        <w:t xml:space="preserve">nếu đầu tư thêm các hạng mục đầu tư mới </w:t>
      </w:r>
      <w:r w:rsidR="003C766B" w:rsidRPr="002A38F9">
        <w:rPr>
          <w:rFonts w:ascii="Times New Roman" w:hAnsi="Times New Roman"/>
          <w:sz w:val="28"/>
          <w:szCs w:val="28"/>
          <w:highlight w:val="white"/>
          <w:shd w:val="clear" w:color="auto" w:fill="FFFFFF"/>
          <w:lang w:val="fr-FR"/>
        </w:rPr>
        <w:t>đáp ứng điều kiện hỗ trợ theo quy định này</w:t>
      </w:r>
      <w:r w:rsidR="003072C2" w:rsidRPr="002A38F9">
        <w:rPr>
          <w:rFonts w:ascii="Times New Roman" w:hAnsi="Times New Roman"/>
          <w:sz w:val="28"/>
          <w:szCs w:val="28"/>
          <w:highlight w:val="white"/>
          <w:shd w:val="clear" w:color="auto" w:fill="FFFFFF"/>
          <w:lang w:val="fr-FR"/>
        </w:rPr>
        <w:t xml:space="preserve">, </w:t>
      </w:r>
      <w:r w:rsidR="00AA4DF9" w:rsidRPr="002A38F9">
        <w:rPr>
          <w:rFonts w:ascii="Times New Roman" w:hAnsi="Times New Roman"/>
          <w:sz w:val="28"/>
          <w:szCs w:val="28"/>
          <w:highlight w:val="white"/>
          <w:shd w:val="clear" w:color="auto" w:fill="FFFFFF"/>
          <w:lang w:val="fr-FR"/>
        </w:rPr>
        <w:t>được UBND tỉnh xem xét</w:t>
      </w:r>
      <w:r w:rsidR="003072C2" w:rsidRPr="002A38F9">
        <w:rPr>
          <w:rFonts w:ascii="Times New Roman" w:hAnsi="Times New Roman"/>
          <w:sz w:val="28"/>
          <w:szCs w:val="28"/>
          <w:highlight w:val="white"/>
          <w:shd w:val="clear" w:color="auto" w:fill="FFFFFF"/>
          <w:lang w:val="fr-FR"/>
        </w:rPr>
        <w:t xml:space="preserve">, </w:t>
      </w:r>
      <w:r w:rsidR="00AA4DF9" w:rsidRPr="002A38F9">
        <w:rPr>
          <w:rFonts w:ascii="Times New Roman" w:hAnsi="Times New Roman"/>
          <w:sz w:val="28"/>
          <w:szCs w:val="28"/>
          <w:highlight w:val="white"/>
          <w:shd w:val="clear" w:color="auto" w:fill="FFFFFF"/>
          <w:lang w:val="fr-FR"/>
        </w:rPr>
        <w:t xml:space="preserve">hỗ trợ </w:t>
      </w:r>
      <w:r w:rsidR="003C766B" w:rsidRPr="002A38F9">
        <w:rPr>
          <w:rFonts w:ascii="Times New Roman" w:hAnsi="Times New Roman"/>
          <w:sz w:val="28"/>
          <w:szCs w:val="28"/>
          <w:highlight w:val="white"/>
          <w:shd w:val="clear" w:color="auto" w:fill="FFFFFF"/>
          <w:lang w:val="fr-FR"/>
        </w:rPr>
        <w:t>ưu đãi đầu tư theo Quy định này</w:t>
      </w:r>
      <w:r w:rsidR="00E3525A" w:rsidRPr="002A38F9">
        <w:rPr>
          <w:rFonts w:ascii="Times New Roman" w:hAnsi="Times New Roman"/>
          <w:sz w:val="28"/>
          <w:szCs w:val="28"/>
          <w:highlight w:val="white"/>
          <w:shd w:val="clear" w:color="auto" w:fill="FFFFFF"/>
          <w:lang w:val="fr-FR"/>
        </w:rPr>
        <w:t>.</w:t>
      </w:r>
    </w:p>
    <w:p w:rsidR="0074703D" w:rsidRPr="002A38F9" w:rsidRDefault="0074703D" w:rsidP="005906F8">
      <w:pPr>
        <w:tabs>
          <w:tab w:val="left" w:pos="142"/>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t>Điều 1</w:t>
      </w:r>
      <w:r w:rsidR="00F22688" w:rsidRPr="002A38F9">
        <w:rPr>
          <w:b/>
          <w:bCs/>
          <w:color w:val="000000"/>
          <w:sz w:val="28"/>
          <w:szCs w:val="28"/>
          <w:highlight w:val="white"/>
          <w:lang w:val="de-DE"/>
        </w:rPr>
        <w:t>4</w:t>
      </w:r>
      <w:r w:rsidRPr="002A38F9">
        <w:rPr>
          <w:b/>
          <w:bCs/>
          <w:color w:val="000000"/>
          <w:sz w:val="28"/>
          <w:szCs w:val="28"/>
          <w:highlight w:val="white"/>
          <w:lang w:val="de-DE"/>
        </w:rPr>
        <w:t>. Giải quyết kiến nghị</w:t>
      </w:r>
    </w:p>
    <w:p w:rsidR="00FD31F3" w:rsidRPr="002A38F9" w:rsidRDefault="00FD31F3" w:rsidP="005906F8">
      <w:pPr>
        <w:pStyle w:val="ListParagraph"/>
        <w:tabs>
          <w:tab w:val="left" w:pos="142"/>
        </w:tabs>
        <w:spacing w:before="120" w:after="120" w:line="380" w:lineRule="exact"/>
        <w:ind w:left="0" w:firstLine="567"/>
        <w:jc w:val="both"/>
        <w:rPr>
          <w:rFonts w:ascii="Times New Roman" w:hAnsi="Times New Roman"/>
          <w:color w:val="000000"/>
          <w:sz w:val="28"/>
          <w:szCs w:val="28"/>
          <w:highlight w:val="white"/>
          <w:lang w:val="pt-BR"/>
        </w:rPr>
      </w:pPr>
      <w:r w:rsidRPr="002A38F9">
        <w:rPr>
          <w:rFonts w:ascii="Times New Roman" w:hAnsi="Times New Roman"/>
          <w:color w:val="000000"/>
          <w:sz w:val="28"/>
          <w:szCs w:val="28"/>
          <w:highlight w:val="white"/>
          <w:lang w:val="pt-BR"/>
        </w:rPr>
        <w:t xml:space="preserve">1. </w:t>
      </w:r>
      <w:r w:rsidR="0074703D" w:rsidRPr="002A38F9">
        <w:rPr>
          <w:rFonts w:ascii="Times New Roman" w:hAnsi="Times New Roman"/>
          <w:color w:val="000000"/>
          <w:sz w:val="28"/>
          <w:szCs w:val="28"/>
          <w:highlight w:val="white"/>
          <w:lang w:val="pt-BR"/>
        </w:rPr>
        <w:t xml:space="preserve">Theo thẩm quyền của mình, các sở, ban, ngành chủ trì, phối hợp với các đơn vị liên quan giải quyết các kiến nghị của cá nhân, doanh nghiệp. Việc giải quyết kiến nghị được thực hiện trong thời hạn 7 ngày làm việc, nếu nội dung </w:t>
      </w:r>
      <w:r w:rsidR="0074703D" w:rsidRPr="002A38F9">
        <w:rPr>
          <w:rFonts w:ascii="Times New Roman" w:hAnsi="Times New Roman"/>
          <w:color w:val="000000"/>
          <w:sz w:val="28"/>
          <w:szCs w:val="28"/>
          <w:highlight w:val="white"/>
          <w:lang w:val="pt-BR"/>
        </w:rPr>
        <w:lastRenderedPageBreak/>
        <w:t xml:space="preserve">kiến nghị phức tạp, thời hạn được kéo dài nhưng không quá 14 ngày làm việc kể từ ngày nhận được văn bản kiến nghị. </w:t>
      </w:r>
    </w:p>
    <w:p w:rsidR="0074703D" w:rsidRPr="002A38F9" w:rsidRDefault="00FD31F3" w:rsidP="005906F8">
      <w:pPr>
        <w:pStyle w:val="ListParagraph"/>
        <w:tabs>
          <w:tab w:val="left" w:pos="142"/>
        </w:tabs>
        <w:spacing w:before="120" w:after="120" w:line="380" w:lineRule="exact"/>
        <w:ind w:left="0" w:firstLine="567"/>
        <w:jc w:val="both"/>
        <w:rPr>
          <w:rFonts w:ascii="Times New Roman" w:hAnsi="Times New Roman"/>
          <w:color w:val="000000"/>
          <w:sz w:val="28"/>
          <w:szCs w:val="28"/>
          <w:highlight w:val="white"/>
          <w:lang w:val="pt-BR"/>
        </w:rPr>
      </w:pPr>
      <w:r w:rsidRPr="002A38F9">
        <w:rPr>
          <w:rFonts w:ascii="Times New Roman" w:hAnsi="Times New Roman"/>
          <w:color w:val="000000"/>
          <w:sz w:val="28"/>
          <w:szCs w:val="28"/>
          <w:highlight w:val="white"/>
          <w:lang w:val="pt-BR"/>
        </w:rPr>
        <w:t xml:space="preserve">2. </w:t>
      </w:r>
      <w:r w:rsidR="0074703D" w:rsidRPr="002A38F9">
        <w:rPr>
          <w:rFonts w:ascii="Times New Roman" w:hAnsi="Times New Roman"/>
          <w:color w:val="000000"/>
          <w:sz w:val="28"/>
          <w:szCs w:val="28"/>
          <w:highlight w:val="white"/>
          <w:lang w:val="pt-BR"/>
        </w:rPr>
        <w:t xml:space="preserve">Trường hợp vượt quá thẩm quyền giải quyết của các sở, ban, ngành, trong thời hạn 3 ngày </w:t>
      </w:r>
      <w:r w:rsidR="0074703D" w:rsidRPr="002A38F9">
        <w:rPr>
          <w:rFonts w:ascii="Times New Roman" w:hAnsi="Times New Roman"/>
          <w:sz w:val="28"/>
          <w:szCs w:val="28"/>
          <w:highlight w:val="white"/>
          <w:lang w:val="pt-BR"/>
        </w:rPr>
        <w:t>làm việc</w:t>
      </w:r>
      <w:r w:rsidR="0074703D" w:rsidRPr="002A38F9">
        <w:rPr>
          <w:rFonts w:ascii="Times New Roman" w:hAnsi="Times New Roman"/>
          <w:color w:val="000000"/>
          <w:sz w:val="28"/>
          <w:szCs w:val="28"/>
          <w:highlight w:val="white"/>
          <w:lang w:val="pt-BR"/>
        </w:rPr>
        <w:t xml:space="preserve"> các cơ quan báo cáo UBND tỉnh xem xét, giải </w:t>
      </w:r>
      <w:r w:rsidRPr="002A38F9">
        <w:rPr>
          <w:rFonts w:ascii="Times New Roman" w:hAnsi="Times New Roman"/>
          <w:color w:val="000000"/>
          <w:sz w:val="28"/>
          <w:szCs w:val="28"/>
          <w:highlight w:val="white"/>
          <w:lang w:val="pt-BR"/>
        </w:rPr>
        <w:t xml:space="preserve">quyết. </w:t>
      </w:r>
      <w:r w:rsidR="0074703D" w:rsidRPr="002A38F9">
        <w:rPr>
          <w:rFonts w:ascii="Times New Roman" w:hAnsi="Times New Roman"/>
          <w:color w:val="000000"/>
          <w:sz w:val="28"/>
          <w:szCs w:val="28"/>
          <w:highlight w:val="white"/>
          <w:lang w:val="pt-BR"/>
        </w:rPr>
        <w:t xml:space="preserve">Thời hạn giải quyết là 10 ngày </w:t>
      </w:r>
      <w:r w:rsidR="0074703D" w:rsidRPr="002A38F9">
        <w:rPr>
          <w:rFonts w:ascii="Times New Roman" w:hAnsi="Times New Roman"/>
          <w:sz w:val="28"/>
          <w:szCs w:val="28"/>
          <w:highlight w:val="white"/>
          <w:lang w:val="pt-BR"/>
        </w:rPr>
        <w:t xml:space="preserve">làm việc </w:t>
      </w:r>
      <w:r w:rsidR="0074703D" w:rsidRPr="002A38F9">
        <w:rPr>
          <w:rFonts w:ascii="Times New Roman" w:hAnsi="Times New Roman"/>
          <w:color w:val="000000"/>
          <w:sz w:val="28"/>
          <w:szCs w:val="28"/>
          <w:highlight w:val="white"/>
          <w:lang w:val="pt-BR"/>
        </w:rPr>
        <w:t xml:space="preserve">kể từ ngày nhận được hồ sơ chuyển đến. </w:t>
      </w:r>
    </w:p>
    <w:p w:rsidR="00774956" w:rsidRPr="002A38F9" w:rsidRDefault="00E3525A" w:rsidP="005906F8">
      <w:pPr>
        <w:pStyle w:val="ListParagraph"/>
        <w:tabs>
          <w:tab w:val="left" w:pos="142"/>
        </w:tabs>
        <w:spacing w:before="120" w:after="120" w:line="380" w:lineRule="exact"/>
        <w:ind w:left="0" w:firstLine="567"/>
        <w:jc w:val="both"/>
        <w:rPr>
          <w:rFonts w:ascii="Times New Roman" w:hAnsi="Times New Roman"/>
          <w:b/>
          <w:bCs/>
          <w:color w:val="000000"/>
          <w:sz w:val="28"/>
          <w:szCs w:val="28"/>
          <w:highlight w:val="white"/>
          <w:lang w:val="de-DE"/>
        </w:rPr>
      </w:pPr>
      <w:r w:rsidRPr="002A38F9">
        <w:rPr>
          <w:rFonts w:ascii="Times New Roman" w:hAnsi="Times New Roman"/>
          <w:b/>
          <w:bCs/>
          <w:color w:val="000000"/>
          <w:sz w:val="28"/>
          <w:szCs w:val="28"/>
          <w:highlight w:val="white"/>
          <w:lang w:val="de-DE"/>
        </w:rPr>
        <w:t>Điều 1</w:t>
      </w:r>
      <w:r w:rsidR="00F22688" w:rsidRPr="002A38F9">
        <w:rPr>
          <w:rFonts w:ascii="Times New Roman" w:hAnsi="Times New Roman"/>
          <w:b/>
          <w:bCs/>
          <w:color w:val="000000"/>
          <w:sz w:val="28"/>
          <w:szCs w:val="28"/>
          <w:highlight w:val="white"/>
          <w:lang w:val="de-DE"/>
        </w:rPr>
        <w:t>5</w:t>
      </w:r>
      <w:r w:rsidRPr="002A38F9">
        <w:rPr>
          <w:rFonts w:ascii="Times New Roman" w:hAnsi="Times New Roman"/>
          <w:b/>
          <w:bCs/>
          <w:color w:val="000000"/>
          <w:sz w:val="28"/>
          <w:szCs w:val="28"/>
          <w:highlight w:val="white"/>
          <w:lang w:val="de-DE"/>
        </w:rPr>
        <w:t xml:space="preserve">. </w:t>
      </w:r>
      <w:r w:rsidR="009623F1" w:rsidRPr="002A38F9">
        <w:rPr>
          <w:rFonts w:ascii="Times New Roman" w:hAnsi="Times New Roman"/>
          <w:b/>
          <w:bCs/>
          <w:color w:val="000000"/>
          <w:sz w:val="28"/>
          <w:szCs w:val="28"/>
          <w:highlight w:val="white"/>
          <w:lang w:val="de-DE"/>
        </w:rPr>
        <w:t>Trách</w:t>
      </w:r>
      <w:r w:rsidR="00644211" w:rsidRPr="002A38F9">
        <w:rPr>
          <w:rFonts w:ascii="Times New Roman" w:hAnsi="Times New Roman"/>
          <w:b/>
          <w:bCs/>
          <w:color w:val="000000"/>
          <w:sz w:val="28"/>
          <w:szCs w:val="28"/>
          <w:highlight w:val="white"/>
          <w:lang w:val="de-DE"/>
        </w:rPr>
        <w:t xml:space="preserve"> nhiệm c</w:t>
      </w:r>
      <w:r w:rsidR="0043503A" w:rsidRPr="002A38F9">
        <w:rPr>
          <w:rFonts w:ascii="Times New Roman" w:hAnsi="Times New Roman"/>
          <w:b/>
          <w:bCs/>
          <w:color w:val="000000"/>
          <w:sz w:val="28"/>
          <w:szCs w:val="28"/>
          <w:highlight w:val="white"/>
          <w:lang w:val="de-DE"/>
        </w:rPr>
        <w:t>ủa các cơ quan quản lý nhà nước</w:t>
      </w:r>
    </w:p>
    <w:p w:rsidR="00FD31F3" w:rsidRPr="002A38F9" w:rsidRDefault="00FD31F3" w:rsidP="005906F8">
      <w:pPr>
        <w:pStyle w:val="ListParagraph"/>
        <w:tabs>
          <w:tab w:val="left" w:pos="142"/>
          <w:tab w:val="left" w:pos="1134"/>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1. </w:t>
      </w:r>
      <w:r w:rsidR="009623F1" w:rsidRPr="002A38F9">
        <w:rPr>
          <w:rFonts w:ascii="Times New Roman" w:hAnsi="Times New Roman"/>
          <w:b/>
          <w:color w:val="000000"/>
          <w:sz w:val="28"/>
          <w:szCs w:val="28"/>
          <w:highlight w:val="white"/>
          <w:shd w:val="clear" w:color="auto" w:fill="FFFFFF"/>
          <w:lang w:val="fr-FR"/>
        </w:rPr>
        <w:t>Sở K</w:t>
      </w:r>
      <w:r w:rsidR="005C6125" w:rsidRPr="002A38F9">
        <w:rPr>
          <w:rFonts w:ascii="Times New Roman" w:hAnsi="Times New Roman"/>
          <w:b/>
          <w:color w:val="000000"/>
          <w:sz w:val="28"/>
          <w:szCs w:val="28"/>
          <w:highlight w:val="white"/>
          <w:shd w:val="clear" w:color="auto" w:fill="FFFFFF"/>
          <w:lang w:val="fr-FR"/>
        </w:rPr>
        <w:t xml:space="preserve">ế hoạch và Đầu tư: </w:t>
      </w:r>
    </w:p>
    <w:p w:rsidR="00F9238F" w:rsidRPr="002A38F9" w:rsidRDefault="00C9700C" w:rsidP="005906F8">
      <w:pPr>
        <w:pStyle w:val="ListParagraph"/>
        <w:tabs>
          <w:tab w:val="left" w:pos="142"/>
          <w:tab w:val="left" w:pos="1134"/>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a) </w:t>
      </w:r>
      <w:r w:rsidR="001942BE" w:rsidRPr="002A38F9">
        <w:rPr>
          <w:rFonts w:ascii="Times New Roman" w:hAnsi="Times New Roman"/>
          <w:color w:val="000000"/>
          <w:sz w:val="28"/>
          <w:szCs w:val="28"/>
          <w:highlight w:val="white"/>
          <w:shd w:val="clear" w:color="auto" w:fill="FFFFFF"/>
          <w:lang w:val="fr-FR"/>
        </w:rPr>
        <w:t>C</w:t>
      </w:r>
      <w:r w:rsidR="009623F1" w:rsidRPr="002A38F9">
        <w:rPr>
          <w:rFonts w:ascii="Times New Roman" w:hAnsi="Times New Roman"/>
          <w:color w:val="000000"/>
          <w:sz w:val="28"/>
          <w:szCs w:val="28"/>
          <w:highlight w:val="white"/>
          <w:shd w:val="clear" w:color="auto" w:fill="FFFFFF"/>
          <w:lang w:val="fr-FR"/>
        </w:rPr>
        <w:t>hủ trì</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 xml:space="preserve">phối hợp với </w:t>
      </w:r>
      <w:r w:rsidR="007E5BCB" w:rsidRPr="002A38F9">
        <w:rPr>
          <w:rFonts w:ascii="Times New Roman" w:hAnsi="Times New Roman"/>
          <w:color w:val="000000"/>
          <w:sz w:val="28"/>
          <w:szCs w:val="28"/>
          <w:highlight w:val="white"/>
          <w:shd w:val="clear" w:color="auto" w:fill="FFFFFF"/>
          <w:lang w:val="fr-FR"/>
        </w:rPr>
        <w:t>các sở</w:t>
      </w:r>
      <w:r w:rsidR="0006151E" w:rsidRPr="002A38F9">
        <w:rPr>
          <w:rFonts w:ascii="Times New Roman" w:hAnsi="Times New Roman"/>
          <w:color w:val="000000"/>
          <w:sz w:val="28"/>
          <w:szCs w:val="28"/>
          <w:highlight w:val="white"/>
          <w:shd w:val="clear" w:color="auto" w:fill="FFFFFF"/>
          <w:lang w:val="fr-FR"/>
        </w:rPr>
        <w:t xml:space="preserve">, </w:t>
      </w:r>
      <w:r w:rsidR="007E5BCB" w:rsidRPr="002A38F9">
        <w:rPr>
          <w:rFonts w:ascii="Times New Roman" w:hAnsi="Times New Roman"/>
          <w:color w:val="000000"/>
          <w:sz w:val="28"/>
          <w:szCs w:val="28"/>
          <w:highlight w:val="white"/>
          <w:shd w:val="clear" w:color="auto" w:fill="FFFFFF"/>
          <w:lang w:val="fr-FR"/>
        </w:rPr>
        <w:t>ngành</w:t>
      </w:r>
      <w:r w:rsidR="003072C2" w:rsidRPr="002A38F9">
        <w:rPr>
          <w:rFonts w:ascii="Times New Roman" w:hAnsi="Times New Roman"/>
          <w:color w:val="000000"/>
          <w:sz w:val="28"/>
          <w:szCs w:val="28"/>
          <w:highlight w:val="white"/>
          <w:shd w:val="clear" w:color="auto" w:fill="FFFFFF"/>
          <w:lang w:val="fr-FR"/>
        </w:rPr>
        <w:t xml:space="preserve">, </w:t>
      </w:r>
      <w:r w:rsidR="007E5BCB" w:rsidRPr="002A38F9">
        <w:rPr>
          <w:rFonts w:ascii="Times New Roman" w:hAnsi="Times New Roman"/>
          <w:color w:val="000000"/>
          <w:sz w:val="28"/>
          <w:szCs w:val="28"/>
          <w:highlight w:val="white"/>
          <w:shd w:val="clear" w:color="auto" w:fill="FFFFFF"/>
          <w:lang w:val="fr-FR"/>
        </w:rPr>
        <w:t>địa phương</w:t>
      </w:r>
      <w:r w:rsidR="003072C2" w:rsidRPr="002A38F9">
        <w:rPr>
          <w:rFonts w:ascii="Times New Roman" w:hAnsi="Times New Roman"/>
          <w:color w:val="000000"/>
          <w:sz w:val="28"/>
          <w:szCs w:val="28"/>
          <w:highlight w:val="white"/>
          <w:shd w:val="clear" w:color="auto" w:fill="FFFFFF"/>
          <w:lang w:val="fr-FR"/>
        </w:rPr>
        <w:t xml:space="preserve">, </w:t>
      </w:r>
      <w:r w:rsidR="007E5BCB" w:rsidRPr="002A38F9">
        <w:rPr>
          <w:rFonts w:ascii="Times New Roman" w:hAnsi="Times New Roman"/>
          <w:color w:val="000000"/>
          <w:sz w:val="28"/>
          <w:szCs w:val="28"/>
          <w:highlight w:val="white"/>
          <w:shd w:val="clear" w:color="auto" w:fill="FFFFFF"/>
          <w:lang w:val="fr-FR"/>
        </w:rPr>
        <w:t xml:space="preserve">đơn vị </w:t>
      </w:r>
      <w:r w:rsidR="00994401" w:rsidRPr="002A38F9">
        <w:rPr>
          <w:rFonts w:ascii="Times New Roman" w:hAnsi="Times New Roman"/>
          <w:color w:val="000000"/>
          <w:sz w:val="28"/>
          <w:szCs w:val="28"/>
          <w:highlight w:val="white"/>
          <w:shd w:val="clear" w:color="auto" w:fill="FFFFFF"/>
          <w:lang w:val="fr-FR"/>
        </w:rPr>
        <w:t>có liên quan thẩm định</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trình UBND tỉnh quyết định</w:t>
      </w:r>
      <w:r w:rsidR="00116E66" w:rsidRPr="002A38F9">
        <w:rPr>
          <w:rFonts w:ascii="Times New Roman" w:hAnsi="Times New Roman"/>
          <w:color w:val="000000"/>
          <w:sz w:val="28"/>
          <w:szCs w:val="28"/>
          <w:highlight w:val="white"/>
          <w:shd w:val="clear" w:color="auto" w:fill="FFFFFF"/>
          <w:lang w:val="fr-FR"/>
        </w:rPr>
        <w:t xml:space="preserve"> chủ trương hỗ trợ</w:t>
      </w:r>
      <w:r w:rsidR="007E5BCB" w:rsidRPr="002A38F9">
        <w:rPr>
          <w:rFonts w:ascii="Times New Roman" w:hAnsi="Times New Roman"/>
          <w:color w:val="000000"/>
          <w:sz w:val="28"/>
          <w:szCs w:val="28"/>
          <w:highlight w:val="white"/>
          <w:shd w:val="clear" w:color="auto" w:fill="FFFFFF"/>
          <w:lang w:val="fr-FR"/>
        </w:rPr>
        <w:t xml:space="preserve"> đầu tư</w:t>
      </w:r>
      <w:r w:rsidR="00116E66" w:rsidRPr="002A38F9">
        <w:rPr>
          <w:rFonts w:ascii="Times New Roman" w:hAnsi="Times New Roman"/>
          <w:color w:val="000000"/>
          <w:sz w:val="28"/>
          <w:szCs w:val="28"/>
          <w:highlight w:val="white"/>
          <w:shd w:val="clear" w:color="auto" w:fill="FFFFFF"/>
          <w:lang w:val="fr-FR"/>
        </w:rPr>
        <w:t xml:space="preserve"> và </w:t>
      </w:r>
      <w:r w:rsidR="007E5BCB" w:rsidRPr="002A38F9">
        <w:rPr>
          <w:rFonts w:ascii="Times New Roman" w:hAnsi="Times New Roman"/>
          <w:color w:val="000000"/>
          <w:sz w:val="28"/>
          <w:szCs w:val="28"/>
          <w:highlight w:val="white"/>
          <w:shd w:val="clear" w:color="auto" w:fill="FFFFFF"/>
          <w:lang w:val="fr-FR"/>
        </w:rPr>
        <w:t xml:space="preserve">quyết định </w:t>
      </w:r>
      <w:r w:rsidR="00116E66" w:rsidRPr="002A38F9">
        <w:rPr>
          <w:rFonts w:ascii="Times New Roman" w:hAnsi="Times New Roman"/>
          <w:color w:val="000000"/>
          <w:sz w:val="28"/>
          <w:szCs w:val="28"/>
          <w:highlight w:val="white"/>
          <w:shd w:val="clear" w:color="auto" w:fill="FFFFFF"/>
          <w:lang w:val="fr-FR"/>
        </w:rPr>
        <w:t>bố trí vốn</w:t>
      </w:r>
      <w:r w:rsidR="00994401" w:rsidRPr="002A38F9">
        <w:rPr>
          <w:rFonts w:ascii="Times New Roman" w:hAnsi="Times New Roman"/>
          <w:color w:val="000000"/>
          <w:sz w:val="28"/>
          <w:szCs w:val="28"/>
          <w:highlight w:val="white"/>
          <w:shd w:val="clear" w:color="auto" w:fill="FFFFFF"/>
          <w:lang w:val="fr-FR"/>
        </w:rPr>
        <w:t xml:space="preserve"> hỗ trợ đầu tư</w:t>
      </w:r>
      <w:r w:rsidR="007E5BCB" w:rsidRPr="002A38F9">
        <w:rPr>
          <w:rFonts w:ascii="Times New Roman" w:hAnsi="Times New Roman"/>
          <w:color w:val="000000"/>
          <w:sz w:val="28"/>
          <w:szCs w:val="28"/>
          <w:highlight w:val="white"/>
          <w:shd w:val="clear" w:color="auto" w:fill="FFFFFF"/>
          <w:lang w:val="fr-FR"/>
        </w:rPr>
        <w:t xml:space="preserve"> theo quy định</w:t>
      </w:r>
      <w:r w:rsidR="00853DA2" w:rsidRPr="002A38F9">
        <w:rPr>
          <w:rFonts w:ascii="Times New Roman" w:hAnsi="Times New Roman"/>
          <w:color w:val="000000"/>
          <w:sz w:val="28"/>
          <w:szCs w:val="28"/>
          <w:highlight w:val="white"/>
          <w:shd w:val="clear" w:color="auto" w:fill="FFFFFF"/>
          <w:lang w:val="fr-FR"/>
        </w:rPr>
        <w:t xml:space="preserve">. </w:t>
      </w:r>
    </w:p>
    <w:p w:rsidR="000D31B2"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b) </w:t>
      </w:r>
      <w:r w:rsidR="001942BE" w:rsidRPr="002A38F9">
        <w:rPr>
          <w:rFonts w:ascii="Times New Roman" w:hAnsi="Times New Roman"/>
          <w:sz w:val="28"/>
          <w:szCs w:val="28"/>
          <w:highlight w:val="white"/>
          <w:shd w:val="clear" w:color="auto" w:fill="FFFFFF"/>
          <w:lang w:val="fr-FR"/>
        </w:rPr>
        <w:t>Tham mưu U</w:t>
      </w:r>
      <w:r w:rsidR="007E5BCB" w:rsidRPr="002A38F9">
        <w:rPr>
          <w:rFonts w:ascii="Times New Roman" w:hAnsi="Times New Roman"/>
          <w:sz w:val="28"/>
          <w:szCs w:val="28"/>
          <w:highlight w:val="white"/>
          <w:shd w:val="clear" w:color="auto" w:fill="FFFFFF"/>
          <w:lang w:val="fr-FR"/>
        </w:rPr>
        <w:t xml:space="preserve">BND tỉnh bố trí nguồn vốn theo các nội dung hỗ trợ </w:t>
      </w:r>
      <w:r w:rsidR="003072C2" w:rsidRPr="002A38F9">
        <w:rPr>
          <w:rFonts w:ascii="Times New Roman" w:hAnsi="Times New Roman"/>
          <w:sz w:val="28"/>
          <w:szCs w:val="28"/>
          <w:highlight w:val="white"/>
          <w:shd w:val="clear" w:color="auto" w:fill="FFFFFF"/>
          <w:lang w:val="fr-FR"/>
        </w:rPr>
        <w:t>tại Quy định</w:t>
      </w:r>
      <w:r w:rsidR="007E5BCB" w:rsidRPr="002A38F9">
        <w:rPr>
          <w:rFonts w:ascii="Times New Roman" w:hAnsi="Times New Roman"/>
          <w:sz w:val="28"/>
          <w:szCs w:val="28"/>
          <w:highlight w:val="white"/>
          <w:shd w:val="clear" w:color="auto" w:fill="FFFFFF"/>
          <w:lang w:val="fr-FR"/>
        </w:rPr>
        <w:t xml:space="preserve"> này</w:t>
      </w:r>
      <w:r w:rsidR="001942BE" w:rsidRPr="002A38F9">
        <w:rPr>
          <w:rFonts w:ascii="Times New Roman" w:hAnsi="Times New Roman"/>
          <w:sz w:val="28"/>
          <w:szCs w:val="28"/>
          <w:highlight w:val="white"/>
          <w:shd w:val="clear" w:color="auto" w:fill="FFFFFF"/>
          <w:lang w:val="fr-FR"/>
        </w:rPr>
        <w:t xml:space="preserve"> trừ các nội dung hỗ trợ </w:t>
      </w:r>
      <w:r w:rsidR="007E5BCB" w:rsidRPr="002A38F9">
        <w:rPr>
          <w:rFonts w:ascii="Times New Roman" w:hAnsi="Times New Roman"/>
          <w:sz w:val="28"/>
          <w:szCs w:val="28"/>
          <w:highlight w:val="white"/>
          <w:shd w:val="clear" w:color="auto" w:fill="FFFFFF"/>
          <w:lang w:val="fr-FR"/>
        </w:rPr>
        <w:t xml:space="preserve">thuộc nhiệm vụ tham mưu của Sở Tài </w:t>
      </w:r>
      <w:r w:rsidR="0043503A" w:rsidRPr="002A38F9">
        <w:rPr>
          <w:rFonts w:ascii="Times New Roman" w:hAnsi="Times New Roman"/>
          <w:sz w:val="28"/>
          <w:szCs w:val="28"/>
          <w:highlight w:val="white"/>
          <w:shd w:val="clear" w:color="auto" w:fill="FFFFFF"/>
          <w:lang w:val="fr-FR"/>
        </w:rPr>
        <w:t>c</w:t>
      </w:r>
      <w:r w:rsidR="007E5BCB" w:rsidRPr="002A38F9">
        <w:rPr>
          <w:rFonts w:ascii="Times New Roman" w:hAnsi="Times New Roman"/>
          <w:sz w:val="28"/>
          <w:szCs w:val="28"/>
          <w:highlight w:val="white"/>
          <w:shd w:val="clear" w:color="auto" w:fill="FFFFFF"/>
          <w:lang w:val="fr-FR"/>
        </w:rPr>
        <w:t>hính qu</w:t>
      </w:r>
      <w:r w:rsidR="001E16D2" w:rsidRPr="002A38F9">
        <w:rPr>
          <w:rFonts w:ascii="Times New Roman" w:hAnsi="Times New Roman"/>
          <w:sz w:val="28"/>
          <w:szCs w:val="28"/>
          <w:highlight w:val="white"/>
          <w:shd w:val="clear" w:color="auto" w:fill="FFFFFF"/>
          <w:lang w:val="fr-FR"/>
        </w:rPr>
        <w:t xml:space="preserve">y định tại </w:t>
      </w:r>
      <w:r w:rsidR="001E16FF" w:rsidRPr="002A38F9">
        <w:rPr>
          <w:rFonts w:ascii="Times New Roman" w:hAnsi="Times New Roman"/>
          <w:sz w:val="28"/>
          <w:szCs w:val="28"/>
          <w:highlight w:val="white"/>
          <w:shd w:val="clear" w:color="auto" w:fill="FFFFFF"/>
          <w:lang w:val="fr-FR"/>
        </w:rPr>
        <w:t>k</w:t>
      </w:r>
      <w:r w:rsidR="007E5BCB" w:rsidRPr="002A38F9">
        <w:rPr>
          <w:rFonts w:ascii="Times New Roman" w:hAnsi="Times New Roman"/>
          <w:sz w:val="28"/>
          <w:szCs w:val="28"/>
          <w:highlight w:val="white"/>
          <w:shd w:val="clear" w:color="auto" w:fill="FFFFFF"/>
          <w:lang w:val="fr-FR"/>
        </w:rPr>
        <w:t>hoản 2</w:t>
      </w:r>
      <w:r w:rsidR="003072C2" w:rsidRPr="002A38F9">
        <w:rPr>
          <w:rFonts w:ascii="Times New Roman" w:hAnsi="Times New Roman"/>
          <w:sz w:val="28"/>
          <w:szCs w:val="28"/>
          <w:highlight w:val="white"/>
          <w:shd w:val="clear" w:color="auto" w:fill="FFFFFF"/>
          <w:lang w:val="fr-FR"/>
        </w:rPr>
        <w:t xml:space="preserve">, </w:t>
      </w:r>
      <w:r w:rsidR="007E5BCB" w:rsidRPr="002A38F9">
        <w:rPr>
          <w:rFonts w:ascii="Times New Roman" w:hAnsi="Times New Roman"/>
          <w:sz w:val="28"/>
          <w:szCs w:val="28"/>
          <w:highlight w:val="white"/>
          <w:shd w:val="clear" w:color="auto" w:fill="FFFFFF"/>
          <w:lang w:val="fr-FR"/>
        </w:rPr>
        <w:t>Điều này</w:t>
      </w:r>
      <w:r w:rsidR="00853DA2" w:rsidRPr="002A38F9">
        <w:rPr>
          <w:rFonts w:ascii="Times New Roman" w:hAnsi="Times New Roman"/>
          <w:sz w:val="28"/>
          <w:szCs w:val="28"/>
          <w:highlight w:val="white"/>
          <w:shd w:val="clear" w:color="auto" w:fill="FFFFFF"/>
          <w:lang w:val="fr-FR"/>
        </w:rPr>
        <w:t xml:space="preserve">. </w:t>
      </w:r>
    </w:p>
    <w:p w:rsidR="009153BB"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rPr>
        <w:t xml:space="preserve">c) </w:t>
      </w:r>
      <w:r w:rsidR="009153BB" w:rsidRPr="002A38F9">
        <w:rPr>
          <w:rFonts w:ascii="Times New Roman" w:hAnsi="Times New Roman"/>
          <w:sz w:val="28"/>
          <w:szCs w:val="28"/>
          <w:highlight w:val="white"/>
          <w:shd w:val="clear" w:color="auto" w:fill="FFFFFF"/>
        </w:rPr>
        <w:t>T</w:t>
      </w:r>
      <w:r w:rsidR="009153BB" w:rsidRPr="002A38F9">
        <w:rPr>
          <w:rFonts w:ascii="Times New Roman" w:hAnsi="Times New Roman"/>
          <w:sz w:val="28"/>
          <w:szCs w:val="28"/>
          <w:highlight w:val="white"/>
          <w:shd w:val="clear" w:color="auto" w:fill="FFFFFF"/>
          <w:lang w:val="vi-VN"/>
        </w:rPr>
        <w:t>ổng hợp nhu cầu kinh phí</w:t>
      </w:r>
      <w:r w:rsidR="009153BB" w:rsidRPr="002A38F9">
        <w:rPr>
          <w:rFonts w:ascii="Times New Roman" w:hAnsi="Times New Roman"/>
          <w:sz w:val="28"/>
          <w:szCs w:val="28"/>
          <w:highlight w:val="white"/>
          <w:shd w:val="clear" w:color="auto" w:fill="FFFFFF"/>
        </w:rPr>
        <w:t xml:space="preserve"> về hỗ trợ khởi nghiệp theo quy định tại Khoản 1, Điều 18, Mục 4, </w:t>
      </w:r>
      <w:r w:rsidR="009153BB" w:rsidRPr="002A38F9">
        <w:rPr>
          <w:rFonts w:ascii="Times New Roman" w:hAnsi="Times New Roman"/>
          <w:sz w:val="28"/>
          <w:szCs w:val="28"/>
          <w:highlight w:val="white"/>
          <w:shd w:val="clear" w:color="auto" w:fill="FFFFFF"/>
          <w:lang w:val="fr-FR"/>
        </w:rPr>
        <w:t xml:space="preserve">Chương II, Nghị quyết số 19/2017/NQ-HĐND </w:t>
      </w:r>
      <w:r w:rsidR="009153BB" w:rsidRPr="002A38F9">
        <w:rPr>
          <w:rFonts w:ascii="Times New Roman" w:hAnsi="Times New Roman"/>
          <w:sz w:val="28"/>
          <w:szCs w:val="28"/>
          <w:highlight w:val="white"/>
          <w:shd w:val="clear" w:color="auto" w:fill="FFFFFF"/>
          <w:lang w:val="vi-VN"/>
        </w:rPr>
        <w:t>gửi Sở Tài chínhtrình Ủy ban nhân dân</w:t>
      </w:r>
      <w:r w:rsidR="009153BB" w:rsidRPr="002A38F9">
        <w:rPr>
          <w:rFonts w:ascii="Times New Roman" w:hAnsi="Times New Roman"/>
          <w:sz w:val="28"/>
          <w:szCs w:val="28"/>
          <w:highlight w:val="white"/>
          <w:shd w:val="clear" w:color="auto" w:fill="FFFFFF"/>
        </w:rPr>
        <w:t xml:space="preserve"> tỉnh </w:t>
      </w:r>
      <w:r w:rsidR="009153BB" w:rsidRPr="002A38F9">
        <w:rPr>
          <w:rFonts w:ascii="Times New Roman" w:hAnsi="Times New Roman"/>
          <w:sz w:val="28"/>
          <w:szCs w:val="28"/>
          <w:highlight w:val="white"/>
          <w:shd w:val="clear" w:color="auto" w:fill="FFFFFF"/>
          <w:lang w:val="vi-VN"/>
        </w:rPr>
        <w:t>bố trí dự toán hàng năm để thực hiện</w:t>
      </w:r>
      <w:r w:rsidR="009153BB" w:rsidRPr="002A38F9">
        <w:rPr>
          <w:rFonts w:ascii="Times New Roman" w:hAnsi="Times New Roman"/>
          <w:sz w:val="28"/>
          <w:szCs w:val="28"/>
          <w:highlight w:val="white"/>
          <w:shd w:val="clear" w:color="auto" w:fill="FFFFFF"/>
        </w:rPr>
        <w:t>.</w:t>
      </w:r>
    </w:p>
    <w:p w:rsidR="001942BE" w:rsidRPr="002A38F9" w:rsidRDefault="00C9700C" w:rsidP="005906F8">
      <w:pPr>
        <w:pStyle w:val="ListParagraph"/>
        <w:tabs>
          <w:tab w:val="left" w:pos="142"/>
          <w:tab w:val="left" w:pos="1134"/>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d) </w:t>
      </w:r>
      <w:r w:rsidR="00D504E5" w:rsidRPr="002A38F9">
        <w:rPr>
          <w:rFonts w:ascii="Times New Roman" w:hAnsi="Times New Roman"/>
          <w:sz w:val="28"/>
          <w:szCs w:val="28"/>
          <w:highlight w:val="white"/>
          <w:shd w:val="clear" w:color="auto" w:fill="FFFFFF"/>
          <w:lang w:val="fr-FR"/>
        </w:rPr>
        <w:t>Lồng ghép giới thiệu về</w:t>
      </w:r>
      <w:r w:rsidR="00883F54" w:rsidRPr="002A38F9">
        <w:rPr>
          <w:rFonts w:ascii="Times New Roman" w:hAnsi="Times New Roman"/>
          <w:sz w:val="28"/>
          <w:szCs w:val="28"/>
          <w:highlight w:val="white"/>
          <w:shd w:val="clear" w:color="auto" w:fill="FFFFFF"/>
          <w:lang w:val="fr-FR"/>
        </w:rPr>
        <w:t xml:space="preserve">Cảng hàng không Đồng Hới, </w:t>
      </w:r>
      <w:r w:rsidR="001942BE" w:rsidRPr="002A38F9">
        <w:rPr>
          <w:rFonts w:ascii="Times New Roman" w:hAnsi="Times New Roman"/>
          <w:sz w:val="28"/>
          <w:szCs w:val="28"/>
          <w:highlight w:val="white"/>
          <w:shd w:val="clear" w:color="auto" w:fill="FFFFFF"/>
          <w:lang w:val="fr-FR"/>
        </w:rPr>
        <w:t xml:space="preserve">các đường bay mới và hỗ trợ </w:t>
      </w:r>
      <w:r w:rsidR="00610C76" w:rsidRPr="002A38F9">
        <w:rPr>
          <w:rFonts w:ascii="Times New Roman" w:hAnsi="Times New Roman"/>
          <w:sz w:val="28"/>
          <w:szCs w:val="28"/>
          <w:highlight w:val="white"/>
          <w:shd w:val="clear" w:color="auto" w:fill="FFFFFF"/>
          <w:lang w:val="fr-FR"/>
        </w:rPr>
        <w:t>Doanh nghiệp</w:t>
      </w:r>
      <w:r w:rsidR="00F9238F" w:rsidRPr="002A38F9">
        <w:rPr>
          <w:rFonts w:ascii="Times New Roman" w:hAnsi="Times New Roman"/>
          <w:sz w:val="28"/>
          <w:szCs w:val="28"/>
          <w:highlight w:val="white"/>
          <w:shd w:val="clear" w:color="auto" w:fill="FFFFFF"/>
          <w:lang w:val="fr-FR"/>
        </w:rPr>
        <w:t xml:space="preserve"> mở đường bay mới</w:t>
      </w:r>
      <w:r w:rsidR="001942BE" w:rsidRPr="002A38F9">
        <w:rPr>
          <w:rFonts w:ascii="Times New Roman" w:hAnsi="Times New Roman"/>
          <w:sz w:val="28"/>
          <w:szCs w:val="28"/>
          <w:highlight w:val="white"/>
          <w:shd w:val="clear" w:color="auto" w:fill="FFFFFF"/>
          <w:lang w:val="fr-FR"/>
        </w:rPr>
        <w:t xml:space="preserve"> phát tài liệu</w:t>
      </w:r>
      <w:r w:rsidR="003072C2" w:rsidRPr="002A38F9">
        <w:rPr>
          <w:rFonts w:ascii="Times New Roman" w:hAnsi="Times New Roman"/>
          <w:sz w:val="28"/>
          <w:szCs w:val="28"/>
          <w:highlight w:val="white"/>
          <w:shd w:val="clear" w:color="auto" w:fill="FFFFFF"/>
          <w:lang w:val="fr-FR"/>
        </w:rPr>
        <w:t xml:space="preserve">, </w:t>
      </w:r>
      <w:r w:rsidR="001942BE" w:rsidRPr="002A38F9">
        <w:rPr>
          <w:rFonts w:ascii="Times New Roman" w:hAnsi="Times New Roman"/>
          <w:sz w:val="28"/>
          <w:szCs w:val="28"/>
          <w:highlight w:val="white"/>
          <w:shd w:val="clear" w:color="auto" w:fill="FFFFFF"/>
          <w:lang w:val="fr-FR"/>
        </w:rPr>
        <w:t>ấn phẩm tuyên truyền về đường bay mới trong các hội nghị xúc tiến đầu tư của tỉnh</w:t>
      </w:r>
      <w:r w:rsidR="00853DA2" w:rsidRPr="002A38F9">
        <w:rPr>
          <w:rFonts w:ascii="Times New Roman" w:hAnsi="Times New Roman"/>
          <w:sz w:val="28"/>
          <w:szCs w:val="28"/>
          <w:highlight w:val="white"/>
          <w:shd w:val="clear" w:color="auto" w:fill="FFFFFF"/>
          <w:lang w:val="fr-FR"/>
        </w:rPr>
        <w:t xml:space="preserve">. </w:t>
      </w:r>
    </w:p>
    <w:p w:rsidR="00F9238F" w:rsidRPr="002A38F9" w:rsidRDefault="00C9700C" w:rsidP="005906F8">
      <w:pPr>
        <w:tabs>
          <w:tab w:val="left" w:pos="142"/>
          <w:tab w:val="left" w:pos="1134"/>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 xml:space="preserve">e) </w:t>
      </w:r>
      <w:r w:rsidR="00F9238F" w:rsidRPr="002A38F9">
        <w:rPr>
          <w:color w:val="000000"/>
          <w:sz w:val="28"/>
          <w:szCs w:val="28"/>
          <w:highlight w:val="white"/>
          <w:shd w:val="clear" w:color="auto" w:fill="FFFFFF"/>
          <w:lang w:val="fr-FR"/>
        </w:rPr>
        <w:t>Thực hiện các nhiệm vụ khác về quản lý đầu tư theo phân cấp của UBND tỉnh và theo quy định hiện hành</w:t>
      </w:r>
      <w:r w:rsidR="00853DA2" w:rsidRPr="002A38F9">
        <w:rPr>
          <w:color w:val="000000"/>
          <w:sz w:val="28"/>
          <w:szCs w:val="28"/>
          <w:highlight w:val="white"/>
          <w:shd w:val="clear" w:color="auto" w:fill="FFFFFF"/>
          <w:lang w:val="fr-FR"/>
        </w:rPr>
        <w:t xml:space="preserve">. </w:t>
      </w:r>
    </w:p>
    <w:p w:rsidR="00F9238F" w:rsidRPr="002A38F9" w:rsidRDefault="00C9700C"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2. </w:t>
      </w:r>
      <w:r w:rsidR="005C6125" w:rsidRPr="002A38F9">
        <w:rPr>
          <w:rFonts w:ascii="Times New Roman" w:hAnsi="Times New Roman"/>
          <w:b/>
          <w:color w:val="000000"/>
          <w:sz w:val="28"/>
          <w:szCs w:val="28"/>
          <w:highlight w:val="white"/>
          <w:shd w:val="clear" w:color="auto" w:fill="FFFFFF"/>
          <w:lang w:val="fr-FR"/>
        </w:rPr>
        <w:t>Sở Tài chính:</w:t>
      </w:r>
    </w:p>
    <w:p w:rsidR="001E16FF"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a) </w:t>
      </w:r>
      <w:r w:rsidR="00F9238F" w:rsidRPr="002A38F9">
        <w:rPr>
          <w:rFonts w:ascii="Times New Roman" w:hAnsi="Times New Roman"/>
          <w:sz w:val="28"/>
          <w:szCs w:val="28"/>
          <w:highlight w:val="white"/>
          <w:shd w:val="clear" w:color="auto" w:fill="FFFFFF"/>
          <w:lang w:val="fr-FR"/>
        </w:rPr>
        <w:t>Chủ trì</w:t>
      </w:r>
      <w:r w:rsidR="003072C2" w:rsidRPr="002A38F9">
        <w:rPr>
          <w:rFonts w:ascii="Times New Roman" w:hAnsi="Times New Roman"/>
          <w:sz w:val="28"/>
          <w:szCs w:val="28"/>
          <w:highlight w:val="white"/>
          <w:shd w:val="clear" w:color="auto" w:fill="FFFFFF"/>
          <w:lang w:val="fr-FR"/>
        </w:rPr>
        <w:t xml:space="preserve">, </w:t>
      </w:r>
      <w:r w:rsidR="00F9238F" w:rsidRPr="002A38F9">
        <w:rPr>
          <w:rFonts w:ascii="Times New Roman" w:hAnsi="Times New Roman"/>
          <w:sz w:val="28"/>
          <w:szCs w:val="28"/>
          <w:highlight w:val="white"/>
          <w:shd w:val="clear" w:color="auto" w:fill="FFFFFF"/>
          <w:lang w:val="fr-FR"/>
        </w:rPr>
        <w:t>tham mưu UBND tỉnh bố trí nguồn vốn hỗ trợ</w:t>
      </w:r>
      <w:r w:rsidR="001E16FF" w:rsidRPr="002A38F9">
        <w:rPr>
          <w:rFonts w:ascii="Times New Roman" w:hAnsi="Times New Roman"/>
          <w:sz w:val="28"/>
          <w:szCs w:val="28"/>
          <w:highlight w:val="white"/>
          <w:shd w:val="clear" w:color="auto" w:fill="FFFFFF"/>
          <w:lang w:val="fr-FR"/>
        </w:rPr>
        <w:t xml:space="preserve"> đối với các nội dung hỗ trợ tại </w:t>
      </w:r>
      <w:r w:rsidR="004F2C5B" w:rsidRPr="002A38F9">
        <w:rPr>
          <w:rFonts w:ascii="Times New Roman" w:hAnsi="Times New Roman"/>
          <w:sz w:val="28"/>
          <w:szCs w:val="28"/>
          <w:highlight w:val="white"/>
          <w:shd w:val="clear" w:color="auto" w:fill="FFFFFF"/>
          <w:lang w:val="fr-FR"/>
        </w:rPr>
        <w:t xml:space="preserve">Mục </w:t>
      </w:r>
      <w:r w:rsidR="0006151E" w:rsidRPr="002A38F9">
        <w:rPr>
          <w:rFonts w:ascii="Times New Roman" w:hAnsi="Times New Roman"/>
          <w:sz w:val="28"/>
          <w:szCs w:val="28"/>
          <w:highlight w:val="white"/>
          <w:shd w:val="clear" w:color="auto" w:fill="FFFFFF"/>
          <w:lang w:val="fr-FR"/>
        </w:rPr>
        <w:t>3</w:t>
      </w:r>
      <w:r w:rsidR="00427BC1" w:rsidRPr="002A38F9">
        <w:rPr>
          <w:rFonts w:ascii="Times New Roman" w:hAnsi="Times New Roman"/>
          <w:sz w:val="28"/>
          <w:szCs w:val="28"/>
          <w:highlight w:val="white"/>
          <w:shd w:val="clear" w:color="auto" w:fill="FFFFFF"/>
          <w:lang w:val="fr-FR"/>
        </w:rPr>
        <w:t>,</w:t>
      </w:r>
      <w:r w:rsidR="0006151E" w:rsidRPr="002A38F9">
        <w:rPr>
          <w:rFonts w:ascii="Times New Roman" w:hAnsi="Times New Roman"/>
          <w:sz w:val="28"/>
          <w:szCs w:val="28"/>
          <w:highlight w:val="white"/>
          <w:shd w:val="clear" w:color="auto" w:fill="FFFFFF"/>
          <w:lang w:val="fr-FR"/>
        </w:rPr>
        <w:t xml:space="preserve"> Mục 4,</w:t>
      </w:r>
      <w:r w:rsidR="004F2C5B" w:rsidRPr="002A38F9">
        <w:rPr>
          <w:rFonts w:ascii="Times New Roman" w:hAnsi="Times New Roman"/>
          <w:sz w:val="28"/>
          <w:szCs w:val="28"/>
          <w:highlight w:val="white"/>
          <w:shd w:val="clear" w:color="auto" w:fill="FFFFFF"/>
          <w:lang w:val="fr-FR"/>
        </w:rPr>
        <w:t xml:space="preserve"> Chương II</w:t>
      </w:r>
      <w:r w:rsidR="0006151E" w:rsidRPr="002A38F9">
        <w:rPr>
          <w:rFonts w:ascii="Times New Roman" w:hAnsi="Times New Roman"/>
          <w:sz w:val="28"/>
          <w:szCs w:val="28"/>
          <w:highlight w:val="white"/>
          <w:shd w:val="clear" w:color="auto" w:fill="FFFFFF"/>
          <w:lang w:val="fr-FR"/>
        </w:rPr>
        <w:t xml:space="preserve"> Nghị quyết số 19/2017/NQ-HĐND.</w:t>
      </w:r>
    </w:p>
    <w:p w:rsidR="001E16FF" w:rsidRPr="002A38F9" w:rsidRDefault="00C9700C" w:rsidP="005906F8">
      <w:pPr>
        <w:pStyle w:val="ListParagraph"/>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b) </w:t>
      </w:r>
      <w:r w:rsidR="00D346CF" w:rsidRPr="002A38F9">
        <w:rPr>
          <w:rFonts w:ascii="Times New Roman" w:hAnsi="Times New Roman"/>
          <w:color w:val="000000"/>
          <w:sz w:val="28"/>
          <w:szCs w:val="28"/>
          <w:highlight w:val="white"/>
          <w:shd w:val="clear" w:color="auto" w:fill="FFFFFF"/>
          <w:lang w:val="fr-FR"/>
        </w:rPr>
        <w:t>P</w:t>
      </w:r>
      <w:r w:rsidR="009623F1" w:rsidRPr="002A38F9">
        <w:rPr>
          <w:rFonts w:ascii="Times New Roman" w:hAnsi="Times New Roman"/>
          <w:color w:val="000000"/>
          <w:sz w:val="28"/>
          <w:szCs w:val="28"/>
          <w:highlight w:val="white"/>
          <w:shd w:val="clear" w:color="auto" w:fill="FFFFFF"/>
          <w:lang w:val="fr-FR"/>
        </w:rPr>
        <w:t>hối hợp với Sở K</w:t>
      </w:r>
      <w:r w:rsidR="00994401" w:rsidRPr="002A38F9">
        <w:rPr>
          <w:rFonts w:ascii="Times New Roman" w:hAnsi="Times New Roman"/>
          <w:color w:val="000000"/>
          <w:sz w:val="28"/>
          <w:szCs w:val="28"/>
          <w:highlight w:val="white"/>
          <w:shd w:val="clear" w:color="auto" w:fill="FFFFFF"/>
          <w:lang w:val="fr-FR"/>
        </w:rPr>
        <w:t>ế hoạch và Đầu tư</w:t>
      </w:r>
      <w:r w:rsidR="0006151E" w:rsidRPr="002A38F9">
        <w:rPr>
          <w:rFonts w:ascii="Times New Roman" w:hAnsi="Times New Roman"/>
          <w:color w:val="000000"/>
          <w:sz w:val="28"/>
          <w:szCs w:val="28"/>
          <w:highlight w:val="white"/>
          <w:shd w:val="clear" w:color="auto" w:fill="FFFFFF"/>
          <w:lang w:val="fr-FR"/>
        </w:rPr>
        <w:t>, Sở Du lịch</w:t>
      </w:r>
      <w:r w:rsidR="00994401" w:rsidRPr="002A38F9">
        <w:rPr>
          <w:rFonts w:ascii="Times New Roman" w:hAnsi="Times New Roman"/>
          <w:color w:val="000000"/>
          <w:sz w:val="28"/>
          <w:szCs w:val="28"/>
          <w:highlight w:val="white"/>
          <w:shd w:val="clear" w:color="auto" w:fill="FFFFFF"/>
          <w:lang w:val="fr-FR"/>
        </w:rPr>
        <w:t xml:space="preserve"> thẩm định </w:t>
      </w:r>
      <w:r w:rsidR="009623F1" w:rsidRPr="002A38F9">
        <w:rPr>
          <w:rFonts w:ascii="Times New Roman" w:hAnsi="Times New Roman"/>
          <w:color w:val="000000"/>
          <w:sz w:val="28"/>
          <w:szCs w:val="28"/>
          <w:highlight w:val="white"/>
          <w:shd w:val="clear" w:color="auto" w:fill="FFFFFF"/>
          <w:lang w:val="fr-FR"/>
        </w:rPr>
        <w:t>hỗ trợ đầu tư</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chủ trì</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phối hợp với các sở</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ban</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ngành có liên quan trong việc giải quyết các vấn đề có liên quan đến lĩnh vực tài chính</w:t>
      </w:r>
      <w:r w:rsidR="00853DA2" w:rsidRPr="002A38F9">
        <w:rPr>
          <w:rFonts w:ascii="Times New Roman" w:hAnsi="Times New Roman"/>
          <w:color w:val="000000"/>
          <w:sz w:val="28"/>
          <w:szCs w:val="28"/>
          <w:highlight w:val="white"/>
          <w:shd w:val="clear" w:color="auto" w:fill="FFFFFF"/>
          <w:lang w:val="fr-FR"/>
        </w:rPr>
        <w:t xml:space="preserve">. </w:t>
      </w:r>
    </w:p>
    <w:p w:rsidR="0006151E" w:rsidRPr="002A38F9" w:rsidRDefault="00C9700C"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3. </w:t>
      </w:r>
      <w:r w:rsidR="0006151E" w:rsidRPr="002A38F9">
        <w:rPr>
          <w:rFonts w:ascii="Times New Roman" w:hAnsi="Times New Roman"/>
          <w:b/>
          <w:color w:val="000000"/>
          <w:sz w:val="28"/>
          <w:szCs w:val="28"/>
          <w:highlight w:val="white"/>
          <w:shd w:val="clear" w:color="auto" w:fill="FFFFFF"/>
          <w:lang w:val="fr-FR"/>
        </w:rPr>
        <w:t>Sở Du lịch:</w:t>
      </w:r>
    </w:p>
    <w:p w:rsidR="0006151E" w:rsidRPr="002A38F9" w:rsidRDefault="00C9700C" w:rsidP="005906F8">
      <w:pPr>
        <w:pStyle w:val="ListParagraph"/>
        <w:tabs>
          <w:tab w:val="left" w:pos="142"/>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a) </w:t>
      </w:r>
      <w:r w:rsidR="0006151E" w:rsidRPr="002A38F9">
        <w:rPr>
          <w:rFonts w:ascii="Times New Roman" w:hAnsi="Times New Roman"/>
          <w:color w:val="000000"/>
          <w:sz w:val="28"/>
          <w:szCs w:val="28"/>
          <w:highlight w:val="white"/>
          <w:shd w:val="clear" w:color="auto" w:fill="FFFFFF"/>
          <w:lang w:val="fr-FR"/>
        </w:rPr>
        <w:t xml:space="preserve">Chủ trì, phối hợp với các sở, ban, ngành có liên quan trong việc giải quyết các vấn đề có liên quan đến lĩnh vực du lịch; </w:t>
      </w:r>
      <w:r w:rsidR="009153BB" w:rsidRPr="002A38F9">
        <w:rPr>
          <w:rFonts w:ascii="Times New Roman" w:hAnsi="Times New Roman"/>
          <w:color w:val="000000"/>
          <w:sz w:val="28"/>
          <w:szCs w:val="28"/>
          <w:highlight w:val="white"/>
          <w:shd w:val="clear" w:color="auto" w:fill="FFFFFF"/>
          <w:lang w:val="fr-FR"/>
        </w:rPr>
        <w:t xml:space="preserve">phối hợp với Sở Kế hoạch và Đầu tư thẩm định hỗ trợ đầu tư các dự án thuộc lĩnh vực du lịch. </w:t>
      </w:r>
    </w:p>
    <w:p w:rsidR="009153BB"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vi-VN"/>
        </w:rPr>
      </w:pPr>
      <w:r w:rsidRPr="002A38F9">
        <w:rPr>
          <w:rFonts w:ascii="Times New Roman" w:hAnsi="Times New Roman"/>
          <w:color w:val="000000"/>
          <w:sz w:val="28"/>
          <w:szCs w:val="28"/>
          <w:highlight w:val="white"/>
          <w:shd w:val="clear" w:color="auto" w:fill="FFFFFF"/>
        </w:rPr>
        <w:t xml:space="preserve">b) </w:t>
      </w:r>
      <w:r w:rsidR="009153BB" w:rsidRPr="002A38F9">
        <w:rPr>
          <w:rFonts w:ascii="Times New Roman" w:hAnsi="Times New Roman"/>
          <w:color w:val="000000"/>
          <w:sz w:val="28"/>
          <w:szCs w:val="28"/>
          <w:highlight w:val="white"/>
          <w:shd w:val="clear" w:color="auto" w:fill="FFFFFF"/>
          <w:lang w:val="vi-VN"/>
        </w:rPr>
        <w:t>Chủ trì, phối hợp</w:t>
      </w:r>
      <w:r w:rsidR="009153BB" w:rsidRPr="002A38F9">
        <w:rPr>
          <w:rFonts w:ascii="Times New Roman" w:hAnsi="Times New Roman"/>
          <w:color w:val="000000"/>
          <w:sz w:val="28"/>
          <w:szCs w:val="28"/>
          <w:highlight w:val="white"/>
          <w:shd w:val="clear" w:color="auto" w:fill="FFFFFF"/>
        </w:rPr>
        <w:t xml:space="preserve"> với Sở</w:t>
      </w:r>
      <w:r w:rsidR="009153BB" w:rsidRPr="002A38F9">
        <w:rPr>
          <w:rFonts w:ascii="Times New Roman" w:hAnsi="Times New Roman"/>
          <w:color w:val="000000"/>
          <w:sz w:val="28"/>
          <w:szCs w:val="28"/>
          <w:highlight w:val="white"/>
          <w:shd w:val="clear" w:color="auto" w:fill="FFFFFF"/>
          <w:lang w:val="vi-VN"/>
        </w:rPr>
        <w:t xml:space="preserve"> Kế hoạch và Đầu tư</w:t>
      </w:r>
      <w:r w:rsidR="009153BB" w:rsidRPr="002A38F9">
        <w:rPr>
          <w:rFonts w:ascii="Times New Roman" w:hAnsi="Times New Roman"/>
          <w:color w:val="000000"/>
          <w:sz w:val="28"/>
          <w:szCs w:val="28"/>
          <w:highlight w:val="white"/>
          <w:shd w:val="clear" w:color="auto" w:fill="FFFFFF"/>
        </w:rPr>
        <w:t xml:space="preserve">, Sở Tài </w:t>
      </w:r>
      <w:r w:rsidR="0043503A" w:rsidRPr="002A38F9">
        <w:rPr>
          <w:rFonts w:ascii="Times New Roman" w:hAnsi="Times New Roman"/>
          <w:color w:val="000000"/>
          <w:sz w:val="28"/>
          <w:szCs w:val="28"/>
          <w:highlight w:val="white"/>
          <w:shd w:val="clear" w:color="auto" w:fill="FFFFFF"/>
        </w:rPr>
        <w:t>c</w:t>
      </w:r>
      <w:r w:rsidR="009153BB" w:rsidRPr="002A38F9">
        <w:rPr>
          <w:rFonts w:ascii="Times New Roman" w:hAnsi="Times New Roman"/>
          <w:color w:val="000000"/>
          <w:sz w:val="28"/>
          <w:szCs w:val="28"/>
          <w:highlight w:val="white"/>
          <w:shd w:val="clear" w:color="auto" w:fill="FFFFFF"/>
        </w:rPr>
        <w:t xml:space="preserve">hính, Sở Giao thông </w:t>
      </w:r>
      <w:r w:rsidR="0043503A" w:rsidRPr="002A38F9">
        <w:rPr>
          <w:rFonts w:ascii="Times New Roman" w:hAnsi="Times New Roman"/>
          <w:color w:val="000000"/>
          <w:sz w:val="28"/>
          <w:szCs w:val="28"/>
          <w:highlight w:val="white"/>
          <w:shd w:val="clear" w:color="auto" w:fill="FFFFFF"/>
        </w:rPr>
        <w:t>V</w:t>
      </w:r>
      <w:r w:rsidR="009153BB" w:rsidRPr="002A38F9">
        <w:rPr>
          <w:rFonts w:ascii="Times New Roman" w:hAnsi="Times New Roman"/>
          <w:color w:val="000000"/>
          <w:sz w:val="28"/>
          <w:szCs w:val="28"/>
          <w:highlight w:val="white"/>
          <w:shd w:val="clear" w:color="auto" w:fill="FFFFFF"/>
        </w:rPr>
        <w:t>ận tải</w:t>
      </w:r>
      <w:r w:rsidR="00570BE1" w:rsidRPr="002A38F9">
        <w:rPr>
          <w:rFonts w:ascii="Times New Roman" w:hAnsi="Times New Roman"/>
          <w:color w:val="000000"/>
          <w:sz w:val="28"/>
          <w:szCs w:val="28"/>
          <w:highlight w:val="white"/>
          <w:shd w:val="clear" w:color="auto" w:fill="FFFFFF"/>
        </w:rPr>
        <w:t xml:space="preserve"> và các cơ quan, đơn vị liên quan</w:t>
      </w:r>
      <w:r w:rsidR="009153BB" w:rsidRPr="002A38F9">
        <w:rPr>
          <w:rFonts w:ascii="Times New Roman" w:hAnsi="Times New Roman"/>
          <w:color w:val="000000"/>
          <w:sz w:val="28"/>
          <w:szCs w:val="28"/>
          <w:highlight w:val="white"/>
          <w:shd w:val="clear" w:color="auto" w:fill="FFFFFF"/>
        </w:rPr>
        <w:t xml:space="preserve"> thẩm định và tham mưu</w:t>
      </w:r>
      <w:r w:rsidR="009153BB" w:rsidRPr="002A38F9">
        <w:rPr>
          <w:rFonts w:ascii="Times New Roman" w:hAnsi="Times New Roman"/>
          <w:color w:val="000000"/>
          <w:sz w:val="28"/>
          <w:szCs w:val="28"/>
          <w:highlight w:val="white"/>
          <w:shd w:val="clear" w:color="auto" w:fill="FFFFFF"/>
          <w:lang w:val="vi-VN"/>
        </w:rPr>
        <w:t xml:space="preserve"> Ủy ban nhân dân </w:t>
      </w:r>
      <w:r w:rsidR="009153BB" w:rsidRPr="002A38F9">
        <w:rPr>
          <w:rFonts w:ascii="Times New Roman" w:hAnsi="Times New Roman"/>
          <w:color w:val="000000"/>
          <w:sz w:val="28"/>
          <w:szCs w:val="28"/>
          <w:highlight w:val="white"/>
          <w:shd w:val="clear" w:color="auto" w:fill="FFFFFF"/>
        </w:rPr>
        <w:t>tỉnh</w:t>
      </w:r>
      <w:r w:rsidR="00570BE1" w:rsidRPr="002A38F9">
        <w:rPr>
          <w:rFonts w:ascii="Times New Roman" w:hAnsi="Times New Roman"/>
          <w:color w:val="000000"/>
          <w:sz w:val="28"/>
          <w:szCs w:val="28"/>
          <w:highlight w:val="white"/>
          <w:shd w:val="clear" w:color="auto" w:fill="FFFFFF"/>
        </w:rPr>
        <w:t xml:space="preserve"> quyết định </w:t>
      </w:r>
      <w:r w:rsidR="009153BB" w:rsidRPr="002A38F9">
        <w:rPr>
          <w:rFonts w:ascii="Times New Roman" w:hAnsi="Times New Roman"/>
          <w:color w:val="000000"/>
          <w:sz w:val="28"/>
          <w:szCs w:val="28"/>
          <w:highlight w:val="white"/>
          <w:shd w:val="clear" w:color="auto" w:fill="FFFFFF"/>
          <w:lang w:val="vi-VN"/>
        </w:rPr>
        <w:t>chấp thuận hỗ trợ</w:t>
      </w:r>
      <w:r w:rsidR="009153BB" w:rsidRPr="002A38F9">
        <w:rPr>
          <w:rFonts w:ascii="Times New Roman" w:hAnsi="Times New Roman"/>
          <w:color w:val="000000"/>
          <w:sz w:val="28"/>
          <w:szCs w:val="28"/>
          <w:highlight w:val="white"/>
          <w:shd w:val="clear" w:color="auto" w:fill="FFFFFF"/>
        </w:rPr>
        <w:t xml:space="preserve"> doanh nghiệp mở đường bay mới</w:t>
      </w:r>
      <w:r w:rsidR="007D158E" w:rsidRPr="002A38F9">
        <w:rPr>
          <w:rFonts w:ascii="Times New Roman" w:hAnsi="Times New Roman"/>
          <w:color w:val="000000"/>
          <w:sz w:val="28"/>
          <w:szCs w:val="28"/>
          <w:highlight w:val="white"/>
          <w:shd w:val="clear" w:color="auto" w:fill="FFFFFF"/>
        </w:rPr>
        <w:t>; ký kết hợp đồng với d</w:t>
      </w:r>
      <w:r w:rsidR="00C608A7" w:rsidRPr="002A38F9">
        <w:rPr>
          <w:rFonts w:ascii="Times New Roman" w:hAnsi="Times New Roman"/>
          <w:color w:val="000000"/>
          <w:sz w:val="28"/>
          <w:szCs w:val="28"/>
          <w:highlight w:val="white"/>
          <w:shd w:val="clear" w:color="auto" w:fill="FFFFFF"/>
        </w:rPr>
        <w:t xml:space="preserve">oanh nghiệp mở đường bay mới, </w:t>
      </w:r>
      <w:r w:rsidR="007D158E" w:rsidRPr="002A38F9">
        <w:rPr>
          <w:rFonts w:ascii="Times New Roman" w:hAnsi="Times New Roman"/>
          <w:color w:val="000000"/>
          <w:sz w:val="28"/>
          <w:szCs w:val="28"/>
          <w:highlight w:val="white"/>
          <w:shd w:val="clear" w:color="auto" w:fill="FFFFFF"/>
        </w:rPr>
        <w:t xml:space="preserve">theo dõi, giám sát việc thực </w:t>
      </w:r>
      <w:r w:rsidR="007D158E" w:rsidRPr="002A38F9">
        <w:rPr>
          <w:rFonts w:ascii="Times New Roman" w:hAnsi="Times New Roman"/>
          <w:color w:val="000000"/>
          <w:sz w:val="28"/>
          <w:szCs w:val="28"/>
          <w:highlight w:val="white"/>
          <w:shd w:val="clear" w:color="auto" w:fill="FFFFFF"/>
        </w:rPr>
        <w:lastRenderedPageBreak/>
        <w:t>hiện cam kết của</w:t>
      </w:r>
      <w:r w:rsidR="00570BE1" w:rsidRPr="002A38F9">
        <w:rPr>
          <w:rFonts w:ascii="Times New Roman" w:hAnsi="Times New Roman"/>
          <w:color w:val="000000"/>
          <w:sz w:val="28"/>
          <w:szCs w:val="28"/>
          <w:highlight w:val="white"/>
          <w:shd w:val="clear" w:color="auto" w:fill="FFFFFF"/>
        </w:rPr>
        <w:t xml:space="preserve"> doanh nghiệp</w:t>
      </w:r>
      <w:r w:rsidR="00C608A7" w:rsidRPr="002A38F9">
        <w:rPr>
          <w:rFonts w:ascii="Times New Roman" w:hAnsi="Times New Roman"/>
          <w:sz w:val="28"/>
          <w:szCs w:val="28"/>
          <w:highlight w:val="white"/>
          <w:shd w:val="clear" w:color="auto" w:fill="FFFFFF"/>
        </w:rPr>
        <w:t>và thực hiện các thủ tục thanh toán khoản hỗ trợ cho doanh nghiệp theo quy định.</w:t>
      </w:r>
    </w:p>
    <w:p w:rsidR="009153BB" w:rsidRPr="002A38F9" w:rsidRDefault="00C9700C"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rPr>
        <w:t xml:space="preserve">c) </w:t>
      </w:r>
      <w:r w:rsidR="009153BB" w:rsidRPr="002A38F9">
        <w:rPr>
          <w:rFonts w:ascii="Times New Roman" w:hAnsi="Times New Roman"/>
          <w:sz w:val="28"/>
          <w:szCs w:val="28"/>
          <w:highlight w:val="white"/>
          <w:shd w:val="clear" w:color="auto" w:fill="FFFFFF"/>
        </w:rPr>
        <w:t>T</w:t>
      </w:r>
      <w:r w:rsidR="009153BB" w:rsidRPr="002A38F9">
        <w:rPr>
          <w:rFonts w:ascii="Times New Roman" w:hAnsi="Times New Roman"/>
          <w:sz w:val="28"/>
          <w:szCs w:val="28"/>
          <w:highlight w:val="white"/>
          <w:shd w:val="clear" w:color="auto" w:fill="FFFFFF"/>
          <w:lang w:val="vi-VN"/>
        </w:rPr>
        <w:t>ổng hợp nhu cầu kinh phí</w:t>
      </w:r>
      <w:r w:rsidR="009153BB" w:rsidRPr="002A38F9">
        <w:rPr>
          <w:rFonts w:ascii="Times New Roman" w:hAnsi="Times New Roman"/>
          <w:sz w:val="28"/>
          <w:szCs w:val="28"/>
          <w:highlight w:val="white"/>
          <w:shd w:val="clear" w:color="auto" w:fill="FFFFFF"/>
        </w:rPr>
        <w:t xml:space="preserve"> về hỗ trợ mở đường bay mới theo quy định tại Mục 3, </w:t>
      </w:r>
      <w:r w:rsidR="009153BB" w:rsidRPr="002A38F9">
        <w:rPr>
          <w:rFonts w:ascii="Times New Roman" w:hAnsi="Times New Roman"/>
          <w:sz w:val="28"/>
          <w:szCs w:val="28"/>
          <w:highlight w:val="white"/>
          <w:shd w:val="clear" w:color="auto" w:fill="FFFFFF"/>
          <w:lang w:val="fr-FR"/>
        </w:rPr>
        <w:t xml:space="preserve">Chương II, Nghị quyết số 19/2017/NQ-HĐND </w:t>
      </w:r>
      <w:r w:rsidR="009153BB" w:rsidRPr="002A38F9">
        <w:rPr>
          <w:rFonts w:ascii="Times New Roman" w:hAnsi="Times New Roman"/>
          <w:sz w:val="28"/>
          <w:szCs w:val="28"/>
          <w:highlight w:val="white"/>
          <w:shd w:val="clear" w:color="auto" w:fill="FFFFFF"/>
          <w:lang w:val="vi-VN"/>
        </w:rPr>
        <w:t>gửi Sở Tài chínhtrình Ủy ban nhân dân</w:t>
      </w:r>
      <w:r w:rsidR="009153BB" w:rsidRPr="002A38F9">
        <w:rPr>
          <w:rFonts w:ascii="Times New Roman" w:hAnsi="Times New Roman"/>
          <w:sz w:val="28"/>
          <w:szCs w:val="28"/>
          <w:highlight w:val="white"/>
          <w:shd w:val="clear" w:color="auto" w:fill="FFFFFF"/>
        </w:rPr>
        <w:t xml:space="preserve"> tỉnh </w:t>
      </w:r>
      <w:r w:rsidR="009153BB" w:rsidRPr="002A38F9">
        <w:rPr>
          <w:rFonts w:ascii="Times New Roman" w:hAnsi="Times New Roman"/>
          <w:sz w:val="28"/>
          <w:szCs w:val="28"/>
          <w:highlight w:val="white"/>
          <w:shd w:val="clear" w:color="auto" w:fill="FFFFFF"/>
          <w:lang w:val="vi-VN"/>
        </w:rPr>
        <w:t>bố trí dự toán hàng năm để thực hiện.</w:t>
      </w:r>
    </w:p>
    <w:p w:rsidR="00473438" w:rsidRPr="002A38F9" w:rsidRDefault="00473438" w:rsidP="005906F8">
      <w:pPr>
        <w:tabs>
          <w:tab w:val="left" w:pos="142"/>
        </w:tabs>
        <w:spacing w:before="120" w:after="120" w:line="380" w:lineRule="exact"/>
        <w:ind w:firstLine="567"/>
        <w:jc w:val="both"/>
        <w:rPr>
          <w:b/>
          <w:color w:val="000000"/>
          <w:spacing w:val="-4"/>
          <w:sz w:val="28"/>
          <w:szCs w:val="28"/>
          <w:highlight w:val="white"/>
          <w:shd w:val="clear" w:color="auto" w:fill="FFFFFF"/>
          <w:lang w:val="fr-FR"/>
        </w:rPr>
      </w:pPr>
      <w:r w:rsidRPr="002A38F9">
        <w:rPr>
          <w:spacing w:val="-4"/>
          <w:sz w:val="28"/>
          <w:szCs w:val="28"/>
          <w:highlight w:val="white"/>
          <w:shd w:val="clear" w:color="auto" w:fill="FFFFFF"/>
          <w:lang w:val="fr-FR"/>
        </w:rPr>
        <w:t xml:space="preserve">d) </w:t>
      </w:r>
      <w:r w:rsidR="0006151E" w:rsidRPr="002A38F9">
        <w:rPr>
          <w:spacing w:val="-4"/>
          <w:sz w:val="28"/>
          <w:szCs w:val="28"/>
          <w:highlight w:val="white"/>
          <w:shd w:val="clear" w:color="auto" w:fill="FFFFFF"/>
          <w:lang w:val="fr-FR"/>
        </w:rPr>
        <w:t>Chủ trì, phối hợp với Doanh nghiệp mở đường bay mới, các công ty lữ hành, các đơn vị liên quan xây dựng kế hoạch quảng bá đường bay, quảng bá điểm đến trình Ủy ban nhân dân tỉnh phê duyệt và tổ chức thực hiện; lồng ghép giới thiệu về Cảng hàng không Đồng Hới, các đường bay mới và hỗ trợ Doanh nghiệp mở đường bay mới phát tài liệu, ấn phẩm tuyên truyền về đường bay mới trong các hội chợ du lịch trong nước và quốc tế và các hoạt động xúc tiến đầu tư khác</w:t>
      </w:r>
      <w:r w:rsidR="00D504E5" w:rsidRPr="002A38F9">
        <w:rPr>
          <w:spacing w:val="-4"/>
          <w:sz w:val="28"/>
          <w:szCs w:val="28"/>
          <w:highlight w:val="white"/>
          <w:shd w:val="clear" w:color="auto" w:fill="FFFFFF"/>
          <w:lang w:val="fr-FR"/>
        </w:rPr>
        <w:t>.</w:t>
      </w:r>
    </w:p>
    <w:p w:rsidR="008A36CE" w:rsidRPr="002A38F9" w:rsidRDefault="0065285A" w:rsidP="005906F8">
      <w:pPr>
        <w:pStyle w:val="ListParagraph"/>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4</w:t>
      </w:r>
      <w:r w:rsidR="00C9700C" w:rsidRPr="002A38F9">
        <w:rPr>
          <w:rFonts w:ascii="Times New Roman" w:hAnsi="Times New Roman"/>
          <w:b/>
          <w:color w:val="000000"/>
          <w:sz w:val="28"/>
          <w:szCs w:val="28"/>
          <w:highlight w:val="white"/>
          <w:shd w:val="clear" w:color="auto" w:fill="FFFFFF"/>
          <w:lang w:val="fr-FR"/>
        </w:rPr>
        <w:t xml:space="preserve">. </w:t>
      </w:r>
      <w:r w:rsidR="008A36CE" w:rsidRPr="002A38F9">
        <w:rPr>
          <w:rFonts w:ascii="Times New Roman" w:hAnsi="Times New Roman"/>
          <w:b/>
          <w:color w:val="000000"/>
          <w:sz w:val="28"/>
          <w:szCs w:val="28"/>
          <w:highlight w:val="white"/>
          <w:shd w:val="clear" w:color="auto" w:fill="FFFFFF"/>
          <w:lang w:val="fr-FR"/>
        </w:rPr>
        <w:t>Cục Thuế tỉnh</w:t>
      </w:r>
      <w:r w:rsidR="00795745" w:rsidRPr="002A38F9">
        <w:rPr>
          <w:rFonts w:ascii="Times New Roman" w:hAnsi="Times New Roman"/>
          <w:b/>
          <w:color w:val="000000"/>
          <w:sz w:val="28"/>
          <w:szCs w:val="28"/>
          <w:highlight w:val="white"/>
          <w:shd w:val="clear" w:color="auto" w:fill="FFFFFF"/>
          <w:lang w:val="fr-FR"/>
        </w:rPr>
        <w:t>:</w:t>
      </w:r>
    </w:p>
    <w:p w:rsidR="009623F1" w:rsidRPr="002A38F9" w:rsidRDefault="005C6125" w:rsidP="005906F8">
      <w:pPr>
        <w:tabs>
          <w:tab w:val="left" w:pos="142"/>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C</w:t>
      </w:r>
      <w:r w:rsidR="009623F1" w:rsidRPr="002A38F9">
        <w:rPr>
          <w:color w:val="000000"/>
          <w:sz w:val="28"/>
          <w:szCs w:val="28"/>
          <w:highlight w:val="white"/>
          <w:shd w:val="clear" w:color="auto" w:fill="FFFFFF"/>
          <w:lang w:val="fr-FR"/>
        </w:rPr>
        <w:t>hủ trì</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phối hợp với các sở</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ban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ngành có liên quan hướng dẫn các thủ tục và giải quyết các khó khăn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vướng mắc trong việc miễn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giảm thuế</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miễn</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giảm tiền thuê đất</w:t>
      </w:r>
      <w:r w:rsidR="003072C2" w:rsidRPr="002A38F9">
        <w:rPr>
          <w:color w:val="000000"/>
          <w:sz w:val="28"/>
          <w:szCs w:val="28"/>
          <w:highlight w:val="white"/>
          <w:shd w:val="clear" w:color="auto" w:fill="FFFFFF"/>
          <w:lang w:val="fr-FR"/>
        </w:rPr>
        <w:t xml:space="preserve">, </w:t>
      </w:r>
      <w:r w:rsidR="009623F1" w:rsidRPr="002A38F9">
        <w:rPr>
          <w:color w:val="000000"/>
          <w:sz w:val="28"/>
          <w:szCs w:val="28"/>
          <w:highlight w:val="white"/>
          <w:shd w:val="clear" w:color="auto" w:fill="FFFFFF"/>
          <w:lang w:val="fr-FR"/>
        </w:rPr>
        <w:t xml:space="preserve">thuê mặt nước cho </w:t>
      </w:r>
      <w:r w:rsidR="00610C76" w:rsidRPr="002A38F9">
        <w:rPr>
          <w:color w:val="000000"/>
          <w:sz w:val="28"/>
          <w:szCs w:val="28"/>
          <w:highlight w:val="white"/>
          <w:shd w:val="clear" w:color="auto" w:fill="FFFFFF"/>
          <w:lang w:val="fr-FR"/>
        </w:rPr>
        <w:t>doanh nghiệp</w:t>
      </w:r>
      <w:r w:rsidR="009623F1" w:rsidRPr="002A38F9">
        <w:rPr>
          <w:color w:val="000000"/>
          <w:sz w:val="28"/>
          <w:szCs w:val="28"/>
          <w:highlight w:val="white"/>
          <w:shd w:val="clear" w:color="auto" w:fill="FFFFFF"/>
          <w:lang w:val="fr-FR"/>
        </w:rPr>
        <w:t xml:space="preserve"> được hưởng ưu đãi</w:t>
      </w:r>
      <w:r w:rsidR="00853DA2" w:rsidRPr="002A38F9">
        <w:rPr>
          <w:color w:val="000000"/>
          <w:sz w:val="28"/>
          <w:szCs w:val="28"/>
          <w:highlight w:val="white"/>
          <w:shd w:val="clear" w:color="auto" w:fill="FFFFFF"/>
          <w:lang w:val="fr-FR"/>
        </w:rPr>
        <w:t xml:space="preserve">. </w:t>
      </w:r>
    </w:p>
    <w:p w:rsidR="008A36CE" w:rsidRPr="002A38F9" w:rsidRDefault="0065285A"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5</w:t>
      </w:r>
      <w:r w:rsidR="00C9700C" w:rsidRPr="002A38F9">
        <w:rPr>
          <w:rFonts w:ascii="Times New Roman" w:hAnsi="Times New Roman"/>
          <w:b/>
          <w:color w:val="000000"/>
          <w:sz w:val="28"/>
          <w:szCs w:val="28"/>
          <w:highlight w:val="white"/>
          <w:shd w:val="clear" w:color="auto" w:fill="FFFFFF"/>
          <w:lang w:val="fr-FR"/>
        </w:rPr>
        <w:t xml:space="preserve">. </w:t>
      </w:r>
      <w:r w:rsidR="009623F1" w:rsidRPr="002A38F9">
        <w:rPr>
          <w:rFonts w:ascii="Times New Roman" w:hAnsi="Times New Roman"/>
          <w:b/>
          <w:color w:val="000000"/>
          <w:sz w:val="28"/>
          <w:szCs w:val="28"/>
          <w:highlight w:val="white"/>
          <w:shd w:val="clear" w:color="auto" w:fill="FFFFFF"/>
          <w:lang w:val="fr-FR"/>
        </w:rPr>
        <w:t>Sở Lao động</w:t>
      </w:r>
      <w:r w:rsidR="003072C2" w:rsidRPr="002A38F9">
        <w:rPr>
          <w:rFonts w:ascii="Times New Roman" w:hAnsi="Times New Roman"/>
          <w:b/>
          <w:color w:val="000000"/>
          <w:sz w:val="28"/>
          <w:szCs w:val="28"/>
          <w:highlight w:val="white"/>
          <w:shd w:val="clear" w:color="auto" w:fill="FFFFFF"/>
          <w:lang w:val="fr-FR"/>
        </w:rPr>
        <w:t xml:space="preserve">, </w:t>
      </w:r>
      <w:r w:rsidR="009623F1" w:rsidRPr="002A38F9">
        <w:rPr>
          <w:rFonts w:ascii="Times New Roman" w:hAnsi="Times New Roman"/>
          <w:b/>
          <w:color w:val="000000"/>
          <w:sz w:val="28"/>
          <w:szCs w:val="28"/>
          <w:highlight w:val="white"/>
          <w:shd w:val="clear" w:color="auto" w:fill="FFFFFF"/>
          <w:lang w:val="fr-FR"/>
        </w:rPr>
        <w:t>T</w:t>
      </w:r>
      <w:r w:rsidR="003E34DF" w:rsidRPr="002A38F9">
        <w:rPr>
          <w:rFonts w:ascii="Times New Roman" w:hAnsi="Times New Roman"/>
          <w:b/>
          <w:color w:val="000000"/>
          <w:sz w:val="28"/>
          <w:szCs w:val="28"/>
          <w:highlight w:val="white"/>
          <w:shd w:val="clear" w:color="auto" w:fill="FFFFFF"/>
          <w:lang w:val="fr-FR"/>
        </w:rPr>
        <w:t>hương binh và Xã hội:</w:t>
      </w:r>
    </w:p>
    <w:p w:rsidR="009623F1" w:rsidRPr="002A38F9" w:rsidRDefault="003E34DF" w:rsidP="005906F8">
      <w:pPr>
        <w:tabs>
          <w:tab w:val="left" w:pos="142"/>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P</w:t>
      </w:r>
      <w:r w:rsidR="009623F1" w:rsidRPr="002A38F9">
        <w:rPr>
          <w:color w:val="000000"/>
          <w:sz w:val="28"/>
          <w:szCs w:val="28"/>
          <w:highlight w:val="white"/>
          <w:shd w:val="clear" w:color="auto" w:fill="FFFFFF"/>
          <w:lang w:val="fr-FR"/>
        </w:rPr>
        <w:t xml:space="preserve">hối hợp với </w:t>
      </w:r>
      <w:r w:rsidR="00994401" w:rsidRPr="002A38F9">
        <w:rPr>
          <w:color w:val="000000"/>
          <w:sz w:val="28"/>
          <w:szCs w:val="28"/>
          <w:highlight w:val="white"/>
          <w:shd w:val="clear" w:color="auto" w:fill="FFFFFF"/>
          <w:lang w:val="fr-FR"/>
        </w:rPr>
        <w:t xml:space="preserve">Sở Kế hoạch và Đầu tưthẩm định </w:t>
      </w:r>
      <w:r w:rsidR="009623F1" w:rsidRPr="002A38F9">
        <w:rPr>
          <w:color w:val="000000"/>
          <w:sz w:val="28"/>
          <w:szCs w:val="28"/>
          <w:highlight w:val="white"/>
          <w:shd w:val="clear" w:color="auto" w:fill="FFFFFF"/>
          <w:lang w:val="fr-FR"/>
        </w:rPr>
        <w:t xml:space="preserve">việc thực hiện chính sách hỗ trợ </w:t>
      </w:r>
      <w:r w:rsidR="007B46C0" w:rsidRPr="002A38F9">
        <w:rPr>
          <w:color w:val="000000"/>
          <w:sz w:val="28"/>
          <w:szCs w:val="28"/>
          <w:highlight w:val="white"/>
          <w:shd w:val="clear" w:color="auto" w:fill="FFFFFF"/>
          <w:lang w:val="fr-FR"/>
        </w:rPr>
        <w:t>kinh phí đào tạo lao động</w:t>
      </w:r>
      <w:r w:rsidR="00853DA2" w:rsidRPr="002A38F9">
        <w:rPr>
          <w:color w:val="000000"/>
          <w:sz w:val="28"/>
          <w:szCs w:val="28"/>
          <w:highlight w:val="white"/>
          <w:shd w:val="clear" w:color="auto" w:fill="FFFFFF"/>
          <w:lang w:val="fr-FR"/>
        </w:rPr>
        <w:t xml:space="preserve">. </w:t>
      </w:r>
    </w:p>
    <w:p w:rsidR="003F3A89" w:rsidRPr="002A38F9" w:rsidRDefault="0065285A" w:rsidP="005906F8">
      <w:pPr>
        <w:pStyle w:val="ListParagraph"/>
        <w:tabs>
          <w:tab w:val="left" w:pos="142"/>
        </w:tabs>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6</w:t>
      </w:r>
      <w:r w:rsidR="00C9700C" w:rsidRPr="002A38F9">
        <w:rPr>
          <w:rFonts w:ascii="Times New Roman" w:hAnsi="Times New Roman"/>
          <w:b/>
          <w:color w:val="000000"/>
          <w:sz w:val="28"/>
          <w:szCs w:val="28"/>
          <w:highlight w:val="white"/>
          <w:shd w:val="clear" w:color="auto" w:fill="FFFFFF"/>
          <w:lang w:val="fr-FR"/>
        </w:rPr>
        <w:t xml:space="preserve">. </w:t>
      </w:r>
      <w:r w:rsidR="003F3A89" w:rsidRPr="002A38F9">
        <w:rPr>
          <w:rFonts w:ascii="Times New Roman" w:hAnsi="Times New Roman"/>
          <w:b/>
          <w:color w:val="000000"/>
          <w:sz w:val="28"/>
          <w:szCs w:val="28"/>
          <w:highlight w:val="white"/>
          <w:shd w:val="clear" w:color="auto" w:fill="FFFFFF"/>
          <w:lang w:val="fr-FR"/>
        </w:rPr>
        <w:t xml:space="preserve">Sở Thông tin và Truyền thông: </w:t>
      </w:r>
    </w:p>
    <w:p w:rsidR="003F3A89"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a) </w:t>
      </w:r>
      <w:r w:rsidR="003F3A89" w:rsidRPr="002A38F9">
        <w:rPr>
          <w:rFonts w:ascii="Times New Roman" w:hAnsi="Times New Roman"/>
          <w:sz w:val="28"/>
          <w:szCs w:val="28"/>
          <w:highlight w:val="white"/>
          <w:shd w:val="clear" w:color="auto" w:fill="FFFFFF"/>
          <w:lang w:val="fr-FR"/>
        </w:rPr>
        <w:t>Chủ trì</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phối hợp với Sở Du lịch chỉ đạo các cơ quan thông tấn</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báo chí tuyên truyền giới thiệu đường bay</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hãng bay</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các chương trình tham quan</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du lịch liên quan đến đường bay trên truyền thanh</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truyền hình</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internet</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điện thoại di động</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hộp thư điện tử</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làm việc với các doanh nghiệp quản lý dịch vụ điện thoại di động</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hộp thư điện tử để được hỗ trợ quảng bá theo quy định</w:t>
      </w:r>
      <w:r w:rsidR="00853DA2" w:rsidRPr="002A38F9">
        <w:rPr>
          <w:rFonts w:ascii="Times New Roman" w:hAnsi="Times New Roman"/>
          <w:sz w:val="28"/>
          <w:szCs w:val="28"/>
          <w:highlight w:val="white"/>
          <w:shd w:val="clear" w:color="auto" w:fill="FFFFFF"/>
          <w:lang w:val="fr-FR"/>
        </w:rPr>
        <w:t xml:space="preserve">. </w:t>
      </w:r>
    </w:p>
    <w:p w:rsidR="003F3A89" w:rsidRPr="002A38F9" w:rsidRDefault="0065285A" w:rsidP="005906F8">
      <w:pPr>
        <w:tabs>
          <w:tab w:val="left" w:pos="142"/>
        </w:tabs>
        <w:spacing w:before="120" w:after="120" w:line="380" w:lineRule="exact"/>
        <w:ind w:firstLine="567"/>
        <w:jc w:val="both"/>
        <w:rPr>
          <w:spacing w:val="-4"/>
          <w:sz w:val="28"/>
          <w:szCs w:val="28"/>
          <w:highlight w:val="white"/>
          <w:shd w:val="clear" w:color="auto" w:fill="FFFFFF"/>
          <w:lang w:val="fr-FR"/>
        </w:rPr>
      </w:pPr>
      <w:r w:rsidRPr="002A38F9">
        <w:rPr>
          <w:spacing w:val="-4"/>
          <w:sz w:val="28"/>
          <w:szCs w:val="28"/>
          <w:highlight w:val="white"/>
          <w:shd w:val="clear" w:color="auto" w:fill="FFFFFF"/>
          <w:lang w:val="fr-FR"/>
        </w:rPr>
        <w:t xml:space="preserve">b) </w:t>
      </w:r>
      <w:r w:rsidR="003F3A89" w:rsidRPr="002A38F9">
        <w:rPr>
          <w:spacing w:val="-4"/>
          <w:sz w:val="28"/>
          <w:szCs w:val="28"/>
          <w:highlight w:val="white"/>
          <w:shd w:val="clear" w:color="auto" w:fill="FFFFFF"/>
          <w:lang w:val="fr-FR"/>
        </w:rPr>
        <w:t>Lồng ghép giới thiệu về Cảng Hàng không Đồng Hới</w:t>
      </w:r>
      <w:r w:rsidR="003072C2" w:rsidRPr="002A38F9">
        <w:rPr>
          <w:spacing w:val="-4"/>
          <w:sz w:val="28"/>
          <w:szCs w:val="28"/>
          <w:highlight w:val="white"/>
          <w:shd w:val="clear" w:color="auto" w:fill="FFFFFF"/>
          <w:lang w:val="fr-FR"/>
        </w:rPr>
        <w:t xml:space="preserve">, </w:t>
      </w:r>
      <w:r w:rsidR="003F3A89" w:rsidRPr="002A38F9">
        <w:rPr>
          <w:spacing w:val="-4"/>
          <w:sz w:val="28"/>
          <w:szCs w:val="28"/>
          <w:highlight w:val="white"/>
          <w:shd w:val="clear" w:color="auto" w:fill="FFFFFF"/>
          <w:lang w:val="fr-FR"/>
        </w:rPr>
        <w:t xml:space="preserve">các đường bay mới và hỗ trợ </w:t>
      </w:r>
      <w:r w:rsidR="00610C76" w:rsidRPr="002A38F9">
        <w:rPr>
          <w:spacing w:val="-4"/>
          <w:sz w:val="28"/>
          <w:szCs w:val="28"/>
          <w:highlight w:val="white"/>
          <w:shd w:val="clear" w:color="auto" w:fill="FFFFFF"/>
          <w:lang w:val="fr-FR"/>
        </w:rPr>
        <w:t>Doanh nghiệp</w:t>
      </w:r>
      <w:r w:rsidR="008A36CE" w:rsidRPr="002A38F9">
        <w:rPr>
          <w:spacing w:val="-4"/>
          <w:sz w:val="28"/>
          <w:szCs w:val="28"/>
          <w:highlight w:val="white"/>
          <w:shd w:val="clear" w:color="auto" w:fill="FFFFFF"/>
          <w:lang w:val="fr-FR"/>
        </w:rPr>
        <w:t xml:space="preserve"> mở đường bay mới</w:t>
      </w:r>
      <w:r w:rsidR="003F3A89" w:rsidRPr="002A38F9">
        <w:rPr>
          <w:spacing w:val="-4"/>
          <w:sz w:val="28"/>
          <w:szCs w:val="28"/>
          <w:highlight w:val="white"/>
          <w:shd w:val="clear" w:color="auto" w:fill="FFFFFF"/>
          <w:lang w:val="fr-FR"/>
        </w:rPr>
        <w:t xml:space="preserve"> phát tài liệu</w:t>
      </w:r>
      <w:r w:rsidR="003072C2" w:rsidRPr="002A38F9">
        <w:rPr>
          <w:spacing w:val="-4"/>
          <w:sz w:val="28"/>
          <w:szCs w:val="28"/>
          <w:highlight w:val="white"/>
          <w:shd w:val="clear" w:color="auto" w:fill="FFFFFF"/>
          <w:lang w:val="fr-FR"/>
        </w:rPr>
        <w:t xml:space="preserve">, </w:t>
      </w:r>
      <w:r w:rsidR="003F3A89" w:rsidRPr="002A38F9">
        <w:rPr>
          <w:spacing w:val="-4"/>
          <w:sz w:val="28"/>
          <w:szCs w:val="28"/>
          <w:highlight w:val="white"/>
          <w:shd w:val="clear" w:color="auto" w:fill="FFFFFF"/>
          <w:lang w:val="fr-FR"/>
        </w:rPr>
        <w:t>ấn phẩm tuyên truyền về đường bay mới trong các Hội nghị giao ban báo chí thường kỳ của tỉnh</w:t>
      </w:r>
      <w:r w:rsidR="00853DA2" w:rsidRPr="002A38F9">
        <w:rPr>
          <w:spacing w:val="-4"/>
          <w:sz w:val="28"/>
          <w:szCs w:val="28"/>
          <w:highlight w:val="white"/>
          <w:shd w:val="clear" w:color="auto" w:fill="FFFFFF"/>
          <w:lang w:val="fr-FR"/>
        </w:rPr>
        <w:t xml:space="preserve">. </w:t>
      </w:r>
    </w:p>
    <w:p w:rsidR="003F3A89" w:rsidRPr="002A38F9" w:rsidRDefault="0065285A" w:rsidP="005906F8">
      <w:pPr>
        <w:pStyle w:val="ListParagraph"/>
        <w:tabs>
          <w:tab w:val="left" w:pos="142"/>
          <w:tab w:val="left" w:pos="993"/>
        </w:tabs>
        <w:spacing w:before="120" w:after="120" w:line="380" w:lineRule="exact"/>
        <w:ind w:left="567"/>
        <w:jc w:val="both"/>
        <w:rPr>
          <w:rFonts w:ascii="Times New Roman" w:hAnsi="Times New Roman"/>
          <w:b/>
          <w:sz w:val="28"/>
          <w:szCs w:val="28"/>
          <w:highlight w:val="white"/>
          <w:shd w:val="clear" w:color="auto" w:fill="FFFFFF"/>
          <w:lang w:val="fr-FR"/>
        </w:rPr>
      </w:pPr>
      <w:bookmarkStart w:id="1" w:name="bookmark9"/>
      <w:r w:rsidRPr="002A38F9">
        <w:rPr>
          <w:rFonts w:ascii="Times New Roman" w:hAnsi="Times New Roman"/>
          <w:b/>
          <w:sz w:val="28"/>
          <w:szCs w:val="28"/>
          <w:highlight w:val="white"/>
          <w:shd w:val="clear" w:color="auto" w:fill="FFFFFF"/>
          <w:lang w:val="fr-FR"/>
        </w:rPr>
        <w:t xml:space="preserve">7. </w:t>
      </w:r>
      <w:r w:rsidR="003F3A89" w:rsidRPr="002A38F9">
        <w:rPr>
          <w:rFonts w:ascii="Times New Roman" w:hAnsi="Times New Roman"/>
          <w:b/>
          <w:sz w:val="28"/>
          <w:szCs w:val="28"/>
          <w:highlight w:val="white"/>
          <w:shd w:val="clear" w:color="auto" w:fill="FFFFFF"/>
          <w:lang w:val="fr-FR"/>
        </w:rPr>
        <w:t>Sở Ngoại vụ</w:t>
      </w:r>
      <w:bookmarkEnd w:id="1"/>
      <w:r w:rsidR="00795745" w:rsidRPr="002A38F9">
        <w:rPr>
          <w:rFonts w:ascii="Times New Roman" w:hAnsi="Times New Roman"/>
          <w:b/>
          <w:sz w:val="28"/>
          <w:szCs w:val="28"/>
          <w:highlight w:val="white"/>
          <w:shd w:val="clear" w:color="auto" w:fill="FFFFFF"/>
          <w:lang w:val="fr-FR"/>
        </w:rPr>
        <w:t>:</w:t>
      </w:r>
    </w:p>
    <w:p w:rsidR="003F3A89" w:rsidRPr="002A38F9" w:rsidRDefault="003F3A89" w:rsidP="005906F8">
      <w:pPr>
        <w:tabs>
          <w:tab w:val="left" w:pos="142"/>
        </w:tabs>
        <w:spacing w:before="120" w:after="120" w:line="380" w:lineRule="exact"/>
        <w:ind w:firstLine="567"/>
        <w:jc w:val="both"/>
        <w:rPr>
          <w:sz w:val="28"/>
          <w:szCs w:val="28"/>
          <w:highlight w:val="white"/>
          <w:shd w:val="clear" w:color="auto" w:fill="FFFFFF"/>
          <w:lang w:val="fr-FR"/>
        </w:rPr>
      </w:pPr>
      <w:r w:rsidRPr="002A38F9">
        <w:rPr>
          <w:sz w:val="28"/>
          <w:szCs w:val="28"/>
          <w:highlight w:val="white"/>
          <w:shd w:val="clear" w:color="auto" w:fill="FFFFFF"/>
          <w:lang w:val="fr-FR"/>
        </w:rPr>
        <w:t>Lồng ghép việc phát tài liệu tuyên truyền</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 xml:space="preserve">giới thiệu về Cảng </w:t>
      </w:r>
      <w:r w:rsidR="00EE23E6" w:rsidRPr="002A38F9">
        <w:rPr>
          <w:sz w:val="28"/>
          <w:szCs w:val="28"/>
          <w:highlight w:val="white"/>
          <w:shd w:val="clear" w:color="auto" w:fill="FFFFFF"/>
          <w:lang w:val="fr-FR"/>
        </w:rPr>
        <w:t>H</w:t>
      </w:r>
      <w:r w:rsidRPr="002A38F9">
        <w:rPr>
          <w:sz w:val="28"/>
          <w:szCs w:val="28"/>
          <w:highlight w:val="white"/>
          <w:shd w:val="clear" w:color="auto" w:fill="FFFFFF"/>
          <w:lang w:val="fr-FR"/>
        </w:rPr>
        <w:t>àng không Đồng Hới và đưa nội dung mở đường bay mới vào các buổi làm việc trong các chương trình công tác của lãnh đạo tỉnh với các đối tác nước ngoài</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tại các địa phương có quan hệ hợp tác</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kết nghĩa với Quảng Bình</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tại các hội nghị giao ban ngành</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hội nghị quốc tế</w:t>
      </w:r>
      <w:r w:rsidR="00853DA2" w:rsidRPr="002A38F9">
        <w:rPr>
          <w:sz w:val="28"/>
          <w:szCs w:val="28"/>
          <w:highlight w:val="white"/>
          <w:shd w:val="clear" w:color="auto" w:fill="FFFFFF"/>
          <w:lang w:val="fr-FR"/>
        </w:rPr>
        <w:t xml:space="preserve">. </w:t>
      </w:r>
    </w:p>
    <w:p w:rsidR="00EE23E6" w:rsidRPr="002A38F9" w:rsidRDefault="00EE23E6" w:rsidP="005906F8">
      <w:pPr>
        <w:tabs>
          <w:tab w:val="left" w:pos="142"/>
        </w:tabs>
        <w:spacing w:before="120" w:after="120" w:line="380" w:lineRule="exact"/>
        <w:ind w:firstLine="567"/>
        <w:jc w:val="both"/>
        <w:rPr>
          <w:sz w:val="28"/>
          <w:szCs w:val="28"/>
          <w:highlight w:val="white"/>
          <w:shd w:val="clear" w:color="auto" w:fill="FFFFFF"/>
          <w:lang w:val="fr-FR"/>
        </w:rPr>
      </w:pPr>
    </w:p>
    <w:p w:rsidR="003F3A89" w:rsidRPr="002A38F9" w:rsidRDefault="0065285A" w:rsidP="005906F8">
      <w:pPr>
        <w:tabs>
          <w:tab w:val="left" w:pos="0"/>
          <w:tab w:val="left" w:pos="993"/>
        </w:tabs>
        <w:spacing w:before="120" w:after="120" w:line="380" w:lineRule="exact"/>
        <w:ind w:left="564"/>
        <w:jc w:val="both"/>
        <w:rPr>
          <w:b/>
          <w:sz w:val="28"/>
          <w:szCs w:val="28"/>
          <w:highlight w:val="white"/>
          <w:shd w:val="clear" w:color="auto" w:fill="FFFFFF"/>
          <w:lang w:val="fr-FR"/>
        </w:rPr>
      </w:pPr>
      <w:r w:rsidRPr="002A38F9">
        <w:rPr>
          <w:b/>
          <w:sz w:val="28"/>
          <w:szCs w:val="28"/>
          <w:highlight w:val="white"/>
          <w:shd w:val="clear" w:color="auto" w:fill="FFFFFF"/>
          <w:lang w:val="fr-FR"/>
        </w:rPr>
        <w:lastRenderedPageBreak/>
        <w:t xml:space="preserve">8. </w:t>
      </w:r>
      <w:r w:rsidR="003F3A89" w:rsidRPr="002A38F9">
        <w:rPr>
          <w:b/>
          <w:sz w:val="28"/>
          <w:szCs w:val="28"/>
          <w:highlight w:val="white"/>
          <w:shd w:val="clear" w:color="auto" w:fill="FFFFFF"/>
          <w:lang w:val="fr-FR"/>
        </w:rPr>
        <w:t>Sở Văn hoá và Thể thao</w:t>
      </w:r>
      <w:r w:rsidR="00795745" w:rsidRPr="002A38F9">
        <w:rPr>
          <w:b/>
          <w:sz w:val="28"/>
          <w:szCs w:val="28"/>
          <w:highlight w:val="white"/>
          <w:shd w:val="clear" w:color="auto" w:fill="FFFFFF"/>
          <w:lang w:val="fr-FR"/>
        </w:rPr>
        <w:t>:</w:t>
      </w:r>
    </w:p>
    <w:p w:rsidR="0065285A"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a) </w:t>
      </w:r>
      <w:r w:rsidR="003F3A89" w:rsidRPr="002A38F9">
        <w:rPr>
          <w:rFonts w:ascii="Times New Roman" w:hAnsi="Times New Roman"/>
          <w:sz w:val="28"/>
          <w:szCs w:val="28"/>
          <w:highlight w:val="white"/>
          <w:shd w:val="clear" w:color="auto" w:fill="FFFFFF"/>
          <w:lang w:val="fr-FR"/>
        </w:rPr>
        <w:t>Phối hợp với Sở Kế hoạch và Đầu tưthẩm định hỗ trợ đầu tư các dự án thuộc lĩnh vực văn hóa và thể thao</w:t>
      </w:r>
      <w:r w:rsidR="00853DA2" w:rsidRPr="002A38F9">
        <w:rPr>
          <w:rFonts w:ascii="Times New Roman" w:hAnsi="Times New Roman"/>
          <w:sz w:val="28"/>
          <w:szCs w:val="28"/>
          <w:highlight w:val="white"/>
          <w:shd w:val="clear" w:color="auto" w:fill="FFFFFF"/>
          <w:lang w:val="fr-FR"/>
        </w:rPr>
        <w:t xml:space="preserve">. </w:t>
      </w:r>
    </w:p>
    <w:p w:rsidR="003F3A89"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lang w:val="fr-FR"/>
        </w:rPr>
        <w:t xml:space="preserve">b) </w:t>
      </w:r>
      <w:r w:rsidR="003F3A89" w:rsidRPr="002A38F9">
        <w:rPr>
          <w:rFonts w:ascii="Times New Roman" w:hAnsi="Times New Roman"/>
          <w:sz w:val="28"/>
          <w:szCs w:val="28"/>
          <w:highlight w:val="white"/>
          <w:shd w:val="clear" w:color="auto" w:fill="FFFFFF"/>
          <w:lang w:val="fr-FR"/>
        </w:rPr>
        <w:t>Lồng ghép việc giới thiệu</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tuyên truyền về Cảng Hàng không Đồng Hới trong các sự kiện văn hóa</w:t>
      </w:r>
      <w:r w:rsidR="003072C2" w:rsidRPr="002A38F9">
        <w:rPr>
          <w:rFonts w:ascii="Times New Roman" w:hAnsi="Times New Roman"/>
          <w:sz w:val="28"/>
          <w:szCs w:val="28"/>
          <w:highlight w:val="white"/>
          <w:shd w:val="clear" w:color="auto" w:fill="FFFFFF"/>
          <w:lang w:val="fr-FR"/>
        </w:rPr>
        <w:t xml:space="preserve">, </w:t>
      </w:r>
      <w:r w:rsidR="003F3A89" w:rsidRPr="002A38F9">
        <w:rPr>
          <w:rFonts w:ascii="Times New Roman" w:hAnsi="Times New Roman"/>
          <w:sz w:val="28"/>
          <w:szCs w:val="28"/>
          <w:highlight w:val="white"/>
          <w:shd w:val="clear" w:color="auto" w:fill="FFFFFF"/>
          <w:lang w:val="fr-FR"/>
        </w:rPr>
        <w:t>thể thao lớn của tỉnh</w:t>
      </w:r>
      <w:r w:rsidR="00853DA2" w:rsidRPr="002A38F9">
        <w:rPr>
          <w:rFonts w:ascii="Times New Roman" w:hAnsi="Times New Roman"/>
          <w:sz w:val="28"/>
          <w:szCs w:val="28"/>
          <w:highlight w:val="white"/>
          <w:shd w:val="clear" w:color="auto" w:fill="FFFFFF"/>
          <w:lang w:val="fr-FR"/>
        </w:rPr>
        <w:t xml:space="preserve">. </w:t>
      </w:r>
    </w:p>
    <w:p w:rsidR="00E22CF8" w:rsidRPr="002A38F9" w:rsidRDefault="0065285A" w:rsidP="005906F8">
      <w:pPr>
        <w:pStyle w:val="ListParagraph"/>
        <w:tabs>
          <w:tab w:val="left" w:pos="142"/>
          <w:tab w:val="left" w:pos="993"/>
        </w:tabs>
        <w:spacing w:before="120" w:after="120" w:line="380" w:lineRule="exact"/>
        <w:ind w:left="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9. </w:t>
      </w:r>
      <w:r w:rsidR="00254FA7" w:rsidRPr="002A38F9">
        <w:rPr>
          <w:rFonts w:ascii="Times New Roman" w:hAnsi="Times New Roman"/>
          <w:b/>
          <w:color w:val="000000"/>
          <w:sz w:val="28"/>
          <w:szCs w:val="28"/>
          <w:highlight w:val="white"/>
          <w:shd w:val="clear" w:color="auto" w:fill="FFFFFF"/>
          <w:lang w:val="fr-FR"/>
        </w:rPr>
        <w:t>Bảo hiểm xã hội tỉnh</w:t>
      </w:r>
      <w:r w:rsidR="00795745" w:rsidRPr="002A38F9">
        <w:rPr>
          <w:rFonts w:ascii="Times New Roman" w:hAnsi="Times New Roman"/>
          <w:b/>
          <w:color w:val="000000"/>
          <w:sz w:val="28"/>
          <w:szCs w:val="28"/>
          <w:highlight w:val="white"/>
          <w:shd w:val="clear" w:color="auto" w:fill="FFFFFF"/>
          <w:lang w:val="fr-FR"/>
        </w:rPr>
        <w:t>:</w:t>
      </w:r>
    </w:p>
    <w:p w:rsidR="007B46C0" w:rsidRPr="002A38F9" w:rsidRDefault="00254FA7" w:rsidP="005906F8">
      <w:pPr>
        <w:pStyle w:val="ListParagraph"/>
        <w:tabs>
          <w:tab w:val="left" w:pos="142"/>
          <w:tab w:val="left" w:pos="993"/>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Chủ trì xác nhận danh sách đóng bảo hiểm xã hội của lao động doanh nghiệp tại cơ quan bảo hiểm xã hội</w:t>
      </w:r>
      <w:r w:rsidR="00887ABE" w:rsidRPr="002A38F9">
        <w:rPr>
          <w:rFonts w:ascii="Times New Roman" w:hAnsi="Times New Roman"/>
          <w:color w:val="000000"/>
          <w:sz w:val="28"/>
          <w:szCs w:val="28"/>
          <w:highlight w:val="white"/>
          <w:shd w:val="clear" w:color="auto" w:fill="FFFFFF"/>
          <w:lang w:val="fr-FR"/>
        </w:rPr>
        <w:t>;</w:t>
      </w:r>
      <w:r w:rsidRPr="002A38F9">
        <w:rPr>
          <w:rFonts w:ascii="Times New Roman" w:hAnsi="Times New Roman"/>
          <w:color w:val="000000"/>
          <w:sz w:val="28"/>
          <w:szCs w:val="28"/>
          <w:highlight w:val="white"/>
          <w:shd w:val="clear" w:color="auto" w:fill="FFFFFF"/>
          <w:lang w:val="fr-FR"/>
        </w:rPr>
        <w:t>phối hợp với Sở K</w:t>
      </w:r>
      <w:r w:rsidR="00AA4040" w:rsidRPr="002A38F9">
        <w:rPr>
          <w:rFonts w:ascii="Times New Roman" w:hAnsi="Times New Roman"/>
          <w:color w:val="000000"/>
          <w:sz w:val="28"/>
          <w:szCs w:val="28"/>
          <w:highlight w:val="white"/>
          <w:shd w:val="clear" w:color="auto" w:fill="FFFFFF"/>
          <w:lang w:val="fr-FR"/>
        </w:rPr>
        <w:t xml:space="preserve">ế hoạch và Đầu tư </w:t>
      </w:r>
      <w:r w:rsidRPr="002A38F9">
        <w:rPr>
          <w:rFonts w:ascii="Times New Roman" w:hAnsi="Times New Roman"/>
          <w:color w:val="000000"/>
          <w:sz w:val="28"/>
          <w:szCs w:val="28"/>
          <w:highlight w:val="white"/>
          <w:shd w:val="clear" w:color="auto" w:fill="FFFFFF"/>
          <w:lang w:val="fr-FR"/>
        </w:rPr>
        <w:t>thẩm định việc thực hiện chính sách hỗ trợ kinh phí đào tạo lao động</w:t>
      </w:r>
      <w:r w:rsidR="00853DA2" w:rsidRPr="002A38F9">
        <w:rPr>
          <w:rFonts w:ascii="Times New Roman" w:hAnsi="Times New Roman"/>
          <w:color w:val="000000"/>
          <w:sz w:val="28"/>
          <w:szCs w:val="28"/>
          <w:highlight w:val="white"/>
          <w:shd w:val="clear" w:color="auto" w:fill="FFFFFF"/>
          <w:lang w:val="fr-FR"/>
        </w:rPr>
        <w:t xml:space="preserve">. </w:t>
      </w:r>
    </w:p>
    <w:p w:rsidR="00E22CF8" w:rsidRPr="002A38F9" w:rsidRDefault="0065285A" w:rsidP="005906F8">
      <w:pPr>
        <w:pStyle w:val="ListParagraph"/>
        <w:spacing w:before="120" w:after="120" w:line="380" w:lineRule="exact"/>
        <w:ind w:left="0" w:firstLine="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10. </w:t>
      </w:r>
      <w:r w:rsidR="009623F1" w:rsidRPr="002A38F9">
        <w:rPr>
          <w:rFonts w:ascii="Times New Roman" w:hAnsi="Times New Roman"/>
          <w:b/>
          <w:color w:val="000000"/>
          <w:sz w:val="28"/>
          <w:szCs w:val="28"/>
          <w:highlight w:val="white"/>
          <w:shd w:val="clear" w:color="auto" w:fill="FFFFFF"/>
          <w:lang w:val="fr-FR"/>
        </w:rPr>
        <w:t>Ban Quản lý Khu kinh tế:</w:t>
      </w:r>
    </w:p>
    <w:p w:rsidR="009623F1" w:rsidRPr="002A38F9" w:rsidRDefault="003E34DF" w:rsidP="005906F8">
      <w:pPr>
        <w:pStyle w:val="ListParagraph"/>
        <w:tabs>
          <w:tab w:val="left" w:pos="142"/>
          <w:tab w:val="left" w:pos="993"/>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Phối hợp với Sở Kế hoạch và Đầu tư </w:t>
      </w:r>
      <w:r w:rsidR="00994401" w:rsidRPr="002A38F9">
        <w:rPr>
          <w:rFonts w:ascii="Times New Roman" w:hAnsi="Times New Roman"/>
          <w:color w:val="000000"/>
          <w:sz w:val="28"/>
          <w:szCs w:val="28"/>
          <w:highlight w:val="white"/>
          <w:shd w:val="clear" w:color="auto" w:fill="FFFFFF"/>
          <w:lang w:val="fr-FR"/>
        </w:rPr>
        <w:t xml:space="preserve">thẩm định </w:t>
      </w:r>
      <w:r w:rsidRPr="002A38F9">
        <w:rPr>
          <w:rFonts w:ascii="Times New Roman" w:hAnsi="Times New Roman"/>
          <w:color w:val="000000"/>
          <w:sz w:val="28"/>
          <w:szCs w:val="28"/>
          <w:highlight w:val="white"/>
          <w:shd w:val="clear" w:color="auto" w:fill="FFFFFF"/>
          <w:lang w:val="fr-FR"/>
        </w:rPr>
        <w:t>hỗ trợ đầu tư cho các dự án trong Khu kinh tế</w:t>
      </w:r>
      <w:r w:rsidR="003072C2" w:rsidRPr="002A38F9">
        <w:rPr>
          <w:rFonts w:ascii="Times New Roman" w:hAnsi="Times New Roman"/>
          <w:color w:val="000000"/>
          <w:sz w:val="28"/>
          <w:szCs w:val="28"/>
          <w:highlight w:val="white"/>
          <w:shd w:val="clear" w:color="auto" w:fill="FFFFFF"/>
          <w:lang w:val="fr-FR"/>
        </w:rPr>
        <w:t xml:space="preserve">, </w:t>
      </w:r>
      <w:r w:rsidRPr="002A38F9">
        <w:rPr>
          <w:rFonts w:ascii="Times New Roman" w:hAnsi="Times New Roman"/>
          <w:color w:val="000000"/>
          <w:sz w:val="28"/>
          <w:szCs w:val="28"/>
          <w:highlight w:val="white"/>
          <w:shd w:val="clear" w:color="auto" w:fill="FFFFFF"/>
          <w:lang w:val="fr-FR"/>
        </w:rPr>
        <w:t xml:space="preserve">Khu </w:t>
      </w:r>
      <w:r w:rsidR="00994401" w:rsidRPr="002A38F9">
        <w:rPr>
          <w:rFonts w:ascii="Times New Roman" w:hAnsi="Times New Roman"/>
          <w:color w:val="000000"/>
          <w:sz w:val="28"/>
          <w:szCs w:val="28"/>
          <w:highlight w:val="white"/>
          <w:shd w:val="clear" w:color="auto" w:fill="FFFFFF"/>
          <w:lang w:val="fr-FR"/>
        </w:rPr>
        <w:t>công nghiệp</w:t>
      </w:r>
      <w:r w:rsidR="003072C2" w:rsidRPr="002A38F9">
        <w:rPr>
          <w:rFonts w:ascii="Times New Roman" w:hAnsi="Times New Roman"/>
          <w:color w:val="000000"/>
          <w:sz w:val="28"/>
          <w:szCs w:val="28"/>
          <w:highlight w:val="white"/>
          <w:shd w:val="clear" w:color="auto" w:fill="FFFFFF"/>
          <w:lang w:val="fr-FR"/>
        </w:rPr>
        <w:t xml:space="preserve">; </w:t>
      </w:r>
      <w:r w:rsidR="009623F1" w:rsidRPr="002A38F9">
        <w:rPr>
          <w:rFonts w:ascii="Times New Roman" w:hAnsi="Times New Roman"/>
          <w:color w:val="000000"/>
          <w:sz w:val="28"/>
          <w:szCs w:val="28"/>
          <w:highlight w:val="white"/>
          <w:shd w:val="clear" w:color="auto" w:fill="FFFFFF"/>
          <w:lang w:val="fr-FR"/>
        </w:rPr>
        <w:t>thực hiện các nhiệm vụ khác về quản lý đầu tư theo phân cấp của UBND tỉnh và theo quy định hiện hành</w:t>
      </w:r>
      <w:r w:rsidR="00853DA2" w:rsidRPr="002A38F9">
        <w:rPr>
          <w:rFonts w:ascii="Times New Roman" w:hAnsi="Times New Roman"/>
          <w:color w:val="000000"/>
          <w:sz w:val="28"/>
          <w:szCs w:val="28"/>
          <w:highlight w:val="white"/>
          <w:shd w:val="clear" w:color="auto" w:fill="FFFFFF"/>
          <w:lang w:val="fr-FR"/>
        </w:rPr>
        <w:t xml:space="preserve">. </w:t>
      </w:r>
    </w:p>
    <w:p w:rsidR="002757ED" w:rsidRPr="002A38F9" w:rsidRDefault="0065285A" w:rsidP="005906F8">
      <w:pPr>
        <w:pStyle w:val="ListParagraph"/>
        <w:tabs>
          <w:tab w:val="left" w:pos="142"/>
          <w:tab w:val="left" w:pos="993"/>
        </w:tabs>
        <w:spacing w:before="120" w:after="120" w:line="380" w:lineRule="exact"/>
        <w:ind w:left="567"/>
        <w:jc w:val="both"/>
        <w:rPr>
          <w:rFonts w:ascii="Times New Roman" w:hAnsi="Times New Roman"/>
          <w:b/>
          <w:color w:val="000000"/>
          <w:sz w:val="28"/>
          <w:szCs w:val="28"/>
          <w:highlight w:val="white"/>
          <w:shd w:val="clear" w:color="auto" w:fill="FFFFFF"/>
          <w:lang w:val="fr-FR"/>
        </w:rPr>
      </w:pPr>
      <w:r w:rsidRPr="002A38F9">
        <w:rPr>
          <w:rFonts w:ascii="Times New Roman" w:hAnsi="Times New Roman"/>
          <w:b/>
          <w:color w:val="000000"/>
          <w:sz w:val="28"/>
          <w:szCs w:val="28"/>
          <w:highlight w:val="white"/>
          <w:shd w:val="clear" w:color="auto" w:fill="FFFFFF"/>
          <w:lang w:val="fr-FR"/>
        </w:rPr>
        <w:t xml:space="preserve">11. </w:t>
      </w:r>
      <w:r w:rsidR="00201E30" w:rsidRPr="002A38F9">
        <w:rPr>
          <w:rFonts w:ascii="Times New Roman" w:hAnsi="Times New Roman"/>
          <w:b/>
          <w:color w:val="000000"/>
          <w:sz w:val="28"/>
          <w:szCs w:val="28"/>
          <w:highlight w:val="white"/>
          <w:shd w:val="clear" w:color="auto" w:fill="FFFFFF"/>
          <w:lang w:val="fr-FR"/>
        </w:rPr>
        <w:t>Hội Doanh nghiệp</w:t>
      </w:r>
      <w:r w:rsidR="002757ED" w:rsidRPr="002A38F9">
        <w:rPr>
          <w:rFonts w:ascii="Times New Roman" w:hAnsi="Times New Roman"/>
          <w:b/>
          <w:color w:val="000000"/>
          <w:sz w:val="28"/>
          <w:szCs w:val="28"/>
          <w:highlight w:val="white"/>
          <w:shd w:val="clear" w:color="auto" w:fill="FFFFFF"/>
          <w:lang w:val="fr-FR"/>
        </w:rPr>
        <w:t xml:space="preserve"> tỉnh</w:t>
      </w:r>
      <w:r w:rsidR="00B44118" w:rsidRPr="002A38F9">
        <w:rPr>
          <w:rFonts w:ascii="Times New Roman" w:hAnsi="Times New Roman"/>
          <w:b/>
          <w:color w:val="000000"/>
          <w:sz w:val="28"/>
          <w:szCs w:val="28"/>
          <w:highlight w:val="white"/>
          <w:shd w:val="clear" w:color="auto" w:fill="FFFFFF"/>
          <w:lang w:val="fr-FR"/>
        </w:rPr>
        <w:t>:</w:t>
      </w:r>
    </w:p>
    <w:p w:rsidR="00044EF3" w:rsidRPr="002A38F9" w:rsidRDefault="0065285A" w:rsidP="005906F8">
      <w:pPr>
        <w:pStyle w:val="ListParagraph"/>
        <w:tabs>
          <w:tab w:val="left" w:pos="0"/>
          <w:tab w:val="left" w:pos="142"/>
        </w:tabs>
        <w:spacing w:before="120" w:after="120" w:line="380" w:lineRule="exact"/>
        <w:ind w:left="0" w:firstLine="567"/>
        <w:jc w:val="both"/>
        <w:rPr>
          <w:rFonts w:ascii="Times New Roman" w:hAnsi="Times New Roman"/>
          <w:color w:val="000000"/>
          <w:sz w:val="28"/>
          <w:szCs w:val="28"/>
          <w:highlight w:val="white"/>
          <w:shd w:val="clear" w:color="auto" w:fill="FFFFFF"/>
          <w:lang w:val="fr-FR"/>
        </w:rPr>
      </w:pPr>
      <w:r w:rsidRPr="002A38F9">
        <w:rPr>
          <w:rFonts w:ascii="Times New Roman" w:hAnsi="Times New Roman"/>
          <w:color w:val="000000"/>
          <w:sz w:val="28"/>
          <w:szCs w:val="28"/>
          <w:highlight w:val="white"/>
          <w:shd w:val="clear" w:color="auto" w:fill="FFFFFF"/>
          <w:lang w:val="fr-FR"/>
        </w:rPr>
        <w:t xml:space="preserve">a) </w:t>
      </w:r>
      <w:r w:rsidR="00044EF3" w:rsidRPr="002A38F9">
        <w:rPr>
          <w:rFonts w:ascii="Times New Roman" w:hAnsi="Times New Roman"/>
          <w:color w:val="000000"/>
          <w:sz w:val="28"/>
          <w:szCs w:val="28"/>
          <w:highlight w:val="white"/>
          <w:shd w:val="clear" w:color="auto" w:fill="FFFFFF"/>
          <w:lang w:val="fr-FR"/>
        </w:rPr>
        <w:t>Chủ trì</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phối hợp với Sở Kế hoạch và Đầu tư và các sở</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ngành</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địa phương</w:t>
      </w:r>
      <w:r w:rsidR="003072C2" w:rsidRPr="002A38F9">
        <w:rPr>
          <w:rFonts w:ascii="Times New Roman" w:hAnsi="Times New Roman"/>
          <w:color w:val="000000"/>
          <w:sz w:val="28"/>
          <w:szCs w:val="28"/>
          <w:highlight w:val="white"/>
          <w:shd w:val="clear" w:color="auto" w:fill="FFFFFF"/>
          <w:lang w:val="fr-FR"/>
        </w:rPr>
        <w:t xml:space="preserve">, </w:t>
      </w:r>
      <w:r w:rsidR="002757ED" w:rsidRPr="002A38F9">
        <w:rPr>
          <w:rFonts w:ascii="Times New Roman" w:hAnsi="Times New Roman"/>
          <w:color w:val="000000"/>
          <w:sz w:val="28"/>
          <w:szCs w:val="28"/>
          <w:highlight w:val="white"/>
          <w:shd w:val="clear" w:color="auto" w:fill="FFFFFF"/>
          <w:lang w:val="fr-FR"/>
        </w:rPr>
        <w:t>đơn vịliên quan</w:t>
      </w:r>
      <w:r w:rsidR="0001528E" w:rsidRPr="002A38F9">
        <w:rPr>
          <w:rFonts w:ascii="Times New Roman" w:hAnsi="Times New Roman"/>
          <w:color w:val="000000"/>
          <w:sz w:val="28"/>
          <w:szCs w:val="28"/>
          <w:highlight w:val="white"/>
          <w:shd w:val="clear" w:color="auto" w:fill="FFFFFF"/>
          <w:lang w:val="fr-FR"/>
        </w:rPr>
        <w:t xml:space="preserve"> tổ chức đào tạo khởi sự doanh nghiệ</w:t>
      </w:r>
      <w:r w:rsidR="00201E30" w:rsidRPr="002A38F9">
        <w:rPr>
          <w:rFonts w:ascii="Times New Roman" w:hAnsi="Times New Roman"/>
          <w:color w:val="000000"/>
          <w:sz w:val="28"/>
          <w:szCs w:val="28"/>
          <w:highlight w:val="white"/>
          <w:shd w:val="clear" w:color="auto" w:fill="FFFFFF"/>
          <w:lang w:val="fr-FR"/>
        </w:rPr>
        <w:t>p</w:t>
      </w:r>
      <w:r w:rsidR="00853DA2" w:rsidRPr="002A38F9">
        <w:rPr>
          <w:rFonts w:ascii="Times New Roman" w:hAnsi="Times New Roman"/>
          <w:color w:val="000000"/>
          <w:sz w:val="28"/>
          <w:szCs w:val="28"/>
          <w:highlight w:val="white"/>
          <w:shd w:val="clear" w:color="auto" w:fill="FFFFFF"/>
          <w:lang w:val="fr-FR"/>
        </w:rPr>
        <w:t xml:space="preserve">. </w:t>
      </w:r>
    </w:p>
    <w:p w:rsidR="003E31C3" w:rsidRPr="002A38F9" w:rsidRDefault="0065285A" w:rsidP="005906F8">
      <w:pPr>
        <w:pStyle w:val="ListParagraph"/>
        <w:tabs>
          <w:tab w:val="left" w:pos="142"/>
        </w:tabs>
        <w:spacing w:before="120" w:after="120" w:line="380" w:lineRule="exact"/>
        <w:ind w:left="0" w:firstLine="567"/>
        <w:jc w:val="both"/>
        <w:rPr>
          <w:rFonts w:ascii="Times New Roman" w:hAnsi="Times New Roman"/>
          <w:sz w:val="28"/>
          <w:szCs w:val="28"/>
          <w:highlight w:val="white"/>
          <w:shd w:val="clear" w:color="auto" w:fill="FFFFFF"/>
          <w:lang w:val="fr-FR"/>
        </w:rPr>
      </w:pPr>
      <w:r w:rsidRPr="002A38F9">
        <w:rPr>
          <w:rFonts w:ascii="Times New Roman" w:hAnsi="Times New Roman"/>
          <w:sz w:val="28"/>
          <w:szCs w:val="28"/>
          <w:highlight w:val="white"/>
          <w:shd w:val="clear" w:color="auto" w:fill="FFFFFF"/>
        </w:rPr>
        <w:t xml:space="preserve">b) </w:t>
      </w:r>
      <w:r w:rsidR="003E31C3" w:rsidRPr="002A38F9">
        <w:rPr>
          <w:rFonts w:ascii="Times New Roman" w:hAnsi="Times New Roman"/>
          <w:sz w:val="28"/>
          <w:szCs w:val="28"/>
          <w:highlight w:val="white"/>
          <w:shd w:val="clear" w:color="auto" w:fill="FFFFFF"/>
        </w:rPr>
        <w:t>T</w:t>
      </w:r>
      <w:r w:rsidR="003E31C3" w:rsidRPr="002A38F9">
        <w:rPr>
          <w:rFonts w:ascii="Times New Roman" w:hAnsi="Times New Roman"/>
          <w:sz w:val="28"/>
          <w:szCs w:val="28"/>
          <w:highlight w:val="white"/>
          <w:shd w:val="clear" w:color="auto" w:fill="FFFFFF"/>
          <w:lang w:val="vi-VN"/>
        </w:rPr>
        <w:t>ổng hợp nhu cầu kinh phí</w:t>
      </w:r>
      <w:r w:rsidR="003E31C3" w:rsidRPr="002A38F9">
        <w:rPr>
          <w:rFonts w:ascii="Times New Roman" w:hAnsi="Times New Roman"/>
          <w:sz w:val="28"/>
          <w:szCs w:val="28"/>
          <w:highlight w:val="white"/>
          <w:shd w:val="clear" w:color="auto" w:fill="FFFFFF"/>
        </w:rPr>
        <w:t xml:space="preserve"> về hỗ trợ đào tạo khởi sự doanh nghiệp theo quy định tại Khoản 2, Điều 18, Mục 4, </w:t>
      </w:r>
      <w:r w:rsidR="003E31C3" w:rsidRPr="002A38F9">
        <w:rPr>
          <w:rFonts w:ascii="Times New Roman" w:hAnsi="Times New Roman"/>
          <w:sz w:val="28"/>
          <w:szCs w:val="28"/>
          <w:highlight w:val="white"/>
          <w:shd w:val="clear" w:color="auto" w:fill="FFFFFF"/>
          <w:lang w:val="fr-FR"/>
        </w:rPr>
        <w:t xml:space="preserve">Chương II, Nghị quyết số 19/2017/NQ-HĐND </w:t>
      </w:r>
      <w:r w:rsidR="003E31C3" w:rsidRPr="002A38F9">
        <w:rPr>
          <w:rFonts w:ascii="Times New Roman" w:hAnsi="Times New Roman"/>
          <w:sz w:val="28"/>
          <w:szCs w:val="28"/>
          <w:highlight w:val="white"/>
          <w:shd w:val="clear" w:color="auto" w:fill="FFFFFF"/>
          <w:lang w:val="vi-VN"/>
        </w:rPr>
        <w:t>gửi Sở Tài chínhtrình Ủy ban nhân dân</w:t>
      </w:r>
      <w:r w:rsidR="003E31C3" w:rsidRPr="002A38F9">
        <w:rPr>
          <w:rFonts w:ascii="Times New Roman" w:hAnsi="Times New Roman"/>
          <w:sz w:val="28"/>
          <w:szCs w:val="28"/>
          <w:highlight w:val="white"/>
          <w:shd w:val="clear" w:color="auto" w:fill="FFFFFF"/>
        </w:rPr>
        <w:t xml:space="preserve"> tỉnh </w:t>
      </w:r>
      <w:r w:rsidR="003E31C3" w:rsidRPr="002A38F9">
        <w:rPr>
          <w:rFonts w:ascii="Times New Roman" w:hAnsi="Times New Roman"/>
          <w:sz w:val="28"/>
          <w:szCs w:val="28"/>
          <w:highlight w:val="white"/>
          <w:shd w:val="clear" w:color="auto" w:fill="FFFFFF"/>
          <w:lang w:val="vi-VN"/>
        </w:rPr>
        <w:t>bố trí dự toán hàng năm để thực hiện</w:t>
      </w:r>
      <w:r w:rsidR="003E31C3" w:rsidRPr="002A38F9">
        <w:rPr>
          <w:rFonts w:ascii="Times New Roman" w:hAnsi="Times New Roman"/>
          <w:sz w:val="28"/>
          <w:szCs w:val="28"/>
          <w:highlight w:val="white"/>
          <w:shd w:val="clear" w:color="auto" w:fill="FFFFFF"/>
        </w:rPr>
        <w:t>.</w:t>
      </w:r>
    </w:p>
    <w:p w:rsidR="00397ED4" w:rsidRPr="002A38F9" w:rsidRDefault="008B636A" w:rsidP="005906F8">
      <w:pPr>
        <w:tabs>
          <w:tab w:val="left" w:pos="142"/>
        </w:tabs>
        <w:spacing w:before="120" w:after="120" w:line="380" w:lineRule="exact"/>
        <w:ind w:firstLine="567"/>
        <w:jc w:val="both"/>
        <w:rPr>
          <w:b/>
          <w:sz w:val="28"/>
          <w:szCs w:val="28"/>
          <w:highlight w:val="white"/>
          <w:shd w:val="clear" w:color="auto" w:fill="FFFFFF"/>
        </w:rPr>
      </w:pPr>
      <w:r w:rsidRPr="002A38F9">
        <w:rPr>
          <w:b/>
          <w:sz w:val="28"/>
          <w:szCs w:val="28"/>
          <w:highlight w:val="white"/>
          <w:shd w:val="clear" w:color="auto" w:fill="FFFFFF"/>
        </w:rPr>
        <w:t xml:space="preserve">12. </w:t>
      </w:r>
      <w:r w:rsidR="002A4417" w:rsidRPr="002A38F9">
        <w:rPr>
          <w:b/>
          <w:sz w:val="28"/>
          <w:szCs w:val="28"/>
          <w:highlight w:val="white"/>
          <w:shd w:val="clear" w:color="auto" w:fill="FFFFFF"/>
        </w:rPr>
        <w:t>Hiệp hội Du lịch tỉnh</w:t>
      </w:r>
      <w:r w:rsidR="00EE23E6" w:rsidRPr="002A38F9">
        <w:rPr>
          <w:b/>
          <w:sz w:val="28"/>
          <w:szCs w:val="28"/>
          <w:highlight w:val="white"/>
          <w:shd w:val="clear" w:color="auto" w:fill="FFFFFF"/>
        </w:rPr>
        <w:t>:</w:t>
      </w:r>
    </w:p>
    <w:p w:rsidR="00397ED4" w:rsidRPr="002A38F9" w:rsidRDefault="00397ED4" w:rsidP="005906F8">
      <w:pPr>
        <w:tabs>
          <w:tab w:val="left" w:pos="142"/>
        </w:tabs>
        <w:spacing w:before="120" w:after="120" w:line="380" w:lineRule="exact"/>
        <w:ind w:firstLine="567"/>
        <w:jc w:val="both"/>
        <w:rPr>
          <w:iCs/>
          <w:sz w:val="28"/>
          <w:szCs w:val="28"/>
          <w:highlight w:val="white"/>
        </w:rPr>
      </w:pPr>
      <w:r w:rsidRPr="002A38F9">
        <w:rPr>
          <w:sz w:val="28"/>
          <w:szCs w:val="28"/>
          <w:highlight w:val="white"/>
          <w:shd w:val="clear" w:color="auto" w:fill="FFFFFF"/>
        </w:rPr>
        <w:t>a)</w:t>
      </w:r>
      <w:r w:rsidR="008B636A" w:rsidRPr="002A38F9">
        <w:rPr>
          <w:iCs/>
          <w:sz w:val="28"/>
          <w:szCs w:val="28"/>
          <w:highlight w:val="white"/>
        </w:rPr>
        <w:t>Phối hợp với Sở Du lịch, các doanh nghiệp mở đường bay mới thực hiện các chương trình quảng bá, xúc tiến liên quan đến đường bay</w:t>
      </w:r>
      <w:r w:rsidR="002A4417" w:rsidRPr="002A38F9">
        <w:rPr>
          <w:iCs/>
          <w:sz w:val="28"/>
          <w:szCs w:val="28"/>
          <w:highlight w:val="white"/>
        </w:rPr>
        <w:t>.</w:t>
      </w:r>
    </w:p>
    <w:p w:rsidR="002A4417" w:rsidRPr="002A38F9" w:rsidRDefault="00397ED4" w:rsidP="005906F8">
      <w:pPr>
        <w:tabs>
          <w:tab w:val="left" w:pos="142"/>
        </w:tabs>
        <w:spacing w:before="120" w:after="120" w:line="380" w:lineRule="exact"/>
        <w:ind w:firstLine="567"/>
        <w:jc w:val="both"/>
        <w:rPr>
          <w:b/>
          <w:color w:val="FF0000"/>
          <w:sz w:val="28"/>
          <w:szCs w:val="28"/>
          <w:highlight w:val="white"/>
          <w:shd w:val="clear" w:color="auto" w:fill="FFFFFF"/>
          <w:lang w:val="fr-FR"/>
        </w:rPr>
      </w:pPr>
      <w:r w:rsidRPr="002A38F9">
        <w:rPr>
          <w:iCs/>
          <w:sz w:val="28"/>
          <w:szCs w:val="28"/>
          <w:highlight w:val="white"/>
        </w:rPr>
        <w:t xml:space="preserve">b) </w:t>
      </w:r>
      <w:r w:rsidR="008B636A" w:rsidRPr="002A38F9">
        <w:rPr>
          <w:iCs/>
          <w:sz w:val="28"/>
          <w:szCs w:val="28"/>
          <w:highlight w:val="white"/>
        </w:rPr>
        <w:t>Chủ trì chỉ đạo các H</w:t>
      </w:r>
      <w:r w:rsidR="002A4417" w:rsidRPr="002A38F9">
        <w:rPr>
          <w:iCs/>
          <w:sz w:val="28"/>
          <w:szCs w:val="28"/>
          <w:highlight w:val="white"/>
        </w:rPr>
        <w:t xml:space="preserve">ội viên xây dựng và thực </w:t>
      </w:r>
      <w:r w:rsidR="00473438" w:rsidRPr="002A38F9">
        <w:rPr>
          <w:iCs/>
          <w:sz w:val="28"/>
          <w:szCs w:val="28"/>
          <w:highlight w:val="white"/>
        </w:rPr>
        <w:t xml:space="preserve">hiện các chương trình </w:t>
      </w:r>
      <w:r w:rsidR="002A4417" w:rsidRPr="002A38F9">
        <w:rPr>
          <w:iCs/>
          <w:sz w:val="28"/>
          <w:szCs w:val="28"/>
          <w:highlight w:val="white"/>
        </w:rPr>
        <w:t>phát triển các sản phẩm, dịch v</w:t>
      </w:r>
      <w:r w:rsidR="007F10E2" w:rsidRPr="002A38F9">
        <w:rPr>
          <w:iCs/>
          <w:sz w:val="28"/>
          <w:szCs w:val="28"/>
          <w:highlight w:val="white"/>
        </w:rPr>
        <w:t>ụ du lịch</w:t>
      </w:r>
      <w:r w:rsidR="006432A0" w:rsidRPr="002A38F9">
        <w:rPr>
          <w:iCs/>
          <w:sz w:val="28"/>
          <w:szCs w:val="28"/>
          <w:highlight w:val="white"/>
        </w:rPr>
        <w:t xml:space="preserve"> và </w:t>
      </w:r>
      <w:r w:rsidR="006432A0" w:rsidRPr="002A38F9">
        <w:rPr>
          <w:spacing w:val="-4"/>
          <w:sz w:val="28"/>
          <w:szCs w:val="28"/>
          <w:highlight w:val="white"/>
        </w:rPr>
        <w:t xml:space="preserve">đề xuất </w:t>
      </w:r>
      <w:r w:rsidR="00473438" w:rsidRPr="002A38F9">
        <w:rPr>
          <w:sz w:val="28"/>
          <w:szCs w:val="28"/>
          <w:highlight w:val="white"/>
          <w:shd w:val="clear" w:color="auto" w:fill="FFFFFF"/>
          <w:lang w:val="fr-FR"/>
        </w:rPr>
        <w:t xml:space="preserve">các chính sách kích cầu như hỗ trợ giá buồng, phòng và các dịch vụ khác cho khách trên các chuyến bay. </w:t>
      </w:r>
    </w:p>
    <w:p w:rsidR="003F3A89" w:rsidRPr="002A38F9" w:rsidRDefault="003F3A89" w:rsidP="005906F8">
      <w:pPr>
        <w:pStyle w:val="ListParagraph"/>
        <w:numPr>
          <w:ilvl w:val="0"/>
          <w:numId w:val="2"/>
        </w:numPr>
        <w:tabs>
          <w:tab w:val="left" w:pos="142"/>
          <w:tab w:val="left" w:pos="993"/>
        </w:tabs>
        <w:spacing w:before="120" w:after="120" w:line="380" w:lineRule="exact"/>
        <w:ind w:left="0" w:firstLine="567"/>
        <w:jc w:val="both"/>
        <w:rPr>
          <w:rFonts w:ascii="Times New Roman" w:hAnsi="Times New Roman"/>
          <w:b/>
          <w:sz w:val="28"/>
          <w:szCs w:val="28"/>
          <w:highlight w:val="white"/>
          <w:shd w:val="clear" w:color="auto" w:fill="FFFFFF"/>
          <w:lang w:val="fr-FR"/>
        </w:rPr>
      </w:pPr>
      <w:r w:rsidRPr="002A38F9">
        <w:rPr>
          <w:rFonts w:ascii="Times New Roman" w:hAnsi="Times New Roman"/>
          <w:b/>
          <w:sz w:val="28"/>
          <w:szCs w:val="28"/>
          <w:highlight w:val="white"/>
          <w:shd w:val="clear" w:color="auto" w:fill="FFFFFF"/>
          <w:lang w:val="fr-FR"/>
        </w:rPr>
        <w:t>Đài Phát thanh và Truyền hình Quảng Bình</w:t>
      </w:r>
      <w:r w:rsidR="003072C2" w:rsidRPr="002A38F9">
        <w:rPr>
          <w:rFonts w:ascii="Times New Roman" w:hAnsi="Times New Roman"/>
          <w:b/>
          <w:sz w:val="28"/>
          <w:szCs w:val="28"/>
          <w:highlight w:val="white"/>
          <w:shd w:val="clear" w:color="auto" w:fill="FFFFFF"/>
          <w:lang w:val="fr-FR"/>
        </w:rPr>
        <w:t xml:space="preserve">, </w:t>
      </w:r>
      <w:r w:rsidRPr="002A38F9">
        <w:rPr>
          <w:rFonts w:ascii="Times New Roman" w:hAnsi="Times New Roman"/>
          <w:b/>
          <w:sz w:val="28"/>
          <w:szCs w:val="28"/>
          <w:highlight w:val="white"/>
          <w:shd w:val="clear" w:color="auto" w:fill="FFFFFF"/>
          <w:lang w:val="fr-FR"/>
        </w:rPr>
        <w:t>Báo Quảng Bình</w:t>
      </w:r>
      <w:r w:rsidR="003072C2" w:rsidRPr="002A38F9">
        <w:rPr>
          <w:rFonts w:ascii="Times New Roman" w:hAnsi="Times New Roman"/>
          <w:b/>
          <w:sz w:val="28"/>
          <w:szCs w:val="28"/>
          <w:highlight w:val="white"/>
          <w:shd w:val="clear" w:color="auto" w:fill="FFFFFF"/>
          <w:lang w:val="fr-FR"/>
        </w:rPr>
        <w:t xml:space="preserve">, </w:t>
      </w:r>
      <w:r w:rsidR="00795745" w:rsidRPr="002A38F9">
        <w:rPr>
          <w:rFonts w:ascii="Times New Roman" w:hAnsi="Times New Roman"/>
          <w:b/>
          <w:sz w:val="28"/>
          <w:szCs w:val="28"/>
          <w:highlight w:val="white"/>
          <w:shd w:val="clear" w:color="auto" w:fill="FFFFFF"/>
          <w:lang w:val="fr-FR"/>
        </w:rPr>
        <w:t>Cổng Thông tin điện tử tỉnh:</w:t>
      </w:r>
    </w:p>
    <w:p w:rsidR="00570BE1" w:rsidRPr="002A38F9" w:rsidRDefault="003F3A89" w:rsidP="005906F8">
      <w:pPr>
        <w:tabs>
          <w:tab w:val="left" w:pos="142"/>
        </w:tabs>
        <w:spacing w:before="120" w:after="120" w:line="380" w:lineRule="exact"/>
        <w:ind w:firstLine="567"/>
        <w:jc w:val="both"/>
        <w:rPr>
          <w:sz w:val="28"/>
          <w:szCs w:val="28"/>
          <w:highlight w:val="white"/>
          <w:shd w:val="clear" w:color="auto" w:fill="FFFFFF"/>
          <w:lang w:val="fr-FR"/>
        </w:rPr>
      </w:pPr>
      <w:r w:rsidRPr="002A38F9">
        <w:rPr>
          <w:sz w:val="28"/>
          <w:szCs w:val="28"/>
          <w:highlight w:val="white"/>
          <w:shd w:val="clear" w:color="auto" w:fill="FFFFFF"/>
          <w:lang w:val="fr-FR"/>
        </w:rPr>
        <w:t>Đăng tải thông tin tuyên truyền về hoạt động khai trương</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 xml:space="preserve">mở đường bay mới của </w:t>
      </w:r>
      <w:r w:rsidR="00610C76" w:rsidRPr="002A38F9">
        <w:rPr>
          <w:sz w:val="28"/>
          <w:szCs w:val="28"/>
          <w:highlight w:val="white"/>
          <w:shd w:val="clear" w:color="auto" w:fill="FFFFFF"/>
          <w:lang w:val="fr-FR"/>
        </w:rPr>
        <w:t>Doanh nghiệp</w:t>
      </w:r>
      <w:r w:rsidR="002757ED" w:rsidRPr="002A38F9">
        <w:rPr>
          <w:sz w:val="28"/>
          <w:szCs w:val="28"/>
          <w:highlight w:val="white"/>
          <w:shd w:val="clear" w:color="auto" w:fill="FFFFFF"/>
          <w:lang w:val="fr-FR"/>
        </w:rPr>
        <w:t xml:space="preserve"> mở đường bay </w:t>
      </w:r>
      <w:r w:rsidRPr="002A38F9">
        <w:rPr>
          <w:sz w:val="28"/>
          <w:szCs w:val="28"/>
          <w:highlight w:val="white"/>
          <w:shd w:val="clear" w:color="auto" w:fill="FFFFFF"/>
          <w:lang w:val="fr-FR"/>
        </w:rPr>
        <w:t>tới Cảng Hàng không Đồng Hới trên Đài Phát tha</w:t>
      </w:r>
      <w:r w:rsidR="00E11055" w:rsidRPr="002A38F9">
        <w:rPr>
          <w:sz w:val="28"/>
          <w:szCs w:val="28"/>
          <w:highlight w:val="white"/>
          <w:shd w:val="clear" w:color="auto" w:fill="FFFFFF"/>
          <w:lang w:val="fr-FR"/>
        </w:rPr>
        <w:t>nh và Truyền hình Quảng Bình</w:t>
      </w:r>
      <w:r w:rsidR="003072C2" w:rsidRPr="002A38F9">
        <w:rPr>
          <w:sz w:val="28"/>
          <w:szCs w:val="28"/>
          <w:highlight w:val="white"/>
          <w:shd w:val="clear" w:color="auto" w:fill="FFFFFF"/>
          <w:lang w:val="fr-FR"/>
        </w:rPr>
        <w:t xml:space="preserve">, </w:t>
      </w:r>
      <w:r w:rsidRPr="002A38F9">
        <w:rPr>
          <w:sz w:val="28"/>
          <w:szCs w:val="28"/>
          <w:highlight w:val="white"/>
          <w:shd w:val="clear" w:color="auto" w:fill="FFFFFF"/>
          <w:lang w:val="fr-FR"/>
        </w:rPr>
        <w:t>các ấn phẩm</w:t>
      </w:r>
      <w:r w:rsidR="00E11055" w:rsidRPr="002A38F9">
        <w:rPr>
          <w:sz w:val="28"/>
          <w:szCs w:val="28"/>
          <w:highlight w:val="white"/>
          <w:shd w:val="clear" w:color="auto" w:fill="FFFFFF"/>
          <w:lang w:val="fr-FR"/>
        </w:rPr>
        <w:t xml:space="preserve"> của Báo Quảng Bình</w:t>
      </w:r>
      <w:r w:rsidR="003072C2" w:rsidRPr="002A38F9">
        <w:rPr>
          <w:sz w:val="28"/>
          <w:szCs w:val="28"/>
          <w:highlight w:val="white"/>
          <w:shd w:val="clear" w:color="auto" w:fill="FFFFFF"/>
          <w:lang w:val="fr-FR"/>
        </w:rPr>
        <w:t xml:space="preserve">, </w:t>
      </w:r>
      <w:r w:rsidR="00E11055" w:rsidRPr="002A38F9">
        <w:rPr>
          <w:sz w:val="28"/>
          <w:szCs w:val="28"/>
          <w:highlight w:val="white"/>
          <w:shd w:val="clear" w:color="auto" w:fill="FFFFFF"/>
          <w:lang w:val="fr-FR"/>
        </w:rPr>
        <w:t>Cổng Thông tin điện tử tỉnh</w:t>
      </w:r>
      <w:r w:rsidR="00853DA2" w:rsidRPr="002A38F9">
        <w:rPr>
          <w:sz w:val="28"/>
          <w:szCs w:val="28"/>
          <w:highlight w:val="white"/>
          <w:shd w:val="clear" w:color="auto" w:fill="FFFFFF"/>
          <w:lang w:val="fr-FR"/>
        </w:rPr>
        <w:t xml:space="preserve">. </w:t>
      </w:r>
    </w:p>
    <w:p w:rsidR="003F3A89" w:rsidRPr="002A38F9" w:rsidRDefault="006432A0" w:rsidP="005906F8">
      <w:pPr>
        <w:tabs>
          <w:tab w:val="left" w:pos="142"/>
          <w:tab w:val="left" w:pos="993"/>
        </w:tabs>
        <w:spacing w:before="120" w:after="120" w:line="380" w:lineRule="exact"/>
        <w:ind w:firstLine="567"/>
        <w:jc w:val="both"/>
        <w:rPr>
          <w:b/>
          <w:color w:val="000000"/>
          <w:sz w:val="28"/>
          <w:szCs w:val="28"/>
          <w:highlight w:val="white"/>
          <w:shd w:val="clear" w:color="auto" w:fill="FFFFFF"/>
          <w:lang w:val="fr-FR"/>
        </w:rPr>
      </w:pPr>
      <w:r w:rsidRPr="002A38F9">
        <w:rPr>
          <w:b/>
          <w:color w:val="000000"/>
          <w:sz w:val="28"/>
          <w:szCs w:val="28"/>
          <w:highlight w:val="white"/>
          <w:shd w:val="clear" w:color="auto" w:fill="FFFFFF"/>
          <w:lang w:val="fr-FR"/>
        </w:rPr>
        <w:t>14.</w:t>
      </w:r>
      <w:r w:rsidR="003F3A89" w:rsidRPr="002A38F9">
        <w:rPr>
          <w:b/>
          <w:color w:val="000000"/>
          <w:sz w:val="28"/>
          <w:szCs w:val="28"/>
          <w:highlight w:val="white"/>
          <w:shd w:val="clear" w:color="auto" w:fill="FFFFFF"/>
          <w:lang w:val="fr-FR"/>
        </w:rPr>
        <w:t>Các Sở</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ngành</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cơ quan</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địa phương</w:t>
      </w:r>
      <w:r w:rsidR="003072C2" w:rsidRPr="002A38F9">
        <w:rPr>
          <w:b/>
          <w:color w:val="000000"/>
          <w:sz w:val="28"/>
          <w:szCs w:val="28"/>
          <w:highlight w:val="white"/>
          <w:shd w:val="clear" w:color="auto" w:fill="FFFFFF"/>
          <w:lang w:val="fr-FR"/>
        </w:rPr>
        <w:t xml:space="preserve">, </w:t>
      </w:r>
      <w:r w:rsidR="003F3A89" w:rsidRPr="002A38F9">
        <w:rPr>
          <w:b/>
          <w:color w:val="000000"/>
          <w:sz w:val="28"/>
          <w:szCs w:val="28"/>
          <w:highlight w:val="white"/>
          <w:shd w:val="clear" w:color="auto" w:fill="FFFFFF"/>
          <w:lang w:val="fr-FR"/>
        </w:rPr>
        <w:t>đơn vị liên quan</w:t>
      </w:r>
      <w:r w:rsidR="00795745" w:rsidRPr="002A38F9">
        <w:rPr>
          <w:b/>
          <w:color w:val="000000"/>
          <w:sz w:val="28"/>
          <w:szCs w:val="28"/>
          <w:highlight w:val="white"/>
          <w:shd w:val="clear" w:color="auto" w:fill="FFFFFF"/>
          <w:lang w:val="fr-FR"/>
        </w:rPr>
        <w:t>:</w:t>
      </w:r>
    </w:p>
    <w:p w:rsidR="003F3A89" w:rsidRPr="002A38F9" w:rsidRDefault="003F3A89" w:rsidP="005906F8">
      <w:pPr>
        <w:tabs>
          <w:tab w:val="left" w:pos="142"/>
        </w:tabs>
        <w:spacing w:before="120" w:after="120" w:line="380" w:lineRule="exact"/>
        <w:ind w:firstLine="567"/>
        <w:jc w:val="both"/>
        <w:rPr>
          <w:color w:val="000000"/>
          <w:sz w:val="28"/>
          <w:szCs w:val="28"/>
          <w:highlight w:val="white"/>
          <w:shd w:val="clear" w:color="auto" w:fill="FFFFFF"/>
          <w:lang w:val="fr-FR"/>
        </w:rPr>
      </w:pPr>
      <w:r w:rsidRPr="002A38F9">
        <w:rPr>
          <w:color w:val="000000"/>
          <w:sz w:val="28"/>
          <w:szCs w:val="28"/>
          <w:highlight w:val="white"/>
          <w:shd w:val="clear" w:color="auto" w:fill="FFFFFF"/>
          <w:lang w:val="fr-FR"/>
        </w:rPr>
        <w:t>Căn cứ chức năng nhi</w:t>
      </w:r>
      <w:r w:rsidR="00E22CF8" w:rsidRPr="002A38F9">
        <w:rPr>
          <w:color w:val="000000"/>
          <w:sz w:val="28"/>
          <w:szCs w:val="28"/>
          <w:highlight w:val="white"/>
          <w:shd w:val="clear" w:color="auto" w:fill="FFFFFF"/>
          <w:lang w:val="fr-FR"/>
        </w:rPr>
        <w:t>ệm vụ của cơ quan</w:t>
      </w:r>
      <w:r w:rsidR="003072C2" w:rsidRPr="002A38F9">
        <w:rPr>
          <w:color w:val="000000"/>
          <w:sz w:val="28"/>
          <w:szCs w:val="28"/>
          <w:highlight w:val="white"/>
          <w:shd w:val="clear" w:color="auto" w:fill="FFFFFF"/>
          <w:lang w:val="fr-FR"/>
        </w:rPr>
        <w:t xml:space="preserve">, </w:t>
      </w:r>
      <w:r w:rsidR="00E22CF8" w:rsidRPr="002A38F9">
        <w:rPr>
          <w:color w:val="000000"/>
          <w:sz w:val="28"/>
          <w:szCs w:val="28"/>
          <w:highlight w:val="white"/>
          <w:shd w:val="clear" w:color="auto" w:fill="FFFFFF"/>
          <w:lang w:val="fr-FR"/>
        </w:rPr>
        <w:t>đơn vị mình</w:t>
      </w:r>
      <w:r w:rsidR="003072C2" w:rsidRPr="002A38F9">
        <w:rPr>
          <w:color w:val="000000"/>
          <w:sz w:val="28"/>
          <w:szCs w:val="28"/>
          <w:highlight w:val="white"/>
          <w:shd w:val="clear" w:color="auto" w:fill="FFFFFF"/>
          <w:lang w:val="fr-FR"/>
        </w:rPr>
        <w:t xml:space="preserve">, </w:t>
      </w:r>
      <w:r w:rsidR="00E22CF8" w:rsidRPr="002A38F9">
        <w:rPr>
          <w:color w:val="000000"/>
          <w:sz w:val="28"/>
          <w:szCs w:val="28"/>
          <w:highlight w:val="white"/>
          <w:shd w:val="clear" w:color="auto" w:fill="FFFFFF"/>
          <w:lang w:val="fr-FR"/>
        </w:rPr>
        <w:t xml:space="preserve">tạo điều kiện thuận lợi để các </w:t>
      </w:r>
      <w:r w:rsidR="00610C76" w:rsidRPr="002A38F9">
        <w:rPr>
          <w:color w:val="000000"/>
          <w:sz w:val="28"/>
          <w:szCs w:val="28"/>
          <w:highlight w:val="white"/>
          <w:shd w:val="clear" w:color="auto" w:fill="FFFFFF"/>
          <w:lang w:val="fr-FR"/>
        </w:rPr>
        <w:t>doanh nghiệp</w:t>
      </w:r>
      <w:r w:rsidR="00E22CF8" w:rsidRPr="002A38F9">
        <w:rPr>
          <w:color w:val="000000"/>
          <w:sz w:val="28"/>
          <w:szCs w:val="28"/>
          <w:highlight w:val="white"/>
          <w:shd w:val="clear" w:color="auto" w:fill="FFFFFF"/>
          <w:lang w:val="fr-FR"/>
        </w:rPr>
        <w:t xml:space="preserve"> thực hiện dự án đầu tư trên địa bàn</w:t>
      </w:r>
      <w:r w:rsidR="00853DA2" w:rsidRPr="002A38F9">
        <w:rPr>
          <w:color w:val="000000"/>
          <w:sz w:val="28"/>
          <w:szCs w:val="28"/>
          <w:highlight w:val="white"/>
          <w:shd w:val="clear" w:color="auto" w:fill="FFFFFF"/>
          <w:lang w:val="fr-FR"/>
        </w:rPr>
        <w:t xml:space="preserve">. </w:t>
      </w:r>
    </w:p>
    <w:p w:rsidR="00E52296" w:rsidRPr="002A38F9" w:rsidRDefault="003E31C3" w:rsidP="005906F8">
      <w:pPr>
        <w:tabs>
          <w:tab w:val="left" w:pos="142"/>
        </w:tabs>
        <w:spacing w:before="120" w:after="120" w:line="380" w:lineRule="exact"/>
        <w:ind w:firstLine="567"/>
        <w:jc w:val="both"/>
        <w:rPr>
          <w:b/>
          <w:bCs/>
          <w:color w:val="000000"/>
          <w:sz w:val="28"/>
          <w:szCs w:val="28"/>
          <w:highlight w:val="white"/>
          <w:lang w:val="de-DE"/>
        </w:rPr>
      </w:pPr>
      <w:r w:rsidRPr="002A38F9">
        <w:rPr>
          <w:b/>
          <w:bCs/>
          <w:color w:val="000000"/>
          <w:sz w:val="28"/>
          <w:szCs w:val="28"/>
          <w:highlight w:val="white"/>
          <w:lang w:val="de-DE"/>
        </w:rPr>
        <w:lastRenderedPageBreak/>
        <w:t>Điều 1</w:t>
      </w:r>
      <w:r w:rsidR="004E0735" w:rsidRPr="002A38F9">
        <w:rPr>
          <w:b/>
          <w:bCs/>
          <w:color w:val="000000"/>
          <w:sz w:val="28"/>
          <w:szCs w:val="28"/>
          <w:highlight w:val="white"/>
          <w:lang w:val="de-DE"/>
        </w:rPr>
        <w:t>6</w:t>
      </w:r>
      <w:r w:rsidRPr="002A38F9">
        <w:rPr>
          <w:b/>
          <w:bCs/>
          <w:color w:val="000000"/>
          <w:sz w:val="28"/>
          <w:szCs w:val="28"/>
          <w:highlight w:val="white"/>
          <w:lang w:val="de-DE"/>
        </w:rPr>
        <w:t xml:space="preserve">. </w:t>
      </w:r>
      <w:r w:rsidR="00E52296" w:rsidRPr="002A38F9">
        <w:rPr>
          <w:b/>
          <w:bCs/>
          <w:color w:val="000000"/>
          <w:sz w:val="28"/>
          <w:szCs w:val="28"/>
          <w:highlight w:val="white"/>
          <w:lang w:val="de-DE"/>
        </w:rPr>
        <w:t>Tổ chức thực hiện</w:t>
      </w:r>
    </w:p>
    <w:p w:rsidR="00397ED4" w:rsidRPr="002A38F9" w:rsidRDefault="00397ED4" w:rsidP="005906F8">
      <w:pPr>
        <w:pStyle w:val="ListParagraph"/>
        <w:spacing w:before="120" w:after="120" w:line="380" w:lineRule="exact"/>
        <w:ind w:left="0" w:firstLine="567"/>
        <w:jc w:val="both"/>
        <w:rPr>
          <w:rFonts w:ascii="Times New Roman" w:hAnsi="Times New Roman"/>
          <w:sz w:val="28"/>
          <w:szCs w:val="28"/>
          <w:highlight w:val="white"/>
          <w:lang w:val="fr-FR"/>
        </w:rPr>
      </w:pPr>
      <w:r w:rsidRPr="002A38F9">
        <w:rPr>
          <w:rFonts w:ascii="Times New Roman" w:hAnsi="Times New Roman"/>
          <w:sz w:val="28"/>
          <w:szCs w:val="28"/>
          <w:highlight w:val="white"/>
          <w:lang w:val="fr-FR"/>
        </w:rPr>
        <w:t xml:space="preserve">1. </w:t>
      </w:r>
      <w:r w:rsidR="00E52296" w:rsidRPr="002A38F9">
        <w:rPr>
          <w:rFonts w:ascii="Times New Roman" w:hAnsi="Times New Roman"/>
          <w:sz w:val="28"/>
          <w:szCs w:val="28"/>
          <w:highlight w:val="white"/>
          <w:lang w:val="fr-FR"/>
        </w:rPr>
        <w:t>Sở Kế hoạch và Đầu tư là cơ quan đầu mối tham mưu cho UBND tỉnh thực hiện chức năng quản lý nhà nước đối với các hoạt động đầu tư trên địa bàn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có trách nhiệm phối hợp với các sở</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ban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ngành và các địa phương giải quyết nhanh chóng các thủ tục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các chính sách ưu đãi và hỗ trợ đầu tư tại văn bản này</w:t>
      </w:r>
      <w:r w:rsidR="00853DA2" w:rsidRPr="002A38F9">
        <w:rPr>
          <w:rFonts w:ascii="Times New Roman" w:hAnsi="Times New Roman"/>
          <w:sz w:val="28"/>
          <w:szCs w:val="28"/>
          <w:highlight w:val="white"/>
          <w:lang w:val="fr-FR"/>
        </w:rPr>
        <w:t xml:space="preserve">. </w:t>
      </w:r>
    </w:p>
    <w:p w:rsidR="00E52296" w:rsidRPr="002A38F9" w:rsidRDefault="00397ED4" w:rsidP="005906F8">
      <w:pPr>
        <w:pStyle w:val="ListParagraph"/>
        <w:spacing w:before="120" w:after="120" w:line="380" w:lineRule="exact"/>
        <w:ind w:left="0" w:firstLine="567"/>
        <w:jc w:val="both"/>
        <w:rPr>
          <w:rFonts w:ascii="Times New Roman" w:hAnsi="Times New Roman"/>
          <w:sz w:val="28"/>
          <w:szCs w:val="28"/>
          <w:highlight w:val="white"/>
          <w:lang w:val="fr-FR"/>
        </w:rPr>
      </w:pPr>
      <w:r w:rsidRPr="002A38F9">
        <w:rPr>
          <w:rFonts w:ascii="Times New Roman" w:hAnsi="Times New Roman"/>
          <w:sz w:val="28"/>
          <w:szCs w:val="28"/>
          <w:highlight w:val="white"/>
          <w:lang w:val="fr-FR"/>
        </w:rPr>
        <w:t xml:space="preserve">2. </w:t>
      </w:r>
      <w:r w:rsidR="00E52296" w:rsidRPr="002A38F9">
        <w:rPr>
          <w:rFonts w:ascii="Times New Roman" w:hAnsi="Times New Roman"/>
          <w:sz w:val="28"/>
          <w:szCs w:val="28"/>
          <w:highlight w:val="white"/>
          <w:lang w:val="fr-FR"/>
        </w:rPr>
        <w:t>Trong quá trình thực hiện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nếu có thay đổi về mặt thủ tục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chính sách của Chính phủ và</w:t>
      </w:r>
      <w:r w:rsidR="0001528E" w:rsidRPr="002A38F9">
        <w:rPr>
          <w:rFonts w:ascii="Times New Roman" w:hAnsi="Times New Roman"/>
          <w:sz w:val="28"/>
          <w:szCs w:val="28"/>
          <w:highlight w:val="white"/>
          <w:lang w:val="fr-FR"/>
        </w:rPr>
        <w:t xml:space="preserve"> có khó khăn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vướng mắc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các cơ quan</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tổ chức</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đơn vị</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doanh nghiệp và cá nhân liên quan có ý kiến bằng văn bản gửi về Sở Kế hoạch và Đầu tư để tổng hợp</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báo cáo UBND tỉnh xem xét sửa đổi</w:t>
      </w:r>
      <w:r w:rsidR="003072C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bổ sung và điều chỉnh cho phù hợp với tình hình thực tế tại địa phương</w:t>
      </w:r>
      <w:r w:rsidR="00853DA2" w:rsidRPr="002A38F9">
        <w:rPr>
          <w:rFonts w:ascii="Times New Roman" w:hAnsi="Times New Roman"/>
          <w:sz w:val="28"/>
          <w:szCs w:val="28"/>
          <w:highlight w:val="white"/>
          <w:lang w:val="fr-FR"/>
        </w:rPr>
        <w:t xml:space="preserve">. </w:t>
      </w:r>
      <w:r w:rsidR="00E52296" w:rsidRPr="002A38F9">
        <w:rPr>
          <w:rFonts w:ascii="Times New Roman" w:hAnsi="Times New Roman"/>
          <w:sz w:val="28"/>
          <w:szCs w:val="28"/>
          <w:highlight w:val="white"/>
          <w:lang w:val="fr-FR"/>
        </w:rPr>
        <w:t>/</w:t>
      </w:r>
      <w:r w:rsidR="00853DA2" w:rsidRPr="002A38F9">
        <w:rPr>
          <w:rFonts w:ascii="Times New Roman" w:hAnsi="Times New Roman"/>
          <w:sz w:val="28"/>
          <w:szCs w:val="28"/>
          <w:highlight w:val="white"/>
          <w:lang w:val="fr-FR"/>
        </w:rPr>
        <w:t xml:space="preserve">. </w:t>
      </w:r>
    </w:p>
    <w:p w:rsidR="00EA36FF" w:rsidRPr="002A38F9" w:rsidRDefault="00EA36FF" w:rsidP="004C37F0">
      <w:pPr>
        <w:tabs>
          <w:tab w:val="left" w:pos="142"/>
          <w:tab w:val="center" w:pos="7088"/>
        </w:tabs>
        <w:ind w:firstLine="567"/>
        <w:rPr>
          <w:b/>
          <w:bCs/>
          <w:color w:val="000000"/>
          <w:sz w:val="28"/>
          <w:szCs w:val="28"/>
          <w:highlight w:val="white"/>
          <w:lang w:val="pt-BR"/>
        </w:rPr>
      </w:pPr>
      <w:r w:rsidRPr="002A38F9">
        <w:rPr>
          <w:b/>
          <w:bCs/>
          <w:color w:val="000000"/>
          <w:sz w:val="28"/>
          <w:szCs w:val="28"/>
          <w:highlight w:val="white"/>
          <w:lang w:val="pt-BR"/>
        </w:rPr>
        <w:tab/>
        <w:t>TM</w:t>
      </w:r>
      <w:r w:rsidR="00853DA2" w:rsidRPr="002A38F9">
        <w:rPr>
          <w:b/>
          <w:bCs/>
          <w:color w:val="000000"/>
          <w:sz w:val="28"/>
          <w:szCs w:val="28"/>
          <w:highlight w:val="white"/>
          <w:lang w:val="pt-BR"/>
        </w:rPr>
        <w:t xml:space="preserve">. </w:t>
      </w:r>
      <w:r w:rsidRPr="002A38F9">
        <w:rPr>
          <w:b/>
          <w:bCs/>
          <w:color w:val="000000"/>
          <w:sz w:val="28"/>
          <w:szCs w:val="28"/>
          <w:highlight w:val="white"/>
          <w:lang w:val="pt-BR"/>
        </w:rPr>
        <w:t>UỶ BAN NHÂN DÂN</w:t>
      </w:r>
    </w:p>
    <w:p w:rsidR="00EA36FF" w:rsidRPr="002A38F9" w:rsidRDefault="00EA36FF" w:rsidP="004C37F0">
      <w:pPr>
        <w:tabs>
          <w:tab w:val="center" w:pos="7088"/>
        </w:tabs>
        <w:ind w:firstLine="567"/>
        <w:rPr>
          <w:b/>
          <w:bCs/>
          <w:color w:val="000000"/>
          <w:sz w:val="28"/>
          <w:szCs w:val="28"/>
          <w:highlight w:val="white"/>
          <w:lang w:val="pt-BR"/>
        </w:rPr>
      </w:pPr>
      <w:r w:rsidRPr="002A38F9">
        <w:rPr>
          <w:b/>
          <w:bCs/>
          <w:color w:val="000000"/>
          <w:sz w:val="28"/>
          <w:szCs w:val="28"/>
          <w:highlight w:val="white"/>
          <w:lang w:val="pt-BR"/>
        </w:rPr>
        <w:tab/>
        <w:t>CHỦ TỊCH</w:t>
      </w: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p>
    <w:p w:rsidR="00EE23E6" w:rsidRPr="002A38F9" w:rsidRDefault="00EE23E6" w:rsidP="004C37F0">
      <w:pPr>
        <w:tabs>
          <w:tab w:val="center" w:pos="7088"/>
        </w:tabs>
        <w:ind w:firstLine="567"/>
        <w:rPr>
          <w:b/>
          <w:bCs/>
          <w:color w:val="000000"/>
          <w:sz w:val="28"/>
          <w:szCs w:val="28"/>
          <w:highlight w:val="white"/>
          <w:lang w:val="pt-BR"/>
        </w:rPr>
      </w:pPr>
      <w:r w:rsidRPr="002A38F9">
        <w:rPr>
          <w:b/>
          <w:bCs/>
          <w:color w:val="000000"/>
          <w:sz w:val="28"/>
          <w:szCs w:val="28"/>
          <w:highlight w:val="white"/>
          <w:lang w:val="pt-BR"/>
        </w:rPr>
        <w:tab/>
        <w:t>Nguyễn Hữu Hoài</w:t>
      </w:r>
    </w:p>
    <w:p w:rsidR="00EA36FF" w:rsidRPr="002A38F9" w:rsidRDefault="00EA36FF" w:rsidP="004C37F0">
      <w:pPr>
        <w:tabs>
          <w:tab w:val="center" w:pos="7088"/>
        </w:tabs>
        <w:ind w:firstLine="567"/>
        <w:rPr>
          <w:b/>
          <w:color w:val="000000"/>
          <w:sz w:val="28"/>
          <w:szCs w:val="28"/>
          <w:highlight w:val="white"/>
          <w:lang w:val="pt-BR"/>
        </w:rPr>
      </w:pPr>
      <w:r w:rsidRPr="002A38F9">
        <w:rPr>
          <w:b/>
          <w:color w:val="000000"/>
          <w:sz w:val="28"/>
          <w:szCs w:val="28"/>
          <w:highlight w:val="white"/>
          <w:lang w:val="pt-BR"/>
        </w:rPr>
        <w:tab/>
      </w:r>
    </w:p>
    <w:p w:rsidR="00EA36FF" w:rsidRPr="002A38F9" w:rsidRDefault="00EA36FF" w:rsidP="004C37F0">
      <w:pPr>
        <w:tabs>
          <w:tab w:val="center" w:pos="7088"/>
        </w:tabs>
        <w:ind w:firstLine="567"/>
        <w:rPr>
          <w:b/>
          <w:color w:val="000000"/>
          <w:sz w:val="28"/>
          <w:szCs w:val="28"/>
          <w:highlight w:val="white"/>
          <w:lang w:val="pt-BR"/>
        </w:rPr>
      </w:pPr>
      <w:r w:rsidRPr="002A38F9">
        <w:rPr>
          <w:b/>
          <w:color w:val="000000"/>
          <w:sz w:val="28"/>
          <w:szCs w:val="28"/>
          <w:highlight w:val="white"/>
          <w:lang w:val="pt-BR"/>
        </w:rPr>
        <w:tab/>
      </w:r>
    </w:p>
    <w:p w:rsidR="00397ED4" w:rsidRPr="002A38F9" w:rsidRDefault="00397ED4" w:rsidP="004C37F0">
      <w:pPr>
        <w:tabs>
          <w:tab w:val="center" w:pos="7088"/>
        </w:tabs>
        <w:ind w:firstLine="567"/>
        <w:rPr>
          <w:b/>
          <w:color w:val="000000"/>
          <w:sz w:val="28"/>
          <w:szCs w:val="28"/>
          <w:highlight w:val="white"/>
          <w:lang w:val="pt-BR"/>
        </w:rPr>
      </w:pPr>
    </w:p>
    <w:p w:rsidR="003E31C3" w:rsidRPr="002A38F9" w:rsidRDefault="003E31C3" w:rsidP="004C37F0">
      <w:pPr>
        <w:tabs>
          <w:tab w:val="center" w:pos="7088"/>
        </w:tabs>
        <w:ind w:firstLine="567"/>
        <w:rPr>
          <w:b/>
          <w:color w:val="000000"/>
          <w:sz w:val="28"/>
          <w:szCs w:val="28"/>
          <w:highlight w:val="white"/>
          <w:lang w:val="pt-BR"/>
        </w:rPr>
      </w:pPr>
    </w:p>
    <w:p w:rsidR="00B97A25" w:rsidRPr="002A38F9" w:rsidRDefault="00EA36FF" w:rsidP="004C37F0">
      <w:pPr>
        <w:tabs>
          <w:tab w:val="center" w:pos="7088"/>
        </w:tabs>
        <w:ind w:firstLine="567"/>
        <w:rPr>
          <w:b/>
          <w:bCs/>
          <w:color w:val="000000"/>
          <w:sz w:val="28"/>
          <w:szCs w:val="28"/>
          <w:highlight w:val="white"/>
          <w:lang w:val="pt-BR"/>
        </w:rPr>
      </w:pPr>
      <w:r w:rsidRPr="002A38F9">
        <w:rPr>
          <w:b/>
          <w:color w:val="000000"/>
          <w:sz w:val="28"/>
          <w:szCs w:val="28"/>
          <w:highlight w:val="white"/>
          <w:lang w:val="pt-BR"/>
        </w:rPr>
        <w:tab/>
      </w:r>
    </w:p>
    <w:sectPr w:rsidR="00B97A25" w:rsidRPr="002A38F9" w:rsidSect="0082770E">
      <w:footerReference w:type="default" r:id="rId8"/>
      <w:pgSz w:w="11907" w:h="16840" w:code="9"/>
      <w:pgMar w:top="1134" w:right="1134" w:bottom="993" w:left="1701" w:header="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65" w:rsidRDefault="00C26965" w:rsidP="00A462D0">
      <w:r>
        <w:separator/>
      </w:r>
    </w:p>
  </w:endnote>
  <w:endnote w:type="continuationSeparator" w:id="1">
    <w:p w:rsidR="00C26965" w:rsidRDefault="00C26965" w:rsidP="00A4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C2" w:rsidRPr="00ED79C6" w:rsidRDefault="00A25D54" w:rsidP="00612F63">
    <w:pPr>
      <w:pStyle w:val="Footer"/>
      <w:jc w:val="right"/>
    </w:pPr>
    <w:r>
      <w:fldChar w:fldCharType="begin"/>
    </w:r>
    <w:r w:rsidR="00D37803">
      <w:instrText xml:space="preserve"> PAGE   \* MERGEFORMAT </w:instrText>
    </w:r>
    <w:r>
      <w:fldChar w:fldCharType="separate"/>
    </w:r>
    <w:r w:rsidR="006A2B5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65" w:rsidRDefault="00C26965" w:rsidP="00A462D0">
      <w:r>
        <w:separator/>
      </w:r>
    </w:p>
  </w:footnote>
  <w:footnote w:type="continuationSeparator" w:id="1">
    <w:p w:rsidR="00C26965" w:rsidRDefault="00C26965" w:rsidP="00A4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08E"/>
    <w:multiLevelType w:val="hybridMultilevel"/>
    <w:tmpl w:val="2B049F74"/>
    <w:lvl w:ilvl="0" w:tplc="8FEE035C">
      <w:start w:val="1"/>
      <w:numFmt w:val="decimal"/>
      <w:lvlText w:val="%1."/>
      <w:lvlJc w:val="left"/>
      <w:pPr>
        <w:ind w:left="1278" w:hanging="852"/>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AD57808"/>
    <w:multiLevelType w:val="hybridMultilevel"/>
    <w:tmpl w:val="59D0D88E"/>
    <w:lvl w:ilvl="0" w:tplc="7C2076A8">
      <w:start w:val="1"/>
      <w:numFmt w:val="decimal"/>
      <w:lvlText w:val="%1."/>
      <w:lvlJc w:val="left"/>
      <w:pPr>
        <w:ind w:left="1278" w:hanging="852"/>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7">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2F933DF"/>
    <w:multiLevelType w:val="multilevel"/>
    <w:tmpl w:val="03F2B96E"/>
    <w:lvl w:ilvl="0">
      <w:start w:val="1"/>
      <w:numFmt w:val="decimal"/>
      <w:lvlText w:val="%1."/>
      <w:lvlJc w:val="left"/>
      <w:pPr>
        <w:tabs>
          <w:tab w:val="num" w:pos="1531"/>
        </w:tabs>
        <w:ind w:left="0" w:firstLine="567"/>
      </w:pPr>
      <w:rPr>
        <w:rFonts w:ascii="Times New Roman" w:eastAsia="Times New Roman" w:hAnsi="Times New Roman" w:cs="Times New Roman"/>
        <w:i w:val="0"/>
      </w:rPr>
    </w:lvl>
    <w:lvl w:ilvl="1">
      <w:start w:val="1"/>
      <w:numFmt w:val="decimal"/>
      <w:lvlText w:val="%2."/>
      <w:lvlJc w:val="left"/>
      <w:pPr>
        <w:tabs>
          <w:tab w:val="num" w:pos="1135"/>
        </w:tabs>
        <w:ind w:left="1" w:firstLine="567"/>
      </w:pPr>
      <w:rPr>
        <w:rFonts w:hint="default"/>
      </w:rPr>
    </w:lvl>
    <w:lvl w:ilvl="2">
      <w:start w:val="1"/>
      <w:numFmt w:val="decimal"/>
      <w:lvlText w:val="%2.%3."/>
      <w:lvlJc w:val="left"/>
      <w:pPr>
        <w:tabs>
          <w:tab w:val="num" w:pos="1135"/>
        </w:tabs>
        <w:ind w:left="1" w:firstLine="567"/>
      </w:pPr>
      <w:rPr>
        <w:rFonts w:hint="default"/>
      </w:rPr>
    </w:lvl>
    <w:lvl w:ilvl="3">
      <w:start w:val="1"/>
      <w:numFmt w:val="lowerLetter"/>
      <w:lvlText w:val="%4."/>
      <w:lvlJc w:val="left"/>
      <w:pPr>
        <w:tabs>
          <w:tab w:val="num" w:pos="1134"/>
        </w:tabs>
        <w:ind w:left="0" w:firstLine="567"/>
      </w:pPr>
      <w:rPr>
        <w:rFonts w:hint="default"/>
      </w:rPr>
    </w:lvl>
    <w:lvl w:ilvl="4">
      <w:start w:val="1"/>
      <w:numFmt w:val="lowerLetter"/>
      <w:lvlText w:val="%5)"/>
      <w:lvlJc w:val="left"/>
      <w:pPr>
        <w:tabs>
          <w:tab w:val="num" w:pos="1135"/>
        </w:tabs>
        <w:ind w:left="1" w:firstLine="567"/>
      </w:pPr>
      <w:rPr>
        <w:rFonts w:ascii="Times New Roman" w:eastAsia="Times New Roman" w:hAnsi="Times New Roman" w:cs="Times New Roman"/>
        <w:i w:val="0"/>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nsid w:val="67F57A54"/>
    <w:multiLevelType w:val="hybridMultilevel"/>
    <w:tmpl w:val="37EEFF6E"/>
    <w:lvl w:ilvl="0" w:tplc="8ED64A00">
      <w:start w:val="13"/>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6D65090D"/>
    <w:multiLevelType w:val="hybridMultilevel"/>
    <w:tmpl w:val="F48C2802"/>
    <w:lvl w:ilvl="0" w:tplc="FE28D2DE">
      <w:start w:val="5"/>
      <w:numFmt w:val="decimal"/>
      <w:lvlText w:val="%1."/>
      <w:lvlJc w:val="left"/>
      <w:pPr>
        <w:ind w:left="927" w:hanging="360"/>
      </w:pPr>
      <w:rPr>
        <w:rFonts w:hint="default"/>
        <w:i w:val="0"/>
      </w:rPr>
    </w:lvl>
    <w:lvl w:ilvl="1" w:tplc="564071DC">
      <w:start w:val="1"/>
      <w:numFmt w:val="decimal"/>
      <w:lvlText w:val="%2."/>
      <w:lvlJc w:val="left"/>
      <w:pPr>
        <w:ind w:left="1647" w:hanging="360"/>
      </w:pPr>
      <w:rPr>
        <w:rFonts w:ascii="Times New Roman" w:eastAsia="Times New Roman" w:hAnsi="Times New Roman" w:cs="Times New Roman"/>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F527BE5"/>
    <w:multiLevelType w:val="hybridMultilevel"/>
    <w:tmpl w:val="D7CEB9FC"/>
    <w:lvl w:ilvl="0" w:tplc="1A76A54C">
      <w:start w:val="1"/>
      <w:numFmt w:val="decimal"/>
      <w:lvlText w:val="%1."/>
      <w:lvlJc w:val="left"/>
      <w:pPr>
        <w:ind w:left="1574"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6345C5"/>
    <w:rsid w:val="00000718"/>
    <w:rsid w:val="00000935"/>
    <w:rsid w:val="00006A86"/>
    <w:rsid w:val="000126BC"/>
    <w:rsid w:val="0001284A"/>
    <w:rsid w:val="000143D8"/>
    <w:rsid w:val="0001528E"/>
    <w:rsid w:val="000153B4"/>
    <w:rsid w:val="000156BD"/>
    <w:rsid w:val="000257C3"/>
    <w:rsid w:val="000309AA"/>
    <w:rsid w:val="000333DE"/>
    <w:rsid w:val="00044EF3"/>
    <w:rsid w:val="00045EB2"/>
    <w:rsid w:val="00052016"/>
    <w:rsid w:val="0006151E"/>
    <w:rsid w:val="000616D0"/>
    <w:rsid w:val="0006178C"/>
    <w:rsid w:val="00066189"/>
    <w:rsid w:val="00066704"/>
    <w:rsid w:val="0006681C"/>
    <w:rsid w:val="00080FB5"/>
    <w:rsid w:val="000839E5"/>
    <w:rsid w:val="00085F27"/>
    <w:rsid w:val="00091665"/>
    <w:rsid w:val="000A0226"/>
    <w:rsid w:val="000A46E2"/>
    <w:rsid w:val="000A5D9F"/>
    <w:rsid w:val="000A66FD"/>
    <w:rsid w:val="000A68FE"/>
    <w:rsid w:val="000A697B"/>
    <w:rsid w:val="000A6C6C"/>
    <w:rsid w:val="000B5768"/>
    <w:rsid w:val="000C0AE8"/>
    <w:rsid w:val="000C1ECB"/>
    <w:rsid w:val="000C539E"/>
    <w:rsid w:val="000D0ECC"/>
    <w:rsid w:val="000D31B2"/>
    <w:rsid w:val="000D5B48"/>
    <w:rsid w:val="000D6167"/>
    <w:rsid w:val="000D7576"/>
    <w:rsid w:val="000E5387"/>
    <w:rsid w:val="000F28E0"/>
    <w:rsid w:val="000F3BCB"/>
    <w:rsid w:val="0010188F"/>
    <w:rsid w:val="00101937"/>
    <w:rsid w:val="001023E9"/>
    <w:rsid w:val="00104367"/>
    <w:rsid w:val="00105E36"/>
    <w:rsid w:val="0011050B"/>
    <w:rsid w:val="001108DD"/>
    <w:rsid w:val="00112F1C"/>
    <w:rsid w:val="00114F3F"/>
    <w:rsid w:val="00116E66"/>
    <w:rsid w:val="001172B3"/>
    <w:rsid w:val="00121542"/>
    <w:rsid w:val="001216F5"/>
    <w:rsid w:val="00123424"/>
    <w:rsid w:val="00124F08"/>
    <w:rsid w:val="00130FA7"/>
    <w:rsid w:val="001320C5"/>
    <w:rsid w:val="001335A7"/>
    <w:rsid w:val="00137A22"/>
    <w:rsid w:val="00145CFB"/>
    <w:rsid w:val="00154E88"/>
    <w:rsid w:val="00170F98"/>
    <w:rsid w:val="00191AAC"/>
    <w:rsid w:val="001942BE"/>
    <w:rsid w:val="00194DB3"/>
    <w:rsid w:val="001971BB"/>
    <w:rsid w:val="001A0E6A"/>
    <w:rsid w:val="001A17C0"/>
    <w:rsid w:val="001B47C1"/>
    <w:rsid w:val="001B56D7"/>
    <w:rsid w:val="001C365F"/>
    <w:rsid w:val="001C45C2"/>
    <w:rsid w:val="001C5136"/>
    <w:rsid w:val="001D0673"/>
    <w:rsid w:val="001D481B"/>
    <w:rsid w:val="001D4E7F"/>
    <w:rsid w:val="001D6E9D"/>
    <w:rsid w:val="001E05D4"/>
    <w:rsid w:val="001E16D2"/>
    <w:rsid w:val="001E16FF"/>
    <w:rsid w:val="001E7792"/>
    <w:rsid w:val="001E7D0E"/>
    <w:rsid w:val="001F7245"/>
    <w:rsid w:val="0020013B"/>
    <w:rsid w:val="002003D5"/>
    <w:rsid w:val="002004A2"/>
    <w:rsid w:val="00201E0F"/>
    <w:rsid w:val="00201E30"/>
    <w:rsid w:val="002053E8"/>
    <w:rsid w:val="00220BE6"/>
    <w:rsid w:val="0022163C"/>
    <w:rsid w:val="0023092A"/>
    <w:rsid w:val="0023586A"/>
    <w:rsid w:val="00241E49"/>
    <w:rsid w:val="0024282C"/>
    <w:rsid w:val="00247328"/>
    <w:rsid w:val="00251B54"/>
    <w:rsid w:val="00252837"/>
    <w:rsid w:val="00254FA7"/>
    <w:rsid w:val="00255AB1"/>
    <w:rsid w:val="00257CFB"/>
    <w:rsid w:val="002607E1"/>
    <w:rsid w:val="00266673"/>
    <w:rsid w:val="00266D07"/>
    <w:rsid w:val="00270886"/>
    <w:rsid w:val="002757ED"/>
    <w:rsid w:val="00276F9C"/>
    <w:rsid w:val="0028232B"/>
    <w:rsid w:val="00283648"/>
    <w:rsid w:val="00290144"/>
    <w:rsid w:val="002921B3"/>
    <w:rsid w:val="00293170"/>
    <w:rsid w:val="00293D54"/>
    <w:rsid w:val="002A38F9"/>
    <w:rsid w:val="002A4417"/>
    <w:rsid w:val="002A7326"/>
    <w:rsid w:val="002B0F24"/>
    <w:rsid w:val="002E02D0"/>
    <w:rsid w:val="002E1F74"/>
    <w:rsid w:val="002E68E5"/>
    <w:rsid w:val="002F1F1C"/>
    <w:rsid w:val="00302125"/>
    <w:rsid w:val="00302C05"/>
    <w:rsid w:val="003072C2"/>
    <w:rsid w:val="00312E02"/>
    <w:rsid w:val="0031502C"/>
    <w:rsid w:val="003213AC"/>
    <w:rsid w:val="003251AF"/>
    <w:rsid w:val="00335B27"/>
    <w:rsid w:val="00336639"/>
    <w:rsid w:val="00346495"/>
    <w:rsid w:val="00353669"/>
    <w:rsid w:val="0035508A"/>
    <w:rsid w:val="0035571C"/>
    <w:rsid w:val="0035713A"/>
    <w:rsid w:val="00365135"/>
    <w:rsid w:val="003659D6"/>
    <w:rsid w:val="00365EBE"/>
    <w:rsid w:val="0039083F"/>
    <w:rsid w:val="00390C46"/>
    <w:rsid w:val="00391600"/>
    <w:rsid w:val="00393787"/>
    <w:rsid w:val="00397E25"/>
    <w:rsid w:val="00397ED4"/>
    <w:rsid w:val="003A20F9"/>
    <w:rsid w:val="003B1DD6"/>
    <w:rsid w:val="003B4E42"/>
    <w:rsid w:val="003B78F0"/>
    <w:rsid w:val="003C02FB"/>
    <w:rsid w:val="003C342C"/>
    <w:rsid w:val="003C766B"/>
    <w:rsid w:val="003C7C55"/>
    <w:rsid w:val="003D3927"/>
    <w:rsid w:val="003D3EFA"/>
    <w:rsid w:val="003E2B95"/>
    <w:rsid w:val="003E31C3"/>
    <w:rsid w:val="003E34DF"/>
    <w:rsid w:val="003E36B1"/>
    <w:rsid w:val="003E4DD4"/>
    <w:rsid w:val="003E595F"/>
    <w:rsid w:val="003E75AA"/>
    <w:rsid w:val="003E75F8"/>
    <w:rsid w:val="003F001F"/>
    <w:rsid w:val="003F03A9"/>
    <w:rsid w:val="003F1D08"/>
    <w:rsid w:val="003F3A89"/>
    <w:rsid w:val="00400B55"/>
    <w:rsid w:val="00401C43"/>
    <w:rsid w:val="00405B55"/>
    <w:rsid w:val="004067C0"/>
    <w:rsid w:val="0040697E"/>
    <w:rsid w:val="00406FCC"/>
    <w:rsid w:val="004073F6"/>
    <w:rsid w:val="004131EB"/>
    <w:rsid w:val="00415D5A"/>
    <w:rsid w:val="00423420"/>
    <w:rsid w:val="00426BCC"/>
    <w:rsid w:val="00427BC1"/>
    <w:rsid w:val="004300F1"/>
    <w:rsid w:val="00433C98"/>
    <w:rsid w:val="0043503A"/>
    <w:rsid w:val="00435353"/>
    <w:rsid w:val="00437048"/>
    <w:rsid w:val="00441B82"/>
    <w:rsid w:val="004434BA"/>
    <w:rsid w:val="00444FDF"/>
    <w:rsid w:val="0045103F"/>
    <w:rsid w:val="004516C3"/>
    <w:rsid w:val="00455B73"/>
    <w:rsid w:val="004615F2"/>
    <w:rsid w:val="00462AC6"/>
    <w:rsid w:val="004634AF"/>
    <w:rsid w:val="00466683"/>
    <w:rsid w:val="00471975"/>
    <w:rsid w:val="00473438"/>
    <w:rsid w:val="0047512E"/>
    <w:rsid w:val="004767E2"/>
    <w:rsid w:val="00476F4E"/>
    <w:rsid w:val="00483BCE"/>
    <w:rsid w:val="00486CC7"/>
    <w:rsid w:val="00495D2A"/>
    <w:rsid w:val="004A13FF"/>
    <w:rsid w:val="004A38E8"/>
    <w:rsid w:val="004A7046"/>
    <w:rsid w:val="004B2891"/>
    <w:rsid w:val="004B45BF"/>
    <w:rsid w:val="004B6273"/>
    <w:rsid w:val="004B66EA"/>
    <w:rsid w:val="004C37F0"/>
    <w:rsid w:val="004C6A23"/>
    <w:rsid w:val="004D1D3D"/>
    <w:rsid w:val="004D2783"/>
    <w:rsid w:val="004D37EC"/>
    <w:rsid w:val="004D3C75"/>
    <w:rsid w:val="004E0735"/>
    <w:rsid w:val="004E2C2A"/>
    <w:rsid w:val="004F14C8"/>
    <w:rsid w:val="004F2C5B"/>
    <w:rsid w:val="00504EBE"/>
    <w:rsid w:val="00507D62"/>
    <w:rsid w:val="00510557"/>
    <w:rsid w:val="0051122D"/>
    <w:rsid w:val="005118B0"/>
    <w:rsid w:val="00513A98"/>
    <w:rsid w:val="0052161C"/>
    <w:rsid w:val="00521A10"/>
    <w:rsid w:val="0052380C"/>
    <w:rsid w:val="00523E53"/>
    <w:rsid w:val="00526B8F"/>
    <w:rsid w:val="005270C3"/>
    <w:rsid w:val="005307E3"/>
    <w:rsid w:val="00533267"/>
    <w:rsid w:val="00534631"/>
    <w:rsid w:val="00537E49"/>
    <w:rsid w:val="00540D3F"/>
    <w:rsid w:val="00542667"/>
    <w:rsid w:val="00545510"/>
    <w:rsid w:val="0054688F"/>
    <w:rsid w:val="005510AD"/>
    <w:rsid w:val="00554DF9"/>
    <w:rsid w:val="00563C48"/>
    <w:rsid w:val="00567D9C"/>
    <w:rsid w:val="00570BE1"/>
    <w:rsid w:val="00573154"/>
    <w:rsid w:val="00583E52"/>
    <w:rsid w:val="005849CA"/>
    <w:rsid w:val="00585B4A"/>
    <w:rsid w:val="005906F8"/>
    <w:rsid w:val="005946F1"/>
    <w:rsid w:val="005958BC"/>
    <w:rsid w:val="005A0D90"/>
    <w:rsid w:val="005A1D96"/>
    <w:rsid w:val="005A1EDB"/>
    <w:rsid w:val="005A2993"/>
    <w:rsid w:val="005A440C"/>
    <w:rsid w:val="005A4D41"/>
    <w:rsid w:val="005C6125"/>
    <w:rsid w:val="005D688C"/>
    <w:rsid w:val="005E19A8"/>
    <w:rsid w:val="005E727F"/>
    <w:rsid w:val="005F0913"/>
    <w:rsid w:val="005F5415"/>
    <w:rsid w:val="005F5B68"/>
    <w:rsid w:val="005F5F9B"/>
    <w:rsid w:val="005F620C"/>
    <w:rsid w:val="005F68D3"/>
    <w:rsid w:val="006104B3"/>
    <w:rsid w:val="00610C76"/>
    <w:rsid w:val="00612F63"/>
    <w:rsid w:val="006221D6"/>
    <w:rsid w:val="0062443F"/>
    <w:rsid w:val="006345C5"/>
    <w:rsid w:val="006352A6"/>
    <w:rsid w:val="00640E00"/>
    <w:rsid w:val="006432A0"/>
    <w:rsid w:val="006437AC"/>
    <w:rsid w:val="00644211"/>
    <w:rsid w:val="006507F9"/>
    <w:rsid w:val="0065285A"/>
    <w:rsid w:val="00655490"/>
    <w:rsid w:val="00656B36"/>
    <w:rsid w:val="006574EE"/>
    <w:rsid w:val="00660B14"/>
    <w:rsid w:val="0066372C"/>
    <w:rsid w:val="006638D7"/>
    <w:rsid w:val="006657C7"/>
    <w:rsid w:val="00671DF3"/>
    <w:rsid w:val="00673506"/>
    <w:rsid w:val="00675B4C"/>
    <w:rsid w:val="00675C30"/>
    <w:rsid w:val="006779A9"/>
    <w:rsid w:val="0068102B"/>
    <w:rsid w:val="00682806"/>
    <w:rsid w:val="00693553"/>
    <w:rsid w:val="006958C2"/>
    <w:rsid w:val="00696B7F"/>
    <w:rsid w:val="006A2B58"/>
    <w:rsid w:val="006A605D"/>
    <w:rsid w:val="006B5A28"/>
    <w:rsid w:val="006C0F60"/>
    <w:rsid w:val="006C2601"/>
    <w:rsid w:val="006C37A0"/>
    <w:rsid w:val="006C4C4F"/>
    <w:rsid w:val="006C5DC1"/>
    <w:rsid w:val="006D297D"/>
    <w:rsid w:val="006D30F0"/>
    <w:rsid w:val="006D7917"/>
    <w:rsid w:val="006E07D8"/>
    <w:rsid w:val="006E4537"/>
    <w:rsid w:val="006E47D0"/>
    <w:rsid w:val="006E76C7"/>
    <w:rsid w:val="006F1EBC"/>
    <w:rsid w:val="006F67EF"/>
    <w:rsid w:val="007008D8"/>
    <w:rsid w:val="007011E4"/>
    <w:rsid w:val="00705A41"/>
    <w:rsid w:val="00707926"/>
    <w:rsid w:val="0071014E"/>
    <w:rsid w:val="00717FC4"/>
    <w:rsid w:val="00721E6F"/>
    <w:rsid w:val="0072257B"/>
    <w:rsid w:val="00725FF5"/>
    <w:rsid w:val="0072609C"/>
    <w:rsid w:val="00726C1C"/>
    <w:rsid w:val="00735C73"/>
    <w:rsid w:val="0074036C"/>
    <w:rsid w:val="007403A4"/>
    <w:rsid w:val="0074703D"/>
    <w:rsid w:val="00771316"/>
    <w:rsid w:val="00774956"/>
    <w:rsid w:val="00784D4A"/>
    <w:rsid w:val="0078658E"/>
    <w:rsid w:val="007912EC"/>
    <w:rsid w:val="00792C0C"/>
    <w:rsid w:val="00793102"/>
    <w:rsid w:val="00795745"/>
    <w:rsid w:val="00795C57"/>
    <w:rsid w:val="007A3464"/>
    <w:rsid w:val="007B375C"/>
    <w:rsid w:val="007B46C0"/>
    <w:rsid w:val="007B4C5F"/>
    <w:rsid w:val="007B6303"/>
    <w:rsid w:val="007C2CD0"/>
    <w:rsid w:val="007C499B"/>
    <w:rsid w:val="007C5816"/>
    <w:rsid w:val="007C5D70"/>
    <w:rsid w:val="007D158E"/>
    <w:rsid w:val="007E1126"/>
    <w:rsid w:val="007E466C"/>
    <w:rsid w:val="007E599C"/>
    <w:rsid w:val="007E5BCB"/>
    <w:rsid w:val="007F10E2"/>
    <w:rsid w:val="007F69F7"/>
    <w:rsid w:val="007F73C2"/>
    <w:rsid w:val="008063DC"/>
    <w:rsid w:val="0080792C"/>
    <w:rsid w:val="00813CDF"/>
    <w:rsid w:val="0082455D"/>
    <w:rsid w:val="0082770E"/>
    <w:rsid w:val="0083162A"/>
    <w:rsid w:val="0083277D"/>
    <w:rsid w:val="00836C44"/>
    <w:rsid w:val="00837CD3"/>
    <w:rsid w:val="00837D7E"/>
    <w:rsid w:val="008405E2"/>
    <w:rsid w:val="00842D15"/>
    <w:rsid w:val="0084375D"/>
    <w:rsid w:val="0085124E"/>
    <w:rsid w:val="00853DA2"/>
    <w:rsid w:val="00855893"/>
    <w:rsid w:val="00856620"/>
    <w:rsid w:val="00860649"/>
    <w:rsid w:val="00861A82"/>
    <w:rsid w:val="00872280"/>
    <w:rsid w:val="00875163"/>
    <w:rsid w:val="0088381B"/>
    <w:rsid w:val="00883F54"/>
    <w:rsid w:val="00885B06"/>
    <w:rsid w:val="00886CD9"/>
    <w:rsid w:val="00887ABE"/>
    <w:rsid w:val="0089029E"/>
    <w:rsid w:val="00890767"/>
    <w:rsid w:val="008A36CE"/>
    <w:rsid w:val="008B636A"/>
    <w:rsid w:val="008C1ABC"/>
    <w:rsid w:val="008C4818"/>
    <w:rsid w:val="008C72AB"/>
    <w:rsid w:val="008C7C92"/>
    <w:rsid w:val="008D23EC"/>
    <w:rsid w:val="008D4B1B"/>
    <w:rsid w:val="008D62F5"/>
    <w:rsid w:val="008D7044"/>
    <w:rsid w:val="00904727"/>
    <w:rsid w:val="00910C79"/>
    <w:rsid w:val="009153BB"/>
    <w:rsid w:val="009167B6"/>
    <w:rsid w:val="009355F4"/>
    <w:rsid w:val="009452FC"/>
    <w:rsid w:val="00952675"/>
    <w:rsid w:val="009526CF"/>
    <w:rsid w:val="00952EF1"/>
    <w:rsid w:val="00953524"/>
    <w:rsid w:val="00953CDE"/>
    <w:rsid w:val="00954BE8"/>
    <w:rsid w:val="00954ED3"/>
    <w:rsid w:val="009618FD"/>
    <w:rsid w:val="009623F1"/>
    <w:rsid w:val="00972154"/>
    <w:rsid w:val="00977EB2"/>
    <w:rsid w:val="00985295"/>
    <w:rsid w:val="009917E2"/>
    <w:rsid w:val="009939C8"/>
    <w:rsid w:val="00994401"/>
    <w:rsid w:val="00994405"/>
    <w:rsid w:val="009A39C6"/>
    <w:rsid w:val="009B5E77"/>
    <w:rsid w:val="009D00CC"/>
    <w:rsid w:val="009D0453"/>
    <w:rsid w:val="009D42C8"/>
    <w:rsid w:val="009D45D4"/>
    <w:rsid w:val="009D6905"/>
    <w:rsid w:val="009E56D1"/>
    <w:rsid w:val="009F20D1"/>
    <w:rsid w:val="009F56C8"/>
    <w:rsid w:val="00A02526"/>
    <w:rsid w:val="00A06625"/>
    <w:rsid w:val="00A072F8"/>
    <w:rsid w:val="00A076CE"/>
    <w:rsid w:val="00A161DF"/>
    <w:rsid w:val="00A23132"/>
    <w:rsid w:val="00A25C40"/>
    <w:rsid w:val="00A25D54"/>
    <w:rsid w:val="00A2776F"/>
    <w:rsid w:val="00A31512"/>
    <w:rsid w:val="00A35699"/>
    <w:rsid w:val="00A3576A"/>
    <w:rsid w:val="00A43835"/>
    <w:rsid w:val="00A462D0"/>
    <w:rsid w:val="00A4688F"/>
    <w:rsid w:val="00A47483"/>
    <w:rsid w:val="00A476B3"/>
    <w:rsid w:val="00A50BE9"/>
    <w:rsid w:val="00A557D0"/>
    <w:rsid w:val="00A60F8D"/>
    <w:rsid w:val="00A625FC"/>
    <w:rsid w:val="00A62C00"/>
    <w:rsid w:val="00A63386"/>
    <w:rsid w:val="00A63AD2"/>
    <w:rsid w:val="00A64650"/>
    <w:rsid w:val="00A64BEB"/>
    <w:rsid w:val="00A676DD"/>
    <w:rsid w:val="00A70901"/>
    <w:rsid w:val="00A761E5"/>
    <w:rsid w:val="00A770B5"/>
    <w:rsid w:val="00A82BF1"/>
    <w:rsid w:val="00A8592F"/>
    <w:rsid w:val="00A97837"/>
    <w:rsid w:val="00A979F8"/>
    <w:rsid w:val="00AA0E6C"/>
    <w:rsid w:val="00AA3712"/>
    <w:rsid w:val="00AA4040"/>
    <w:rsid w:val="00AA4DF9"/>
    <w:rsid w:val="00AA6968"/>
    <w:rsid w:val="00AD38BF"/>
    <w:rsid w:val="00AD3B72"/>
    <w:rsid w:val="00AD40D3"/>
    <w:rsid w:val="00AD4219"/>
    <w:rsid w:val="00AD6B77"/>
    <w:rsid w:val="00AE44B7"/>
    <w:rsid w:val="00AE4992"/>
    <w:rsid w:val="00AF2211"/>
    <w:rsid w:val="00AF61E4"/>
    <w:rsid w:val="00B02001"/>
    <w:rsid w:val="00B064F9"/>
    <w:rsid w:val="00B13585"/>
    <w:rsid w:val="00B1406B"/>
    <w:rsid w:val="00B17540"/>
    <w:rsid w:val="00B17C73"/>
    <w:rsid w:val="00B2466A"/>
    <w:rsid w:val="00B278FA"/>
    <w:rsid w:val="00B30800"/>
    <w:rsid w:val="00B401FE"/>
    <w:rsid w:val="00B42C7E"/>
    <w:rsid w:val="00B44118"/>
    <w:rsid w:val="00B50998"/>
    <w:rsid w:val="00B53C5E"/>
    <w:rsid w:val="00B5659B"/>
    <w:rsid w:val="00B71856"/>
    <w:rsid w:val="00B8089B"/>
    <w:rsid w:val="00B93174"/>
    <w:rsid w:val="00B94CB6"/>
    <w:rsid w:val="00B94D31"/>
    <w:rsid w:val="00B952F9"/>
    <w:rsid w:val="00B97A25"/>
    <w:rsid w:val="00BA2C26"/>
    <w:rsid w:val="00BC231D"/>
    <w:rsid w:val="00BC2662"/>
    <w:rsid w:val="00BC2E17"/>
    <w:rsid w:val="00BC53B7"/>
    <w:rsid w:val="00BD01AA"/>
    <w:rsid w:val="00BD2568"/>
    <w:rsid w:val="00BD2941"/>
    <w:rsid w:val="00BD2CB0"/>
    <w:rsid w:val="00BE3696"/>
    <w:rsid w:val="00BE75D3"/>
    <w:rsid w:val="00BF6342"/>
    <w:rsid w:val="00C00DBE"/>
    <w:rsid w:val="00C0190E"/>
    <w:rsid w:val="00C05096"/>
    <w:rsid w:val="00C074C1"/>
    <w:rsid w:val="00C17D8B"/>
    <w:rsid w:val="00C240B5"/>
    <w:rsid w:val="00C26738"/>
    <w:rsid w:val="00C26965"/>
    <w:rsid w:val="00C26BDA"/>
    <w:rsid w:val="00C320C2"/>
    <w:rsid w:val="00C343BA"/>
    <w:rsid w:val="00C35E83"/>
    <w:rsid w:val="00C361E2"/>
    <w:rsid w:val="00C4623B"/>
    <w:rsid w:val="00C4644F"/>
    <w:rsid w:val="00C47352"/>
    <w:rsid w:val="00C51A03"/>
    <w:rsid w:val="00C5633D"/>
    <w:rsid w:val="00C608A7"/>
    <w:rsid w:val="00C62AFF"/>
    <w:rsid w:val="00C64CB6"/>
    <w:rsid w:val="00C710A3"/>
    <w:rsid w:val="00C73A28"/>
    <w:rsid w:val="00C740E9"/>
    <w:rsid w:val="00C75A2D"/>
    <w:rsid w:val="00C7745F"/>
    <w:rsid w:val="00C84769"/>
    <w:rsid w:val="00C85193"/>
    <w:rsid w:val="00C85EC0"/>
    <w:rsid w:val="00C8699C"/>
    <w:rsid w:val="00C87602"/>
    <w:rsid w:val="00C91001"/>
    <w:rsid w:val="00C9700C"/>
    <w:rsid w:val="00CA695A"/>
    <w:rsid w:val="00CB27D0"/>
    <w:rsid w:val="00CB3D21"/>
    <w:rsid w:val="00CB5113"/>
    <w:rsid w:val="00CB5D7C"/>
    <w:rsid w:val="00CB6F3F"/>
    <w:rsid w:val="00CC1F57"/>
    <w:rsid w:val="00CC275C"/>
    <w:rsid w:val="00CC3BA6"/>
    <w:rsid w:val="00CC3E8E"/>
    <w:rsid w:val="00CD157E"/>
    <w:rsid w:val="00CD38AC"/>
    <w:rsid w:val="00CD40FC"/>
    <w:rsid w:val="00CD46FD"/>
    <w:rsid w:val="00CD6223"/>
    <w:rsid w:val="00CE2328"/>
    <w:rsid w:val="00CE44E6"/>
    <w:rsid w:val="00CE7ADD"/>
    <w:rsid w:val="00CF08A2"/>
    <w:rsid w:val="00CF2364"/>
    <w:rsid w:val="00CF287F"/>
    <w:rsid w:val="00CF2EF3"/>
    <w:rsid w:val="00D03E0B"/>
    <w:rsid w:val="00D06A55"/>
    <w:rsid w:val="00D12288"/>
    <w:rsid w:val="00D1437D"/>
    <w:rsid w:val="00D15AB8"/>
    <w:rsid w:val="00D16F7A"/>
    <w:rsid w:val="00D20552"/>
    <w:rsid w:val="00D22689"/>
    <w:rsid w:val="00D244BD"/>
    <w:rsid w:val="00D2474F"/>
    <w:rsid w:val="00D260F9"/>
    <w:rsid w:val="00D3001E"/>
    <w:rsid w:val="00D341A1"/>
    <w:rsid w:val="00D346CF"/>
    <w:rsid w:val="00D37803"/>
    <w:rsid w:val="00D42913"/>
    <w:rsid w:val="00D432AB"/>
    <w:rsid w:val="00D43467"/>
    <w:rsid w:val="00D47A77"/>
    <w:rsid w:val="00D504E5"/>
    <w:rsid w:val="00D54DF2"/>
    <w:rsid w:val="00D62684"/>
    <w:rsid w:val="00D675AE"/>
    <w:rsid w:val="00D74E5A"/>
    <w:rsid w:val="00D821D3"/>
    <w:rsid w:val="00D933CE"/>
    <w:rsid w:val="00D94668"/>
    <w:rsid w:val="00D946DE"/>
    <w:rsid w:val="00DB28B2"/>
    <w:rsid w:val="00DB75E2"/>
    <w:rsid w:val="00DB7F70"/>
    <w:rsid w:val="00DC377D"/>
    <w:rsid w:val="00DC3B72"/>
    <w:rsid w:val="00DC5964"/>
    <w:rsid w:val="00DC6CCF"/>
    <w:rsid w:val="00DD0DC6"/>
    <w:rsid w:val="00DD3536"/>
    <w:rsid w:val="00DD7FA4"/>
    <w:rsid w:val="00DE2115"/>
    <w:rsid w:val="00DF0CB8"/>
    <w:rsid w:val="00DF3185"/>
    <w:rsid w:val="00DF6FF5"/>
    <w:rsid w:val="00DF7AE8"/>
    <w:rsid w:val="00E00350"/>
    <w:rsid w:val="00E023A6"/>
    <w:rsid w:val="00E070A3"/>
    <w:rsid w:val="00E10AAE"/>
    <w:rsid w:val="00E11055"/>
    <w:rsid w:val="00E13BA1"/>
    <w:rsid w:val="00E14386"/>
    <w:rsid w:val="00E16D09"/>
    <w:rsid w:val="00E22CF8"/>
    <w:rsid w:val="00E26CB9"/>
    <w:rsid w:val="00E336AF"/>
    <w:rsid w:val="00E3512F"/>
    <w:rsid w:val="00E3525A"/>
    <w:rsid w:val="00E37B97"/>
    <w:rsid w:val="00E44E70"/>
    <w:rsid w:val="00E46EB2"/>
    <w:rsid w:val="00E50CDD"/>
    <w:rsid w:val="00E52296"/>
    <w:rsid w:val="00E671F0"/>
    <w:rsid w:val="00E724B7"/>
    <w:rsid w:val="00E728ED"/>
    <w:rsid w:val="00E83323"/>
    <w:rsid w:val="00E97E7B"/>
    <w:rsid w:val="00EA36FF"/>
    <w:rsid w:val="00EC0311"/>
    <w:rsid w:val="00EC0E44"/>
    <w:rsid w:val="00EC3419"/>
    <w:rsid w:val="00EC76D2"/>
    <w:rsid w:val="00ED0C23"/>
    <w:rsid w:val="00ED79C6"/>
    <w:rsid w:val="00EE23E6"/>
    <w:rsid w:val="00EF2BFE"/>
    <w:rsid w:val="00EF4732"/>
    <w:rsid w:val="00F021D3"/>
    <w:rsid w:val="00F044A4"/>
    <w:rsid w:val="00F0592A"/>
    <w:rsid w:val="00F06291"/>
    <w:rsid w:val="00F11EC6"/>
    <w:rsid w:val="00F14C7B"/>
    <w:rsid w:val="00F164D8"/>
    <w:rsid w:val="00F166D2"/>
    <w:rsid w:val="00F22688"/>
    <w:rsid w:val="00F25AF2"/>
    <w:rsid w:val="00F269E7"/>
    <w:rsid w:val="00F42F8C"/>
    <w:rsid w:val="00F4504B"/>
    <w:rsid w:val="00F4543C"/>
    <w:rsid w:val="00F46F4D"/>
    <w:rsid w:val="00F470EA"/>
    <w:rsid w:val="00F47136"/>
    <w:rsid w:val="00F47D2B"/>
    <w:rsid w:val="00F612C4"/>
    <w:rsid w:val="00F64763"/>
    <w:rsid w:val="00F76174"/>
    <w:rsid w:val="00F82C9D"/>
    <w:rsid w:val="00F86817"/>
    <w:rsid w:val="00F91B71"/>
    <w:rsid w:val="00F9238F"/>
    <w:rsid w:val="00F96B1A"/>
    <w:rsid w:val="00FA00FF"/>
    <w:rsid w:val="00FA7093"/>
    <w:rsid w:val="00FB091B"/>
    <w:rsid w:val="00FB36B0"/>
    <w:rsid w:val="00FC397C"/>
    <w:rsid w:val="00FD237C"/>
    <w:rsid w:val="00FD31F3"/>
    <w:rsid w:val="00FD3AC5"/>
    <w:rsid w:val="00FD67C5"/>
    <w:rsid w:val="00FE0A61"/>
    <w:rsid w:val="00FE3D09"/>
    <w:rsid w:val="00FF1386"/>
    <w:rsid w:val="00FF6550"/>
    <w:rsid w:val="00FF7B37"/>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C5"/>
    <w:rPr>
      <w:rFonts w:ascii="Tahoma" w:hAnsi="Tahoma"/>
      <w:sz w:val="16"/>
      <w:szCs w:val="16"/>
    </w:rPr>
  </w:style>
  <w:style w:type="character" w:customStyle="1" w:styleId="BalloonTextChar">
    <w:name w:val="Balloon Text Char"/>
    <w:link w:val="BalloonText"/>
    <w:uiPriority w:val="99"/>
    <w:semiHidden/>
    <w:rsid w:val="006345C5"/>
    <w:rPr>
      <w:rFonts w:ascii="Tahoma" w:hAnsi="Tahoma" w:cs="Tahoma"/>
      <w:sz w:val="16"/>
      <w:szCs w:val="16"/>
    </w:rPr>
  </w:style>
  <w:style w:type="paragraph" w:styleId="NormalWeb">
    <w:name w:val="Normal (Web)"/>
    <w:basedOn w:val="Normal"/>
    <w:uiPriority w:val="99"/>
    <w:unhideWhenUsed/>
    <w:rsid w:val="00353669"/>
    <w:pPr>
      <w:spacing w:before="100" w:beforeAutospacing="1" w:after="100" w:afterAutospacing="1"/>
    </w:pPr>
  </w:style>
  <w:style w:type="character" w:customStyle="1" w:styleId="apple-converted-space">
    <w:name w:val="apple-converted-space"/>
    <w:rsid w:val="00353669"/>
  </w:style>
  <w:style w:type="character" w:styleId="Hyperlink">
    <w:name w:val="Hyperlink"/>
    <w:uiPriority w:val="99"/>
    <w:semiHidden/>
    <w:unhideWhenUsed/>
    <w:rsid w:val="009D0453"/>
    <w:rPr>
      <w:color w:val="0000FF"/>
      <w:u w:val="single"/>
    </w:rPr>
  </w:style>
  <w:style w:type="paragraph" w:customStyle="1" w:styleId="CharCharCharChar">
    <w:name w:val="Char Char Char Char"/>
    <w:basedOn w:val="Normal"/>
    <w:rsid w:val="00B17C73"/>
    <w:pPr>
      <w:pageBreakBefore/>
      <w:spacing w:before="100" w:beforeAutospacing="1" w:after="100" w:afterAutospacing="1"/>
      <w:jc w:val="both"/>
    </w:pPr>
    <w:rPr>
      <w:rFonts w:ascii="Tahoma" w:hAnsi="Tahoma"/>
      <w:sz w:val="20"/>
      <w:szCs w:val="20"/>
    </w:rPr>
  </w:style>
  <w:style w:type="table" w:styleId="TableGrid">
    <w:name w:val="Table Grid"/>
    <w:basedOn w:val="TableNormal"/>
    <w:rsid w:val="00E97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462D0"/>
    <w:rPr>
      <w:rFonts w:ascii=".VnTime" w:hAnsi=".VnTime"/>
      <w:sz w:val="20"/>
      <w:szCs w:val="20"/>
    </w:rPr>
  </w:style>
  <w:style w:type="character" w:customStyle="1" w:styleId="FootnoteTextChar">
    <w:name w:val="Footnote Text Char"/>
    <w:link w:val="FootnoteText"/>
    <w:rsid w:val="00A462D0"/>
    <w:rPr>
      <w:rFonts w:ascii=".VnTime" w:hAnsi=".VnTime"/>
    </w:rPr>
  </w:style>
  <w:style w:type="character" w:styleId="FootnoteReference">
    <w:name w:val="footnote reference"/>
    <w:rsid w:val="00A462D0"/>
    <w:rPr>
      <w:vertAlign w:val="superscript"/>
    </w:rPr>
  </w:style>
  <w:style w:type="paragraph" w:styleId="Header">
    <w:name w:val="header"/>
    <w:basedOn w:val="Normal"/>
    <w:link w:val="HeaderChar"/>
    <w:uiPriority w:val="99"/>
    <w:unhideWhenUsed/>
    <w:rsid w:val="00AF2211"/>
    <w:pPr>
      <w:tabs>
        <w:tab w:val="center" w:pos="4680"/>
        <w:tab w:val="right" w:pos="9360"/>
      </w:tabs>
    </w:pPr>
  </w:style>
  <w:style w:type="character" w:customStyle="1" w:styleId="HeaderChar">
    <w:name w:val="Header Char"/>
    <w:link w:val="Header"/>
    <w:uiPriority w:val="99"/>
    <w:rsid w:val="00AF2211"/>
    <w:rPr>
      <w:sz w:val="24"/>
      <w:szCs w:val="24"/>
    </w:rPr>
  </w:style>
  <w:style w:type="paragraph" w:styleId="Footer">
    <w:name w:val="footer"/>
    <w:basedOn w:val="Normal"/>
    <w:link w:val="FooterChar"/>
    <w:uiPriority w:val="99"/>
    <w:unhideWhenUsed/>
    <w:rsid w:val="00AF2211"/>
    <w:pPr>
      <w:tabs>
        <w:tab w:val="center" w:pos="4680"/>
        <w:tab w:val="right" w:pos="9360"/>
      </w:tabs>
    </w:pPr>
  </w:style>
  <w:style w:type="character" w:customStyle="1" w:styleId="FooterChar">
    <w:name w:val="Footer Char"/>
    <w:link w:val="Footer"/>
    <w:uiPriority w:val="99"/>
    <w:rsid w:val="00AF2211"/>
    <w:rPr>
      <w:sz w:val="24"/>
      <w:szCs w:val="24"/>
    </w:rPr>
  </w:style>
  <w:style w:type="paragraph" w:styleId="ListParagraph">
    <w:name w:val="List Paragraph"/>
    <w:basedOn w:val="Normal"/>
    <w:uiPriority w:val="34"/>
    <w:qFormat/>
    <w:rsid w:val="000309AA"/>
    <w:pPr>
      <w:spacing w:after="200" w:line="276" w:lineRule="auto"/>
      <w:ind w:left="720"/>
      <w:contextualSpacing/>
    </w:pPr>
    <w:rPr>
      <w:rFonts w:ascii="Calibri" w:hAnsi="Calibri"/>
      <w:sz w:val="22"/>
      <w:szCs w:val="22"/>
    </w:rPr>
  </w:style>
  <w:style w:type="paragraph" w:styleId="DocumentMap">
    <w:name w:val="Document Map"/>
    <w:basedOn w:val="Normal"/>
    <w:link w:val="DocumentMapChar"/>
    <w:uiPriority w:val="99"/>
    <w:semiHidden/>
    <w:unhideWhenUsed/>
    <w:rsid w:val="00066189"/>
    <w:rPr>
      <w:rFonts w:ascii="Tahoma" w:hAnsi="Tahoma"/>
      <w:sz w:val="16"/>
      <w:szCs w:val="16"/>
    </w:rPr>
  </w:style>
  <w:style w:type="character" w:customStyle="1" w:styleId="DocumentMapChar">
    <w:name w:val="Document Map Char"/>
    <w:link w:val="DocumentMap"/>
    <w:uiPriority w:val="99"/>
    <w:semiHidden/>
    <w:rsid w:val="00066189"/>
    <w:rPr>
      <w:rFonts w:ascii="Tahoma" w:hAnsi="Tahoma" w:cs="Tahoma"/>
      <w:sz w:val="16"/>
      <w:szCs w:val="16"/>
    </w:rPr>
  </w:style>
  <w:style w:type="character" w:styleId="CommentReference">
    <w:name w:val="annotation reference"/>
    <w:basedOn w:val="DefaultParagraphFont"/>
    <w:uiPriority w:val="99"/>
    <w:semiHidden/>
    <w:unhideWhenUsed/>
    <w:rsid w:val="00A3576A"/>
    <w:rPr>
      <w:sz w:val="16"/>
      <w:szCs w:val="16"/>
    </w:rPr>
  </w:style>
  <w:style w:type="paragraph" w:styleId="CommentText">
    <w:name w:val="annotation text"/>
    <w:basedOn w:val="Normal"/>
    <w:link w:val="CommentTextChar"/>
    <w:uiPriority w:val="99"/>
    <w:semiHidden/>
    <w:unhideWhenUsed/>
    <w:rsid w:val="00A3576A"/>
    <w:rPr>
      <w:sz w:val="20"/>
      <w:szCs w:val="20"/>
    </w:rPr>
  </w:style>
  <w:style w:type="character" w:customStyle="1" w:styleId="CommentTextChar">
    <w:name w:val="Comment Text Char"/>
    <w:basedOn w:val="DefaultParagraphFont"/>
    <w:link w:val="CommentText"/>
    <w:uiPriority w:val="99"/>
    <w:semiHidden/>
    <w:rsid w:val="00A3576A"/>
    <w:rPr>
      <w:lang w:val="en-US" w:eastAsia="en-US"/>
    </w:rPr>
  </w:style>
  <w:style w:type="paragraph" w:styleId="CommentSubject">
    <w:name w:val="annotation subject"/>
    <w:basedOn w:val="CommentText"/>
    <w:next w:val="CommentText"/>
    <w:link w:val="CommentSubjectChar"/>
    <w:uiPriority w:val="99"/>
    <w:semiHidden/>
    <w:unhideWhenUsed/>
    <w:rsid w:val="00A3576A"/>
    <w:rPr>
      <w:b/>
      <w:bCs/>
    </w:rPr>
  </w:style>
  <w:style w:type="character" w:customStyle="1" w:styleId="CommentSubjectChar">
    <w:name w:val="Comment Subject Char"/>
    <w:basedOn w:val="CommentTextChar"/>
    <w:link w:val="CommentSubject"/>
    <w:uiPriority w:val="99"/>
    <w:semiHidden/>
    <w:rsid w:val="00A3576A"/>
    <w:rPr>
      <w:b/>
      <w:bCs/>
      <w:lang w:val="en-US" w:eastAsia="en-US"/>
    </w:rPr>
  </w:style>
  <w:style w:type="character" w:customStyle="1" w:styleId="textcharcharchar">
    <w:name w:val="textcharcharchar"/>
    <w:basedOn w:val="DefaultParagraphFont"/>
    <w:rsid w:val="00F4504B"/>
  </w:style>
  <w:style w:type="paragraph" w:customStyle="1" w:styleId="CharCharChar">
    <w:name w:val="Char Char Char"/>
    <w:basedOn w:val="Normal"/>
    <w:rsid w:val="00BF6342"/>
    <w:pPr>
      <w:spacing w:after="160" w:line="240" w:lineRule="exact"/>
    </w:pPr>
    <w:rPr>
      <w:rFonts w:ascii="Tahoma" w:hAnsi="Tahoma" w:cs="Tahoma"/>
      <w:sz w:val="20"/>
      <w:szCs w:val="20"/>
    </w:rPr>
  </w:style>
  <w:style w:type="character" w:customStyle="1" w:styleId="Bodytext2">
    <w:name w:val="Body text (2)_"/>
    <w:link w:val="Bodytext20"/>
    <w:locked/>
    <w:rsid w:val="003F3A89"/>
    <w:rPr>
      <w:sz w:val="26"/>
      <w:szCs w:val="26"/>
      <w:shd w:val="clear" w:color="auto" w:fill="FFFFFF"/>
    </w:rPr>
  </w:style>
  <w:style w:type="paragraph" w:customStyle="1" w:styleId="Bodytext20">
    <w:name w:val="Body text (2)"/>
    <w:basedOn w:val="Normal"/>
    <w:link w:val="Bodytext2"/>
    <w:rsid w:val="003F3A89"/>
    <w:pPr>
      <w:widowControl w:val="0"/>
      <w:shd w:val="clear" w:color="auto" w:fill="FFFFFF"/>
      <w:spacing w:before="240" w:line="374" w:lineRule="exact"/>
      <w:jc w:val="both"/>
    </w:pPr>
    <w:rPr>
      <w:sz w:val="26"/>
      <w:szCs w:val="26"/>
      <w:lang w:val="vi-VN" w:eastAsia="vi-VN"/>
    </w:rPr>
  </w:style>
  <w:style w:type="paragraph" w:styleId="NoSpacing">
    <w:name w:val="No Spacing"/>
    <w:uiPriority w:val="1"/>
    <w:qFormat/>
    <w:rsid w:val="00E50CD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05696">
      <w:bodyDiv w:val="1"/>
      <w:marLeft w:val="0"/>
      <w:marRight w:val="0"/>
      <w:marTop w:val="0"/>
      <w:marBottom w:val="0"/>
      <w:divBdr>
        <w:top w:val="none" w:sz="0" w:space="0" w:color="auto"/>
        <w:left w:val="none" w:sz="0" w:space="0" w:color="auto"/>
        <w:bottom w:val="none" w:sz="0" w:space="0" w:color="auto"/>
        <w:right w:val="none" w:sz="0" w:space="0" w:color="auto"/>
      </w:divBdr>
    </w:div>
    <w:div w:id="202794197">
      <w:bodyDiv w:val="1"/>
      <w:marLeft w:val="0"/>
      <w:marRight w:val="0"/>
      <w:marTop w:val="0"/>
      <w:marBottom w:val="0"/>
      <w:divBdr>
        <w:top w:val="none" w:sz="0" w:space="0" w:color="auto"/>
        <w:left w:val="none" w:sz="0" w:space="0" w:color="auto"/>
        <w:bottom w:val="none" w:sz="0" w:space="0" w:color="auto"/>
        <w:right w:val="none" w:sz="0" w:space="0" w:color="auto"/>
      </w:divBdr>
    </w:div>
    <w:div w:id="241260542">
      <w:bodyDiv w:val="1"/>
      <w:marLeft w:val="0"/>
      <w:marRight w:val="0"/>
      <w:marTop w:val="0"/>
      <w:marBottom w:val="0"/>
      <w:divBdr>
        <w:top w:val="none" w:sz="0" w:space="0" w:color="auto"/>
        <w:left w:val="none" w:sz="0" w:space="0" w:color="auto"/>
        <w:bottom w:val="none" w:sz="0" w:space="0" w:color="auto"/>
        <w:right w:val="none" w:sz="0" w:space="0" w:color="auto"/>
      </w:divBdr>
      <w:divsChild>
        <w:div w:id="644702413">
          <w:marLeft w:val="0"/>
          <w:marRight w:val="0"/>
          <w:marTop w:val="0"/>
          <w:marBottom w:val="0"/>
          <w:divBdr>
            <w:top w:val="none" w:sz="0" w:space="0" w:color="auto"/>
            <w:left w:val="none" w:sz="0" w:space="0" w:color="auto"/>
            <w:bottom w:val="none" w:sz="0" w:space="0" w:color="auto"/>
            <w:right w:val="none" w:sz="0" w:space="0" w:color="auto"/>
          </w:divBdr>
          <w:divsChild>
            <w:div w:id="1721904873">
              <w:marLeft w:val="75"/>
              <w:marRight w:val="0"/>
              <w:marTop w:val="0"/>
              <w:marBottom w:val="0"/>
              <w:divBdr>
                <w:top w:val="none" w:sz="0" w:space="0" w:color="auto"/>
                <w:left w:val="none" w:sz="0" w:space="0" w:color="auto"/>
                <w:bottom w:val="none" w:sz="0" w:space="0" w:color="auto"/>
                <w:right w:val="none" w:sz="0" w:space="0" w:color="auto"/>
              </w:divBdr>
              <w:divsChild>
                <w:div w:id="1800756170">
                  <w:marLeft w:val="0"/>
                  <w:marRight w:val="0"/>
                  <w:marTop w:val="0"/>
                  <w:marBottom w:val="0"/>
                  <w:divBdr>
                    <w:top w:val="none" w:sz="0" w:space="0" w:color="auto"/>
                    <w:left w:val="none" w:sz="0" w:space="0" w:color="auto"/>
                    <w:bottom w:val="none" w:sz="0" w:space="0" w:color="auto"/>
                    <w:right w:val="none" w:sz="0" w:space="0" w:color="auto"/>
                  </w:divBdr>
                  <w:divsChild>
                    <w:div w:id="765082117">
                      <w:marLeft w:val="0"/>
                      <w:marRight w:val="0"/>
                      <w:marTop w:val="0"/>
                      <w:marBottom w:val="0"/>
                      <w:divBdr>
                        <w:top w:val="none" w:sz="0" w:space="0" w:color="auto"/>
                        <w:left w:val="none" w:sz="0" w:space="0" w:color="auto"/>
                        <w:bottom w:val="none" w:sz="0" w:space="0" w:color="auto"/>
                        <w:right w:val="none" w:sz="0" w:space="0" w:color="auto"/>
                      </w:divBdr>
                      <w:divsChild>
                        <w:div w:id="784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86591">
      <w:bodyDiv w:val="1"/>
      <w:marLeft w:val="0"/>
      <w:marRight w:val="0"/>
      <w:marTop w:val="0"/>
      <w:marBottom w:val="0"/>
      <w:divBdr>
        <w:top w:val="none" w:sz="0" w:space="0" w:color="auto"/>
        <w:left w:val="none" w:sz="0" w:space="0" w:color="auto"/>
        <w:bottom w:val="none" w:sz="0" w:space="0" w:color="auto"/>
        <w:right w:val="none" w:sz="0" w:space="0" w:color="auto"/>
      </w:divBdr>
    </w:div>
    <w:div w:id="882596977">
      <w:bodyDiv w:val="1"/>
      <w:marLeft w:val="0"/>
      <w:marRight w:val="0"/>
      <w:marTop w:val="0"/>
      <w:marBottom w:val="0"/>
      <w:divBdr>
        <w:top w:val="none" w:sz="0" w:space="0" w:color="auto"/>
        <w:left w:val="none" w:sz="0" w:space="0" w:color="auto"/>
        <w:bottom w:val="none" w:sz="0" w:space="0" w:color="auto"/>
        <w:right w:val="none" w:sz="0" w:space="0" w:color="auto"/>
      </w:divBdr>
    </w:div>
    <w:div w:id="938172498">
      <w:bodyDiv w:val="1"/>
      <w:marLeft w:val="0"/>
      <w:marRight w:val="0"/>
      <w:marTop w:val="0"/>
      <w:marBottom w:val="0"/>
      <w:divBdr>
        <w:top w:val="none" w:sz="0" w:space="0" w:color="auto"/>
        <w:left w:val="none" w:sz="0" w:space="0" w:color="auto"/>
        <w:bottom w:val="none" w:sz="0" w:space="0" w:color="auto"/>
        <w:right w:val="none" w:sz="0" w:space="0" w:color="auto"/>
      </w:divBdr>
    </w:div>
    <w:div w:id="1052802212">
      <w:bodyDiv w:val="1"/>
      <w:marLeft w:val="0"/>
      <w:marRight w:val="0"/>
      <w:marTop w:val="0"/>
      <w:marBottom w:val="0"/>
      <w:divBdr>
        <w:top w:val="none" w:sz="0" w:space="0" w:color="auto"/>
        <w:left w:val="none" w:sz="0" w:space="0" w:color="auto"/>
        <w:bottom w:val="none" w:sz="0" w:space="0" w:color="auto"/>
        <w:right w:val="none" w:sz="0" w:space="0" w:color="auto"/>
      </w:divBdr>
    </w:div>
    <w:div w:id="1175535596">
      <w:bodyDiv w:val="1"/>
      <w:marLeft w:val="0"/>
      <w:marRight w:val="0"/>
      <w:marTop w:val="0"/>
      <w:marBottom w:val="0"/>
      <w:divBdr>
        <w:top w:val="none" w:sz="0" w:space="0" w:color="auto"/>
        <w:left w:val="none" w:sz="0" w:space="0" w:color="auto"/>
        <w:bottom w:val="none" w:sz="0" w:space="0" w:color="auto"/>
        <w:right w:val="none" w:sz="0" w:space="0" w:color="auto"/>
      </w:divBdr>
    </w:div>
    <w:div w:id="1513765680">
      <w:bodyDiv w:val="1"/>
      <w:marLeft w:val="0"/>
      <w:marRight w:val="0"/>
      <w:marTop w:val="0"/>
      <w:marBottom w:val="0"/>
      <w:divBdr>
        <w:top w:val="none" w:sz="0" w:space="0" w:color="auto"/>
        <w:left w:val="none" w:sz="0" w:space="0" w:color="auto"/>
        <w:bottom w:val="none" w:sz="0" w:space="0" w:color="auto"/>
        <w:right w:val="none" w:sz="0" w:space="0" w:color="auto"/>
      </w:divBdr>
    </w:div>
    <w:div w:id="1640724651">
      <w:bodyDiv w:val="1"/>
      <w:marLeft w:val="0"/>
      <w:marRight w:val="0"/>
      <w:marTop w:val="0"/>
      <w:marBottom w:val="0"/>
      <w:divBdr>
        <w:top w:val="none" w:sz="0" w:space="0" w:color="auto"/>
        <w:left w:val="none" w:sz="0" w:space="0" w:color="auto"/>
        <w:bottom w:val="none" w:sz="0" w:space="0" w:color="auto"/>
        <w:right w:val="none" w:sz="0" w:space="0" w:color="auto"/>
      </w:divBdr>
    </w:div>
    <w:div w:id="1891569480">
      <w:bodyDiv w:val="1"/>
      <w:marLeft w:val="0"/>
      <w:marRight w:val="0"/>
      <w:marTop w:val="0"/>
      <w:marBottom w:val="0"/>
      <w:divBdr>
        <w:top w:val="none" w:sz="0" w:space="0" w:color="auto"/>
        <w:left w:val="none" w:sz="0" w:space="0" w:color="auto"/>
        <w:bottom w:val="none" w:sz="0" w:space="0" w:color="auto"/>
        <w:right w:val="none" w:sz="0" w:space="0" w:color="auto"/>
      </w:divBdr>
    </w:div>
    <w:div w:id="190395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B7D6-C9F9-4210-9B72-8FC849C5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Chương I</vt:lpstr>
    </vt:vector>
  </TitlesOfParts>
  <Company>Grizli777</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dc:title>
  <dc:creator>Mr</dc:creator>
  <cp:lastModifiedBy>Admin</cp:lastModifiedBy>
  <cp:revision>2</cp:revision>
  <cp:lastPrinted>2017-11-06T10:26:00Z</cp:lastPrinted>
  <dcterms:created xsi:type="dcterms:W3CDTF">2017-11-08T08:44:00Z</dcterms:created>
  <dcterms:modified xsi:type="dcterms:W3CDTF">2017-11-08T08:44:00Z</dcterms:modified>
</cp:coreProperties>
</file>