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00" w:rsidRDefault="00163E9A">
      <w:pPr>
        <w:spacing w:after="0"/>
        <w:rPr>
          <w:rFonts w:ascii="Times New Roman" w:eastAsia="Times New Roman" w:hAnsi="Times New Roman" w:cs="Times New Roman"/>
          <w:b/>
          <w:sz w:val="26"/>
        </w:rPr>
      </w:pPr>
      <w:r>
        <w:rPr>
          <w:rFonts w:ascii="Times New Roman" w:eastAsia="Times New Roman" w:hAnsi="Times New Roman" w:cs="Times New Roman"/>
          <w:b/>
          <w:sz w:val="26"/>
        </w:rPr>
        <w:t xml:space="preserve">   ỦY BAN NHÂN  DÂN            CỘNG HOÀ XÃ HỘI CHỦ NGHĨA VIỆT NAM</w:t>
      </w:r>
    </w:p>
    <w:p w:rsidR="003B3C00" w:rsidRDefault="00163E9A">
      <w:pPr>
        <w:spacing w:after="0"/>
        <w:rPr>
          <w:rFonts w:ascii="Times New Roman" w:eastAsia="Times New Roman" w:hAnsi="Times New Roman" w:cs="Times New Roman"/>
          <w:b/>
          <w:sz w:val="26"/>
        </w:rPr>
      </w:pPr>
      <w:r>
        <w:rPr>
          <w:rFonts w:ascii="Times New Roman" w:eastAsia="Times New Roman" w:hAnsi="Times New Roman" w:cs="Times New Roman"/>
          <w:b/>
          <w:sz w:val="26"/>
        </w:rPr>
        <w:t xml:space="preserve">   TỈNH QUẢNG BÌNH                  </w:t>
      </w:r>
      <w:r>
        <w:rPr>
          <w:rFonts w:ascii="Times New Roman" w:eastAsia="Times New Roman" w:hAnsi="Times New Roman" w:cs="Times New Roman"/>
          <w:sz w:val="26"/>
        </w:rPr>
        <w:t xml:space="preserve">              </w:t>
      </w:r>
      <w:r>
        <w:rPr>
          <w:rFonts w:ascii="Times New Roman" w:eastAsia="Times New Roman" w:hAnsi="Times New Roman" w:cs="Times New Roman"/>
          <w:b/>
          <w:sz w:val="26"/>
        </w:rPr>
        <w:t>Độc lập - Tự do - Hạnh phúc</w:t>
      </w:r>
    </w:p>
    <w:p w:rsidR="003B3C00" w:rsidRDefault="00163E9A">
      <w:pPr>
        <w:spacing w:before="240" w:after="0"/>
        <w:rPr>
          <w:rFonts w:ascii="Times New Roman" w:eastAsia="Times New Roman" w:hAnsi="Times New Roman" w:cs="Times New Roman"/>
          <w:sz w:val="24"/>
        </w:rPr>
      </w:pPr>
      <w:r>
        <w:rPr>
          <w:rFonts w:ascii="Times New Roman" w:eastAsia="Times New Roman" w:hAnsi="Times New Roman" w:cs="Times New Roman"/>
          <w:sz w:val="28"/>
        </w:rPr>
        <w:t xml:space="preserve">   Số 496 /UBND-KTN</w:t>
      </w:r>
      <w:r>
        <w:rPr>
          <w:rFonts w:ascii="Times New Roman" w:eastAsia="Times New Roman" w:hAnsi="Times New Roman" w:cs="Times New Roman"/>
          <w:i/>
          <w:sz w:val="28"/>
        </w:rPr>
        <w:t xml:space="preserve">                 Quảng Bình, ngày 29 tháng 3 năm 2017</w:t>
      </w:r>
      <w:r>
        <w:rPr>
          <w:rFonts w:ascii="Times New Roman" w:eastAsia="Times New Roman" w:hAnsi="Times New Roman" w:cs="Times New Roman"/>
          <w:sz w:val="28"/>
        </w:rPr>
        <w:t xml:space="preserve"> </w:t>
      </w:r>
      <w:r>
        <w:rPr>
          <w:rFonts w:ascii="Times New Roman" w:eastAsia="Times New Roman" w:hAnsi="Times New Roman" w:cs="Times New Roman"/>
          <w:sz w:val="24"/>
        </w:rPr>
        <w:t>V/v thực hiện Quyết định số 59/QĐ-TTg</w:t>
      </w:r>
    </w:p>
    <w:p w:rsidR="003B3C00" w:rsidRDefault="00163E9A">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của Thủ tướng Chính phủ </w:t>
      </w:r>
    </w:p>
    <w:p w:rsidR="003B3C00" w:rsidRDefault="003B3C00">
      <w:pPr>
        <w:spacing w:after="0"/>
        <w:rPr>
          <w:rFonts w:ascii="Times New Roman" w:eastAsia="Times New Roman" w:hAnsi="Times New Roman" w:cs="Times New Roman"/>
          <w:i/>
          <w:sz w:val="28"/>
        </w:rPr>
      </w:pPr>
    </w:p>
    <w:p w:rsidR="003B3C00" w:rsidRDefault="00163E9A">
      <w:pPr>
        <w:spacing w:after="0"/>
        <w:rPr>
          <w:rFonts w:ascii="Times New Roman" w:eastAsia="Times New Roman" w:hAnsi="Times New Roman" w:cs="Times New Roman"/>
          <w:b/>
          <w:sz w:val="28"/>
        </w:rPr>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Kính gửi: </w:t>
      </w:r>
    </w:p>
    <w:p w:rsidR="003B3C00" w:rsidRDefault="00163E9A">
      <w:pPr>
        <w:spacing w:after="0"/>
        <w:ind w:firstLine="720"/>
        <w:jc w:val="both"/>
        <w:rPr>
          <w:rFonts w:ascii="Times New Roman" w:eastAsia="Times New Roman" w:hAnsi="Times New Roman" w:cs="Times New Roman"/>
          <w:sz w:val="28"/>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Times New Roman" w:eastAsia="Times New Roman" w:hAnsi="Times New Roman" w:cs="Times New Roman"/>
          <w:b/>
          <w:sz w:val="28"/>
        </w:rPr>
        <w:t xml:space="preserve">            - </w:t>
      </w:r>
      <w:r>
        <w:rPr>
          <w:rFonts w:ascii="Times New Roman" w:eastAsia="Times New Roman" w:hAnsi="Times New Roman" w:cs="Times New Roman"/>
          <w:sz w:val="28"/>
        </w:rPr>
        <w:t>Ban Dân tộc;</w:t>
      </w:r>
    </w:p>
    <w:p w:rsidR="003B3C00" w:rsidRDefault="00163E9A">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 Ủy ban nhân dân các huyện, thị xã.</w:t>
      </w:r>
    </w:p>
    <w:p w:rsidR="003B3C00" w:rsidRDefault="003B3C00">
      <w:pPr>
        <w:spacing w:after="0"/>
        <w:ind w:firstLine="720"/>
        <w:jc w:val="both"/>
        <w:rPr>
          <w:rFonts w:ascii="Times New Roman" w:eastAsia="Times New Roman" w:hAnsi="Times New Roman" w:cs="Times New Roman"/>
          <w:sz w:val="28"/>
        </w:rPr>
      </w:pPr>
    </w:p>
    <w:p w:rsidR="003B3C00" w:rsidRDefault="00163E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Để triển khai thực hiện Quyết định số 59/QĐ-TTg, ngày 16/01/2017 của Thủ tướng Chính phủ về việc</w:t>
      </w:r>
      <w:r>
        <w:rPr>
          <w:rFonts w:ascii="Calibri" w:eastAsia="Calibri" w:hAnsi="Calibri" w:cs="Calibri"/>
        </w:rPr>
        <w:t xml:space="preserve"> </w:t>
      </w:r>
      <w:r>
        <w:rPr>
          <w:rFonts w:ascii="Times New Roman" w:eastAsia="Times New Roman" w:hAnsi="Times New Roman" w:cs="Times New Roman"/>
          <w:sz w:val="28"/>
        </w:rPr>
        <w:t>cấp một số ấn phẩm báo, tạp chí cho vùng đồng bào dân tộc thiểu số và miền núi, vùng đặc biệt khó khăn (giai đoạn 2017- 2018), Ủy ban nhân dân tỉnh yêu cầu: Ban Dân tộc, Ủy ban nhân dân các huyện: Minh Hóa, Tuyên Hóa, Bố Trạch, Quảng Ninh, Lệ Thủy, Quảng T</w:t>
      </w:r>
      <w:r>
        <w:rPr>
          <w:rFonts w:ascii="Times New Roman" w:eastAsia="Times New Roman" w:hAnsi="Times New Roman" w:cs="Times New Roman"/>
          <w:sz w:val="28"/>
        </w:rPr>
        <w:t xml:space="preserve">rạch; thị xã Ba Đồn tập trung thực hiện tốt một số nội dung sau: </w:t>
      </w:r>
    </w:p>
    <w:p w:rsidR="003B3C00" w:rsidRDefault="00163E9A">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1. Giao Ban Dân tộc tỉnh làm cơ quan thường trực; Chủ trì, phối hợp với các sở, ngành và Ủy ban nhân dân các huyện, thị xã tham mưu cho UBND tỉnh chỉ đạo, hướng dẫn, theo dõi, đôn đốc, kiểm </w:t>
      </w:r>
      <w:r>
        <w:rPr>
          <w:rFonts w:ascii="Times New Roman" w:eastAsia="Times New Roman" w:hAnsi="Times New Roman" w:cs="Times New Roman"/>
          <w:sz w:val="28"/>
        </w:rPr>
        <w:t>tra việc thực hiện chính sách; định kỳ rà soát, điều chỉnh, bổ sung lập danh sách và danh mục các ấn phẩm báo, tạp chí đề nghị Ủy ban Dân tộc cấp cho các đối tượng theo Quyết định số 59/QĐ-TTg; Tham mưu cho UBND tỉnh sơ kết, tổng kết chính sách; Báo cáo kế</w:t>
      </w:r>
      <w:r>
        <w:rPr>
          <w:rFonts w:ascii="Times New Roman" w:eastAsia="Times New Roman" w:hAnsi="Times New Roman" w:cs="Times New Roman"/>
          <w:sz w:val="28"/>
        </w:rPr>
        <w:t>t quả thực hiện cho Ủy ban Dân tộc theo quy định.</w:t>
      </w:r>
    </w:p>
    <w:p w:rsidR="003B3C00" w:rsidRDefault="00163E9A">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2. Ủy ban nhân dân các huyện, thị xã Ba Đồn: Hàng năm rà soát, điều chỉnh, bổ sung đối tượng, chủng loại và số lượng báo, tạp chí gửi Ban Dân tộc tỉnh (cơ quan thường trực) để tổng hợp; phối hợp, giám sát  </w:t>
      </w:r>
      <w:r>
        <w:rPr>
          <w:rFonts w:ascii="Times New Roman" w:eastAsia="Times New Roman" w:hAnsi="Times New Roman" w:cs="Times New Roman"/>
          <w:sz w:val="28"/>
        </w:rPr>
        <w:t>việc  cấp các báo, tạp chí đến từng đối tượng theo quy định; định kỳ báo cáo tình hình thực hiện chính sách hàng năm trên địa bàn huyện, thị xã về Ban Dân tộc tỉnh trước ngày 15/11 để tổng hợp báo cáo UBND tỉnh.</w:t>
      </w:r>
    </w:p>
    <w:p w:rsidR="003B3C00" w:rsidRDefault="00163E9A">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Ủy ban nhân dân tỉnh, yêu cầu các sở, ban, n</w:t>
      </w:r>
      <w:r>
        <w:rPr>
          <w:rFonts w:ascii="Times New Roman" w:eastAsia="Times New Roman" w:hAnsi="Times New Roman" w:cs="Times New Roman"/>
          <w:sz w:val="28"/>
        </w:rPr>
        <w:t xml:space="preserve">gành; Ủy ban nhân dân các huyện, thị xã có liên quan nghiêm túc triển khai tổ chức thực hiện. Trong quá trình thực hiện có vấn đề vướng mắc phát sinh đề nghị báo cáo UBND tỉnh (qua Ban Dân tộc- cơ quan thường trực) để xử lý./.  </w:t>
      </w:r>
    </w:p>
    <w:p w:rsidR="003B3C00" w:rsidRDefault="003B3C00">
      <w:pPr>
        <w:spacing w:after="0" w:line="240" w:lineRule="auto"/>
        <w:ind w:firstLine="680"/>
        <w:jc w:val="both"/>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4507"/>
        <w:gridCol w:w="4507"/>
      </w:tblGrid>
      <w:tr w:rsidR="003B3C00">
        <w:tblPrEx>
          <w:tblCellMar>
            <w:top w:w="0" w:type="dxa"/>
            <w:bottom w:w="0" w:type="dxa"/>
          </w:tblCellMar>
        </w:tblPrEx>
        <w:trPr>
          <w:trHeight w:val="1"/>
        </w:trPr>
        <w:tc>
          <w:tcPr>
            <w:tcW w:w="45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3C00" w:rsidRDefault="00163E9A">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Nơi nhận:       </w:t>
            </w:r>
          </w:p>
          <w:p w:rsidR="003B3C00" w:rsidRDefault="00163E9A">
            <w:pPr>
              <w:spacing w:after="0" w:line="240" w:lineRule="auto"/>
              <w:rPr>
                <w:rFonts w:ascii="Times New Roman" w:eastAsia="Times New Roman" w:hAnsi="Times New Roman" w:cs="Times New Roman"/>
              </w:rPr>
            </w:pPr>
            <w:r>
              <w:rPr>
                <w:rFonts w:ascii="Times New Roman" w:eastAsia="Times New Roman" w:hAnsi="Times New Roman" w:cs="Times New Roman"/>
              </w:rPr>
              <w:t>- Như trê</w:t>
            </w:r>
            <w:r>
              <w:rPr>
                <w:rFonts w:ascii="Times New Roman" w:eastAsia="Times New Roman" w:hAnsi="Times New Roman" w:cs="Times New Roman"/>
              </w:rPr>
              <w:t xml:space="preserve">n;         </w:t>
            </w:r>
          </w:p>
          <w:p w:rsidR="003B3C00" w:rsidRDefault="00163E9A">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Chủ tịch, các PCT UBND tỉnh;  </w:t>
            </w:r>
            <w:r>
              <w:rPr>
                <w:rFonts w:ascii="Times New Roman" w:eastAsia="Times New Roman" w:hAnsi="Times New Roman" w:cs="Times New Roman"/>
                <w:b/>
              </w:rPr>
              <w:t xml:space="preserve">      </w:t>
            </w:r>
          </w:p>
          <w:p w:rsidR="003B3C00" w:rsidRDefault="00163E9A">
            <w:pPr>
              <w:spacing w:after="0" w:line="240" w:lineRule="auto"/>
              <w:rPr>
                <w:rFonts w:ascii="Times New Roman" w:eastAsia="Times New Roman" w:hAnsi="Times New Roman" w:cs="Times New Roman"/>
              </w:rPr>
            </w:pPr>
            <w:r>
              <w:rPr>
                <w:rFonts w:ascii="Times New Roman" w:eastAsia="Times New Roman" w:hAnsi="Times New Roman" w:cs="Times New Roman"/>
              </w:rPr>
              <w:t>- Ban Dân tộc;</w:t>
            </w:r>
          </w:p>
          <w:p w:rsidR="003B3C00" w:rsidRDefault="00163E9A">
            <w:pPr>
              <w:spacing w:after="0" w:line="240" w:lineRule="auto"/>
            </w:pPr>
            <w:r>
              <w:rPr>
                <w:rFonts w:ascii="Times New Roman" w:eastAsia="Times New Roman" w:hAnsi="Times New Roman" w:cs="Times New Roman"/>
              </w:rPr>
              <w:lastRenderedPageBreak/>
              <w:t>- LĐVP UBND tỉnh;</w:t>
            </w:r>
            <w:r>
              <w:rPr>
                <w:rFonts w:ascii="Times New Roman" w:eastAsia="Times New Roman" w:hAnsi="Times New Roman" w:cs="Times New Roman"/>
                <w:b/>
              </w:rPr>
              <w:t xml:space="preserve">                                                  </w:t>
            </w:r>
            <w:r>
              <w:rPr>
                <w:rFonts w:ascii="Times New Roman" w:eastAsia="Times New Roman" w:hAnsi="Times New Roman" w:cs="Times New Roman"/>
              </w:rPr>
              <w:t xml:space="preserve">      - Lưu VT, KTN.</w:t>
            </w:r>
            <w:r>
              <w:rPr>
                <w:rFonts w:ascii="Times New Roman" w:eastAsia="Times New Roman" w:hAnsi="Times New Roman" w:cs="Times New Roman"/>
                <w:b/>
                <w:i/>
              </w:rPr>
              <w:t xml:space="preserve">                                                                   </w:t>
            </w:r>
          </w:p>
        </w:tc>
        <w:tc>
          <w:tcPr>
            <w:tcW w:w="45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3C00" w:rsidRDefault="00163E9A">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lastRenderedPageBreak/>
              <w:t xml:space="preserve"> KT. CHỦ TỊCH</w:t>
            </w:r>
          </w:p>
          <w:p w:rsidR="003B3C00" w:rsidRDefault="00163E9A">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PHÓ CHỦ TỊCH</w:t>
            </w:r>
          </w:p>
          <w:p w:rsidR="003B3C00" w:rsidRDefault="003B3C00">
            <w:pPr>
              <w:spacing w:after="0" w:line="240" w:lineRule="auto"/>
              <w:jc w:val="both"/>
              <w:rPr>
                <w:rFonts w:ascii="Times New Roman" w:eastAsia="Times New Roman" w:hAnsi="Times New Roman" w:cs="Times New Roman"/>
                <w:sz w:val="28"/>
              </w:rPr>
            </w:pPr>
          </w:p>
          <w:p w:rsidR="003B3C00" w:rsidRDefault="003B3C00">
            <w:pPr>
              <w:spacing w:after="0" w:line="240" w:lineRule="auto"/>
              <w:jc w:val="both"/>
              <w:rPr>
                <w:rFonts w:ascii="Times New Roman" w:eastAsia="Times New Roman" w:hAnsi="Times New Roman" w:cs="Times New Roman"/>
                <w:sz w:val="28"/>
              </w:rPr>
            </w:pPr>
          </w:p>
          <w:p w:rsidR="003B3C00" w:rsidRDefault="00163E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Đã ký</w:t>
            </w:r>
          </w:p>
          <w:p w:rsidR="003B3C00" w:rsidRDefault="003B3C00">
            <w:pPr>
              <w:spacing w:after="0" w:line="240" w:lineRule="auto"/>
              <w:jc w:val="both"/>
              <w:rPr>
                <w:rFonts w:ascii="Times New Roman" w:eastAsia="Times New Roman" w:hAnsi="Times New Roman" w:cs="Times New Roman"/>
                <w:sz w:val="28"/>
              </w:rPr>
            </w:pPr>
          </w:p>
          <w:p w:rsidR="003B3C00" w:rsidRDefault="00163E9A">
            <w:pPr>
              <w:spacing w:after="0" w:line="240" w:lineRule="auto"/>
              <w:jc w:val="center"/>
            </w:pPr>
            <w:r>
              <w:rPr>
                <w:rFonts w:ascii="Times New Roman" w:eastAsia="Times New Roman" w:hAnsi="Times New Roman" w:cs="Times New Roman"/>
                <w:b/>
                <w:sz w:val="28"/>
              </w:rPr>
              <w:t>Nguyễn Tiến Hoàng</w:t>
            </w:r>
          </w:p>
        </w:tc>
      </w:tr>
    </w:tbl>
    <w:p w:rsidR="003B3C00" w:rsidRDefault="003B3C00">
      <w:pPr>
        <w:spacing w:after="0"/>
        <w:rPr>
          <w:rFonts w:ascii="Times New Roman" w:eastAsia="Times New Roman" w:hAnsi="Times New Roman" w:cs="Times New Roman"/>
          <w:b/>
          <w:sz w:val="28"/>
        </w:rPr>
      </w:pPr>
    </w:p>
    <w:p w:rsidR="003B3C00" w:rsidRDefault="00163E9A">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p>
    <w:p w:rsidR="003B3C00" w:rsidRDefault="003B3C00">
      <w:pPr>
        <w:spacing w:after="0"/>
        <w:rPr>
          <w:rFonts w:ascii="Times New Roman" w:eastAsia="Times New Roman" w:hAnsi="Times New Roman" w:cs="Times New Roman"/>
          <w:sz w:val="28"/>
        </w:rPr>
      </w:pPr>
    </w:p>
    <w:p w:rsidR="003B3C00" w:rsidRDefault="00163E9A">
      <w:pPr>
        <w:spacing w:after="0"/>
        <w:rPr>
          <w:rFonts w:ascii="Times New Roman" w:eastAsia="Times New Roman" w:hAnsi="Times New Roman" w:cs="Times New Roman"/>
          <w:b/>
          <w:sz w:val="28"/>
        </w:rPr>
      </w:pPr>
      <w:r>
        <w:rPr>
          <w:rFonts w:ascii="Times New Roman" w:eastAsia="Times New Roman" w:hAnsi="Times New Roman" w:cs="Times New Roman"/>
          <w:b/>
          <w:sz w:val="28"/>
        </w:rPr>
        <w:t xml:space="preserve">                                                           </w:t>
      </w:r>
    </w:p>
    <w:sectPr w:rsidR="003B3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B3C00"/>
    <w:rsid w:val="00163E9A"/>
    <w:rsid w:val="003B3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2017-03-30T02:53:00Z</dcterms:created>
  <dcterms:modified xsi:type="dcterms:W3CDTF">2017-03-30T02:53:00Z</dcterms:modified>
</cp:coreProperties>
</file>