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750"/>
        <w:gridCol w:w="5912"/>
      </w:tblGrid>
      <w:tr>
        <w:trPr>
          <w:trHeight w:val="992" w:hRule="auto"/>
          <w:jc w:val="left"/>
        </w:trPr>
        <w:tc>
          <w:tcPr>
            <w:tcW w:w="37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08" w:left="-113"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UỶ BAN NHÂN DÂN</w:t>
            </w:r>
          </w:p>
          <w:p>
            <w:pPr>
              <w:spacing w:before="0" w:after="0" w:line="240"/>
              <w:ind w:right="-108" w:left="-113"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TỈNH QUẢNG BÌNH</w:t>
            </w:r>
          </w:p>
          <w:p>
            <w:pPr>
              <w:spacing w:before="120" w:after="0" w:line="240"/>
              <w:ind w:right="-108" w:left="-113"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Số: 807 /UBND-NC</w:t>
            </w:r>
          </w:p>
          <w:p>
            <w:pPr>
              <w:spacing w:before="120" w:after="0" w:line="240"/>
              <w:ind w:right="-108" w:left="-11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V/v tiếp nhận, xử lý phản ánh, kiến nghị của ng</w:t>
            </w:r>
            <w:r>
              <w:rPr>
                <w:rFonts w:ascii="Times New Roman" w:hAnsi="Times New Roman" w:cs="Times New Roman" w:eastAsia="Times New Roman"/>
                <w:color w:val="auto"/>
                <w:spacing w:val="0"/>
                <w:position w:val="0"/>
                <w:sz w:val="24"/>
                <w:shd w:fill="auto" w:val="clear"/>
              </w:rPr>
              <w:t xml:space="preserve">ười dân, doanh nghiệp </w:t>
            </w:r>
          </w:p>
        </w:tc>
        <w:tc>
          <w:tcPr>
            <w:tcW w:w="59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08" w:left="-113"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HOÀ XÃ HỘI CHỦ NGHĨA VIỆT NAM</w:t>
            </w:r>
          </w:p>
          <w:p>
            <w:pPr>
              <w:spacing w:before="0" w:after="0" w:line="240"/>
              <w:ind w:right="-108" w:left="-113"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120" w:after="0" w:line="240"/>
              <w:ind w:right="-108" w:left="-113"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Quảng Bình, ngày  12 tháng 5 n</w:t>
            </w:r>
            <w:r>
              <w:rPr>
                <w:rFonts w:ascii="Times New Roman" w:hAnsi="Times New Roman" w:cs="Times New Roman" w:eastAsia="Times New Roman"/>
                <w:i/>
                <w:color w:val="auto"/>
                <w:spacing w:val="0"/>
                <w:position w:val="0"/>
                <w:sz w:val="28"/>
                <w:shd w:fill="auto" w:val="clear"/>
              </w:rPr>
              <w:t xml:space="preserve">ăm 2017</w:t>
            </w:r>
          </w:p>
        </w:tc>
      </w:tr>
    </w:tbl>
    <w:p>
      <w:pPr>
        <w:spacing w:before="12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120" w:after="0" w:line="24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Kính gửi: </w:t>
      </w:r>
    </w:p>
    <w:p>
      <w:pPr>
        <w:spacing w:before="120" w:after="0" w:line="240"/>
        <w:ind w:right="0" w:left="216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Sở, ban, ngành chuyên môn thuộc UBND tỉnh;</w:t>
      </w:r>
    </w:p>
    <w:p>
      <w:pPr>
        <w:spacing w:before="120" w:after="0" w:line="240"/>
        <w:ind w:right="0" w:left="216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UBND các huyện, thị xã, thành phố.</w:t>
      </w:r>
    </w:p>
    <w:p>
      <w:pPr>
        <w:spacing w:before="140" w:after="120" w:line="240"/>
        <w:ind w:right="0" w:left="0" w:firstLine="720"/>
        <w:jc w:val="both"/>
        <w:rPr>
          <w:rFonts w:ascii="Times New Roman" w:hAnsi="Times New Roman" w:cs="Times New Roman" w:eastAsia="Times New Roman"/>
          <w:color w:val="auto"/>
          <w:spacing w:val="0"/>
          <w:position w:val="0"/>
          <w:sz w:val="20"/>
          <w:shd w:fill="auto" w:val="clear"/>
        </w:rPr>
      </w:pPr>
    </w:p>
    <w:p>
      <w:pPr>
        <w:spacing w:before="140" w:after="120" w:line="240"/>
        <w:ind w:right="0" w:left="0" w:firstLine="720"/>
        <w:jc w:val="both"/>
        <w:rPr>
          <w:rFonts w:ascii="Cambria" w:hAnsi="Cambria" w:cs="Cambria" w:eastAsia="Cambria"/>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chỉ </w:t>
      </w:r>
      <w:r>
        <w:rPr>
          <w:rFonts w:ascii="Times New Roman" w:hAnsi="Times New Roman" w:cs="Times New Roman" w:eastAsia="Times New Roman"/>
          <w:color w:val="auto"/>
          <w:spacing w:val="0"/>
          <w:position w:val="0"/>
          <w:sz w:val="28"/>
          <w:shd w:fill="auto" w:val="clear"/>
        </w:rPr>
        <w:t xml:space="preserve">đạo của Thủ tướng Chính phủ tại Quyết định số 574/QĐ-TTg ng</w:t>
      </w:r>
      <w:r>
        <w:rPr>
          <w:rFonts w:ascii="Times New Roman" w:hAnsi="Times New Roman" w:cs="Times New Roman" w:eastAsia="Times New Roman"/>
          <w:color w:val="auto"/>
          <w:spacing w:val="0"/>
          <w:position w:val="0"/>
          <w:sz w:val="28"/>
          <w:shd w:fill="auto" w:val="clear"/>
        </w:rPr>
        <w:t xml:space="preserve">ày 25/4/2017 ban hành Quy chế tiếp nhận, xử lý và trả lời phản ánh, kiến nghị của ng</w:t>
      </w:r>
      <w:r>
        <w:rPr>
          <w:rFonts w:ascii="Times New Roman" w:hAnsi="Times New Roman" w:cs="Times New Roman" w:eastAsia="Times New Roman"/>
          <w:color w:val="auto"/>
          <w:spacing w:val="0"/>
          <w:position w:val="0"/>
          <w:sz w:val="28"/>
          <w:shd w:fill="auto" w:val="clear"/>
        </w:rPr>
        <w:t xml:space="preserve">ười dân, doanh nghiệp trên Cổng Thông tin điện tử Chính phủ và Công văn số 475/TTg-KSTT ngày 06/4/2017 của Thủ tướng Chính phủ về việc tổ chức tiếp nhận, xử l</w:t>
      </w:r>
      <w:r>
        <w:rPr>
          <w:rFonts w:ascii="Times New Roman" w:hAnsi="Times New Roman" w:cs="Times New Roman" w:eastAsia="Times New Roman"/>
          <w:color w:val="auto"/>
          <w:spacing w:val="0"/>
          <w:position w:val="0"/>
          <w:sz w:val="28"/>
          <w:shd w:fill="auto" w:val="clear"/>
        </w:rPr>
        <w:t xml:space="preserve">ý phản ánh, kiến nghị của ng</w:t>
      </w:r>
      <w:r>
        <w:rPr>
          <w:rFonts w:ascii="Times New Roman" w:hAnsi="Times New Roman" w:cs="Times New Roman" w:eastAsia="Times New Roman"/>
          <w:color w:val="auto"/>
          <w:spacing w:val="0"/>
          <w:position w:val="0"/>
          <w:sz w:val="28"/>
          <w:shd w:fill="auto" w:val="clear"/>
        </w:rPr>
        <w:t xml:space="preserve">ười dân, doanh nghiệp, Chủ tịch UBND tỉnh yêu cầu</w:t>
      </w:r>
      <w:r>
        <w:rPr>
          <w:rFonts w:ascii="Cambria" w:hAnsi="Cambria" w:cs="Cambria" w:eastAsia="Cambria"/>
          <w:color w:val="auto"/>
          <w:spacing w:val="0"/>
          <w:position w:val="0"/>
          <w:sz w:val="28"/>
          <w:shd w:fill="auto" w:val="clear"/>
        </w:rPr>
        <w:t xml:space="preserve"> Thủ trưởng các sở, ban, ngành chuyên môn, Chủ tịch UBND các huyện, thị x</w:t>
      </w:r>
      <w:r>
        <w:rPr>
          <w:rFonts w:ascii="Cambria" w:hAnsi="Cambria" w:cs="Cambria" w:eastAsia="Cambria"/>
          <w:color w:val="auto"/>
          <w:spacing w:val="0"/>
          <w:position w:val="0"/>
          <w:sz w:val="28"/>
          <w:shd w:fill="auto" w:val="clear"/>
        </w:rPr>
        <w:t xml:space="preserve">ã, thành phố tập trung thực hiện các nhiệm vụ sau:</w:t>
      </w:r>
    </w:p>
    <w:p>
      <w:pPr>
        <w:spacing w:before="140" w:after="120" w:line="24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Thông tin, tuyên truyền </w:t>
      </w:r>
      <w:r>
        <w:rPr>
          <w:rFonts w:ascii="Cambria" w:hAnsi="Cambria" w:cs="Cambria" w:eastAsia="Cambria"/>
          <w:color w:val="auto"/>
          <w:spacing w:val="0"/>
          <w:position w:val="0"/>
          <w:sz w:val="28"/>
          <w:shd w:fill="auto" w:val="clear"/>
        </w:rPr>
        <w:t xml:space="preserve">đến cán bộ, công chức, vi</w:t>
      </w:r>
      <w:r>
        <w:rPr>
          <w:rFonts w:ascii="Cambria" w:hAnsi="Cambria" w:cs="Cambria" w:eastAsia="Cambria"/>
          <w:color w:val="auto"/>
          <w:spacing w:val="0"/>
          <w:position w:val="0"/>
          <w:sz w:val="28"/>
          <w:shd w:fill="auto" w:val="clear"/>
        </w:rPr>
        <w:t xml:space="preserve">ên chức và ng</w:t>
      </w:r>
      <w:r>
        <w:rPr>
          <w:rFonts w:ascii="Cambria" w:hAnsi="Cambria" w:cs="Cambria" w:eastAsia="Cambria"/>
          <w:color w:val="auto"/>
          <w:spacing w:val="0"/>
          <w:position w:val="0"/>
          <w:sz w:val="28"/>
          <w:shd w:fill="auto" w:val="clear"/>
        </w:rPr>
        <w:t xml:space="preserve">ười dân, doanh nghiệp về Hệ thống thông tin tiếp nhận, trả lời phản ánh, kiến nghị của người dân và doanh nghiệp trên Cổng Thông tin điện tử Chính phủ tại địa chỉ: </w:t>
      </w:r>
      <w:hyperlink xmlns:r="http://schemas.openxmlformats.org/officeDocument/2006/relationships" r:id="docRId0">
        <w:r>
          <w:rPr>
            <w:rFonts w:ascii="Cambria" w:hAnsi="Cambria" w:cs="Cambria" w:eastAsia="Cambria"/>
            <w:color w:val="0000FF"/>
            <w:spacing w:val="0"/>
            <w:position w:val="0"/>
            <w:sz w:val="28"/>
            <w:u w:val="single"/>
            <w:shd w:fill="auto" w:val="clear"/>
          </w:rPr>
          <w:t xml:space="preserve">http://nguoidan.chinhphu.vn</w:t>
        </w:r>
      </w:hyperlink>
      <w:r>
        <w:rPr>
          <w:rFonts w:ascii="Cambria" w:hAnsi="Cambria" w:cs="Cambria" w:eastAsia="Cambria"/>
          <w:color w:val="auto"/>
          <w:spacing w:val="0"/>
          <w:position w:val="0"/>
          <w:sz w:val="28"/>
          <w:shd w:fill="auto" w:val="clear"/>
        </w:rPr>
        <w:t xml:space="preserve"> và </w:t>
      </w:r>
      <w:hyperlink xmlns:r="http://schemas.openxmlformats.org/officeDocument/2006/relationships" r:id="docRId1">
        <w:r>
          <w:rPr>
            <w:rFonts w:ascii="Cambria" w:hAnsi="Cambria" w:cs="Cambria" w:eastAsia="Cambria"/>
            <w:color w:val="0000FF"/>
            <w:spacing w:val="0"/>
            <w:position w:val="0"/>
            <w:sz w:val="28"/>
            <w:u w:val="single"/>
            <w:shd w:fill="auto" w:val="clear"/>
          </w:rPr>
          <w:t xml:space="preserve">http://doanhnghiep.chinhphu.vn</w:t>
        </w:r>
      </w:hyperlink>
      <w:r>
        <w:rPr>
          <w:rFonts w:ascii="Cambria" w:hAnsi="Cambria" w:cs="Cambria" w:eastAsia="Cambria"/>
          <w:color w:val="auto"/>
          <w:spacing w:val="0"/>
          <w:position w:val="0"/>
          <w:sz w:val="28"/>
          <w:shd w:fill="auto" w:val="clear"/>
        </w:rPr>
        <w:t xml:space="preserve"> theo Quy chế ban hành kèm theo Quyết </w:t>
      </w:r>
      <w:r>
        <w:rPr>
          <w:rFonts w:ascii="Cambria" w:hAnsi="Cambria" w:cs="Cambria" w:eastAsia="Cambria"/>
          <w:color w:val="auto"/>
          <w:spacing w:val="0"/>
          <w:position w:val="0"/>
          <w:sz w:val="28"/>
          <w:shd w:fill="auto" w:val="clear"/>
        </w:rPr>
        <w:t xml:space="preserve">định số 574/QĐ-TTg n</w:t>
      </w:r>
      <w:r>
        <w:rPr>
          <w:rFonts w:ascii="Cambria" w:hAnsi="Cambria" w:cs="Cambria" w:eastAsia="Cambria"/>
          <w:color w:val="auto"/>
          <w:spacing w:val="0"/>
          <w:position w:val="0"/>
          <w:sz w:val="28"/>
          <w:shd w:fill="auto" w:val="clear"/>
        </w:rPr>
        <w:t xml:space="preserve">êu trên.</w:t>
      </w:r>
    </w:p>
    <w:p>
      <w:pPr>
        <w:spacing w:before="140" w:after="120" w:line="24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Tổ chức thực hiện việc tiếp nhận và xử lý các phản ánh, kiến nghị của ng</w:t>
      </w:r>
      <w:r>
        <w:rPr>
          <w:rFonts w:ascii="Cambria" w:hAnsi="Cambria" w:cs="Cambria" w:eastAsia="Cambria"/>
          <w:color w:val="auto"/>
          <w:spacing w:val="0"/>
          <w:position w:val="0"/>
          <w:sz w:val="28"/>
          <w:shd w:fill="auto" w:val="clear"/>
        </w:rPr>
        <w:t xml:space="preserve">ười dân và doanh nghiệp về cơ chế, chính sách, thủ tục hành chính (TTHC) thuộc thẩm quyền do Văn ph</w:t>
      </w:r>
      <w:r>
        <w:rPr>
          <w:rFonts w:ascii="Cambria" w:hAnsi="Cambria" w:cs="Cambria" w:eastAsia="Cambria"/>
          <w:color w:val="auto"/>
          <w:spacing w:val="0"/>
          <w:position w:val="0"/>
          <w:sz w:val="28"/>
          <w:shd w:fill="auto" w:val="clear"/>
        </w:rPr>
        <w:t xml:space="preserve">òng Chính phủ, các bộ, ngành Trung </w:t>
      </w:r>
      <w:r>
        <w:rPr>
          <w:rFonts w:ascii="Cambria" w:hAnsi="Cambria" w:cs="Cambria" w:eastAsia="Cambria"/>
          <w:color w:val="auto"/>
          <w:spacing w:val="0"/>
          <w:position w:val="0"/>
          <w:sz w:val="28"/>
          <w:shd w:fill="auto" w:val="clear"/>
        </w:rPr>
        <w:t xml:space="preserve">ương, UBND tỉnh, Văn ph</w:t>
      </w:r>
      <w:r>
        <w:rPr>
          <w:rFonts w:ascii="Cambria" w:hAnsi="Cambria" w:cs="Cambria" w:eastAsia="Cambria"/>
          <w:color w:val="auto"/>
          <w:spacing w:val="0"/>
          <w:position w:val="0"/>
          <w:sz w:val="28"/>
          <w:shd w:fill="auto" w:val="clear"/>
        </w:rPr>
        <w:t xml:space="preserve">òng UBND tỉnh chuyển </w:t>
      </w:r>
      <w:r>
        <w:rPr>
          <w:rFonts w:ascii="Cambria" w:hAnsi="Cambria" w:cs="Cambria" w:eastAsia="Cambria"/>
          <w:color w:val="auto"/>
          <w:spacing w:val="0"/>
          <w:position w:val="0"/>
          <w:sz w:val="28"/>
          <w:shd w:fill="auto" w:val="clear"/>
        </w:rPr>
        <w:t xml:space="preserve">đến, gồm các nội dung: H</w:t>
      </w:r>
      <w:r>
        <w:rPr>
          <w:rFonts w:ascii="Cambria" w:hAnsi="Cambria" w:cs="Cambria" w:eastAsia="Cambria"/>
          <w:color w:val="auto"/>
          <w:spacing w:val="0"/>
          <w:position w:val="0"/>
          <w:sz w:val="28"/>
          <w:shd w:fill="auto" w:val="clear"/>
        </w:rPr>
        <w:t xml:space="preserve">ành vi chậm trễ, gây phiền hà hoặc không thực hiện, thực hiện không </w:t>
      </w:r>
      <w:r>
        <w:rPr>
          <w:rFonts w:ascii="Cambria" w:hAnsi="Cambria" w:cs="Cambria" w:eastAsia="Cambria"/>
          <w:color w:val="auto"/>
          <w:spacing w:val="0"/>
          <w:position w:val="0"/>
          <w:sz w:val="28"/>
          <w:shd w:fill="auto" w:val="clear"/>
        </w:rPr>
        <w:t xml:space="preserve">đúng quy định của cán bộ, công chức, vi</w:t>
      </w:r>
      <w:r>
        <w:rPr>
          <w:rFonts w:ascii="Cambria" w:hAnsi="Cambria" w:cs="Cambria" w:eastAsia="Cambria"/>
          <w:color w:val="auto"/>
          <w:spacing w:val="0"/>
          <w:position w:val="0"/>
          <w:sz w:val="28"/>
          <w:shd w:fill="auto" w:val="clear"/>
        </w:rPr>
        <w:t xml:space="preserve">ên chức trong giải quyết TTHC; những c</w:t>
      </w:r>
      <w:r>
        <w:rPr>
          <w:rFonts w:ascii="Cambria" w:hAnsi="Cambria" w:cs="Cambria" w:eastAsia="Cambria"/>
          <w:color w:val="auto"/>
          <w:spacing w:val="0"/>
          <w:position w:val="0"/>
          <w:sz w:val="28"/>
          <w:shd w:fill="auto" w:val="clear"/>
        </w:rPr>
        <w:t xml:space="preserve">ơ chế, chính sách, TTHC không phù hợp với thực tế, không đồng bộ, không thống nhất, không hợp pháp, trái với các điều ước quốc tế mà Việt Nam đ</w:t>
      </w:r>
      <w:r>
        <w:rPr>
          <w:rFonts w:ascii="Cambria" w:hAnsi="Cambria" w:cs="Cambria" w:eastAsia="Cambria"/>
          <w:color w:val="auto"/>
          <w:spacing w:val="0"/>
          <w:position w:val="0"/>
          <w:sz w:val="28"/>
          <w:shd w:fill="auto" w:val="clear"/>
        </w:rPr>
        <w:t xml:space="preserve">ã ký kết hoặc gia nhập; những giải pháp, sáng kiến ban hành mới quy </w:t>
      </w:r>
      <w:r>
        <w:rPr>
          <w:rFonts w:ascii="Cambria" w:hAnsi="Cambria" w:cs="Cambria" w:eastAsia="Cambria"/>
          <w:color w:val="auto"/>
          <w:spacing w:val="0"/>
          <w:position w:val="0"/>
          <w:sz w:val="28"/>
          <w:shd w:fill="auto" w:val="clear"/>
        </w:rPr>
        <w:t xml:space="preserve">định về cơ chế, chính sách, TTHC li</w:t>
      </w:r>
      <w:r>
        <w:rPr>
          <w:rFonts w:ascii="Cambria" w:hAnsi="Cambria" w:cs="Cambria" w:eastAsia="Cambria"/>
          <w:color w:val="auto"/>
          <w:spacing w:val="0"/>
          <w:position w:val="0"/>
          <w:sz w:val="28"/>
          <w:shd w:fill="auto" w:val="clear"/>
        </w:rPr>
        <w:t xml:space="preserve">ên quan </w:t>
      </w:r>
      <w:r>
        <w:rPr>
          <w:rFonts w:ascii="Cambria" w:hAnsi="Cambria" w:cs="Cambria" w:eastAsia="Cambria"/>
          <w:color w:val="auto"/>
          <w:spacing w:val="0"/>
          <w:position w:val="0"/>
          <w:sz w:val="28"/>
          <w:shd w:fill="auto" w:val="clear"/>
        </w:rPr>
        <w:t xml:space="preserve">đến hoạt động sản xuất, kinh doanh v</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đời sống của người dân theo đúng quy tr</w:t>
      </w:r>
      <w:r>
        <w:rPr>
          <w:rFonts w:ascii="Cambria" w:hAnsi="Cambria" w:cs="Cambria" w:eastAsia="Cambria"/>
          <w:color w:val="auto"/>
          <w:spacing w:val="0"/>
          <w:position w:val="0"/>
          <w:sz w:val="28"/>
          <w:shd w:fill="auto" w:val="clear"/>
        </w:rPr>
        <w:t xml:space="preserve">ình </w:t>
      </w:r>
      <w:r>
        <w:rPr>
          <w:rFonts w:ascii="Cambria" w:hAnsi="Cambria" w:cs="Cambria" w:eastAsia="Cambria"/>
          <w:color w:val="auto"/>
          <w:spacing w:val="0"/>
          <w:position w:val="0"/>
          <w:sz w:val="28"/>
          <w:shd w:fill="auto" w:val="clear"/>
        </w:rPr>
        <w:t xml:space="preserve">được quy định tại Điều 14 Nghị định số 20/2008/NĐ-CP ng</w:t>
      </w:r>
      <w:r>
        <w:rPr>
          <w:rFonts w:ascii="Cambria" w:hAnsi="Cambria" w:cs="Cambria" w:eastAsia="Cambria"/>
          <w:color w:val="auto"/>
          <w:spacing w:val="0"/>
          <w:position w:val="0"/>
          <w:sz w:val="28"/>
          <w:shd w:fill="auto" w:val="clear"/>
        </w:rPr>
        <w:t xml:space="preserve">ày 14/02/2008 của Chính phủ.</w:t>
      </w:r>
    </w:p>
    <w:p>
      <w:pPr>
        <w:spacing w:before="140" w:after="120" w:line="24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Trả lời và công khai kết quả xử lý phản ánh, kiến nghị trong thời hạn 20 ngày kể từ ngày phản ánh, kiến nghị </w:t>
      </w:r>
      <w:r>
        <w:rPr>
          <w:rFonts w:ascii="Cambria" w:hAnsi="Cambria" w:cs="Cambria" w:eastAsia="Cambria"/>
          <w:color w:val="auto"/>
          <w:spacing w:val="0"/>
          <w:position w:val="0"/>
          <w:sz w:val="28"/>
          <w:shd w:fill="auto" w:val="clear"/>
        </w:rPr>
        <w:t xml:space="preserve">được tiếp nhận qua Hệ thống thông tin tr</w:t>
      </w:r>
      <w:r>
        <w:rPr>
          <w:rFonts w:ascii="Cambria" w:hAnsi="Cambria" w:cs="Cambria" w:eastAsia="Cambria"/>
          <w:color w:val="auto"/>
          <w:spacing w:val="0"/>
          <w:position w:val="0"/>
          <w:sz w:val="28"/>
          <w:shd w:fill="auto" w:val="clear"/>
        </w:rPr>
        <w:t xml:space="preserve">ên Cổng Thông tin </w:t>
      </w:r>
      <w:r>
        <w:rPr>
          <w:rFonts w:ascii="Cambria" w:hAnsi="Cambria" w:cs="Cambria" w:eastAsia="Cambria"/>
          <w:color w:val="auto"/>
          <w:spacing w:val="0"/>
          <w:position w:val="0"/>
          <w:sz w:val="28"/>
          <w:shd w:fill="auto" w:val="clear"/>
        </w:rPr>
        <w:t xml:space="preserve">điện tử Chính phủ theo quy định tại Điều 12 v</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Điều 13 Quy chế ban h</w:t>
      </w:r>
      <w:r>
        <w:rPr>
          <w:rFonts w:ascii="Cambria" w:hAnsi="Cambria" w:cs="Cambria" w:eastAsia="Cambria"/>
          <w:color w:val="auto"/>
          <w:spacing w:val="0"/>
          <w:position w:val="0"/>
          <w:sz w:val="28"/>
          <w:shd w:fill="auto" w:val="clear"/>
        </w:rPr>
        <w:t xml:space="preserve">ành kèm theo Quyết </w:t>
      </w:r>
      <w:r>
        <w:rPr>
          <w:rFonts w:ascii="Cambria" w:hAnsi="Cambria" w:cs="Cambria" w:eastAsia="Cambria"/>
          <w:color w:val="auto"/>
          <w:spacing w:val="0"/>
          <w:position w:val="0"/>
          <w:sz w:val="28"/>
          <w:shd w:fill="auto" w:val="clear"/>
        </w:rPr>
        <w:t xml:space="preserve">định số 574/QĐ-TTg.</w:t>
      </w:r>
    </w:p>
    <w:p>
      <w:pPr>
        <w:spacing w:before="140" w:after="120" w:line="24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4. Sở T</w:t>
      </w:r>
      <w:r>
        <w:rPr>
          <w:rFonts w:ascii="Cambria" w:hAnsi="Cambria" w:cs="Cambria" w:eastAsia="Cambria"/>
          <w:color w:val="auto"/>
          <w:spacing w:val="0"/>
          <w:position w:val="0"/>
          <w:sz w:val="28"/>
          <w:shd w:fill="auto" w:val="clear"/>
        </w:rPr>
        <w:t xml:space="preserve">ư pháp, Văn ph</w:t>
      </w:r>
      <w:r>
        <w:rPr>
          <w:rFonts w:ascii="Cambria" w:hAnsi="Cambria" w:cs="Cambria" w:eastAsia="Cambria"/>
          <w:color w:val="auto"/>
          <w:spacing w:val="0"/>
          <w:position w:val="0"/>
          <w:sz w:val="28"/>
          <w:shd w:fill="auto" w:val="clear"/>
        </w:rPr>
        <w:t xml:space="preserve">òng UBND tỉnh phối hợp chặt chẽ với Cục Kiểm soát TTHC,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Chính phủ trong việc tiếp nhận, cập nhật tình hình, kết quả xử lý phản ánh, kiến nghị và trả lời ng</w:t>
      </w:r>
      <w:r>
        <w:rPr>
          <w:rFonts w:ascii="Cambria" w:hAnsi="Cambria" w:cs="Cambria" w:eastAsia="Cambria"/>
          <w:color w:val="auto"/>
          <w:spacing w:val="0"/>
          <w:position w:val="0"/>
          <w:sz w:val="28"/>
          <w:shd w:fill="auto" w:val="clear"/>
        </w:rPr>
        <w:t xml:space="preserve">ười dân, doanh nghiệp qua Hệ thống thông tin trên Cổng Thông tin điện tử Chính phủ theo quy định tại Điều 8 Quy chế ban hành kèm theo Quyết định số 574/QĐ-TTg.</w:t>
      </w:r>
    </w:p>
    <w:p>
      <w:pPr>
        <w:spacing w:before="140" w:after="120" w:line="24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5.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UBND tỉnh phối hợp với Sở Thông tin và Truyền thông xây dựng Chuyên mục tiếp nhận, xử lý phản ánh, kiến nghị trên Cổng Thông tin </w:t>
      </w:r>
      <w:r>
        <w:rPr>
          <w:rFonts w:ascii="Cambria" w:hAnsi="Cambria" w:cs="Cambria" w:eastAsia="Cambria"/>
          <w:color w:val="auto"/>
          <w:spacing w:val="0"/>
          <w:position w:val="0"/>
          <w:sz w:val="28"/>
          <w:shd w:fill="auto" w:val="clear"/>
        </w:rPr>
        <w:t xml:space="preserve">điện tử tỉnh Quảng B</w:t>
      </w:r>
      <w:r>
        <w:rPr>
          <w:rFonts w:ascii="Cambria" w:hAnsi="Cambria" w:cs="Cambria" w:eastAsia="Cambria"/>
          <w:color w:val="auto"/>
          <w:spacing w:val="0"/>
          <w:position w:val="0"/>
          <w:sz w:val="28"/>
          <w:shd w:fill="auto" w:val="clear"/>
        </w:rPr>
        <w:t xml:space="preserve">ình </w:t>
      </w:r>
      <w:r>
        <w:rPr>
          <w:rFonts w:ascii="Cambria" w:hAnsi="Cambria" w:cs="Cambria" w:eastAsia="Cambria"/>
          <w:color w:val="auto"/>
          <w:spacing w:val="0"/>
          <w:position w:val="0"/>
          <w:sz w:val="28"/>
          <w:shd w:fill="auto" w:val="clear"/>
        </w:rPr>
        <w:t xml:space="preserve">để li</w:t>
      </w:r>
      <w:r>
        <w:rPr>
          <w:rFonts w:ascii="Cambria" w:hAnsi="Cambria" w:cs="Cambria" w:eastAsia="Cambria"/>
          <w:color w:val="auto"/>
          <w:spacing w:val="0"/>
          <w:position w:val="0"/>
          <w:sz w:val="28"/>
          <w:shd w:fill="auto" w:val="clear"/>
        </w:rPr>
        <w:t xml:space="preserve">ên kết, tích hợp với Hệ thống thông tin trên Cổng Thông tin </w:t>
      </w:r>
      <w:r>
        <w:rPr>
          <w:rFonts w:ascii="Cambria" w:hAnsi="Cambria" w:cs="Cambria" w:eastAsia="Cambria"/>
          <w:color w:val="auto"/>
          <w:spacing w:val="0"/>
          <w:position w:val="0"/>
          <w:sz w:val="28"/>
          <w:shd w:fill="auto" w:val="clear"/>
        </w:rPr>
        <w:t xml:space="preserve">điện tử Chính phủ v</w:t>
      </w:r>
      <w:r>
        <w:rPr>
          <w:rFonts w:ascii="Cambria" w:hAnsi="Cambria" w:cs="Cambria" w:eastAsia="Cambria"/>
          <w:color w:val="auto"/>
          <w:spacing w:val="0"/>
          <w:position w:val="0"/>
          <w:sz w:val="28"/>
          <w:shd w:fill="auto" w:val="clear"/>
        </w:rPr>
        <w:t xml:space="preserve">à khai thác, sử dụng Hệ thống thông tin theo h</w:t>
      </w:r>
      <w:r>
        <w:rPr>
          <w:rFonts w:ascii="Cambria" w:hAnsi="Cambria" w:cs="Cambria" w:eastAsia="Cambria"/>
          <w:color w:val="auto"/>
          <w:spacing w:val="0"/>
          <w:position w:val="0"/>
          <w:sz w:val="28"/>
          <w:shd w:fill="auto" w:val="clear"/>
        </w:rPr>
        <w:t xml:space="preserve">ướng dẫn của Văn ph</w:t>
      </w:r>
      <w:r>
        <w:rPr>
          <w:rFonts w:ascii="Cambria" w:hAnsi="Cambria" w:cs="Cambria" w:eastAsia="Cambria"/>
          <w:color w:val="auto"/>
          <w:spacing w:val="0"/>
          <w:position w:val="0"/>
          <w:sz w:val="28"/>
          <w:shd w:fill="auto" w:val="clear"/>
        </w:rPr>
        <w:t xml:space="preserve">òng Chính phủ </w:t>
      </w:r>
      <w:r>
        <w:rPr>
          <w:rFonts w:ascii="Cambria" w:hAnsi="Cambria" w:cs="Cambria" w:eastAsia="Cambria"/>
          <w:color w:val="auto"/>
          <w:spacing w:val="0"/>
          <w:position w:val="0"/>
          <w:sz w:val="28"/>
          <w:shd w:fill="auto" w:val="clear"/>
        </w:rPr>
        <w:t xml:space="preserve">được quy định tại Khoản 3 Điều 15 Quy chế ban h</w:t>
      </w:r>
      <w:r>
        <w:rPr>
          <w:rFonts w:ascii="Cambria" w:hAnsi="Cambria" w:cs="Cambria" w:eastAsia="Cambria"/>
          <w:color w:val="auto"/>
          <w:spacing w:val="0"/>
          <w:position w:val="0"/>
          <w:sz w:val="28"/>
          <w:shd w:fill="auto" w:val="clear"/>
        </w:rPr>
        <w:t xml:space="preserve">ành kèm theo Quyết </w:t>
      </w:r>
      <w:r>
        <w:rPr>
          <w:rFonts w:ascii="Cambria" w:hAnsi="Cambria" w:cs="Cambria" w:eastAsia="Cambria"/>
          <w:color w:val="auto"/>
          <w:spacing w:val="0"/>
          <w:position w:val="0"/>
          <w:sz w:val="28"/>
          <w:shd w:fill="auto" w:val="clear"/>
        </w:rPr>
        <w:t xml:space="preserve">định số 574/QĐ-TTg.</w:t>
      </w:r>
    </w:p>
    <w:p>
      <w:pPr>
        <w:spacing w:before="140" w:after="120" w:line="240"/>
        <w:ind w:right="0" w:left="0" w:firstLine="720"/>
        <w:jc w:val="both"/>
        <w:rPr>
          <w:rFonts w:ascii="Cambria" w:hAnsi="Cambria" w:cs="Cambria" w:eastAsia="Cambria"/>
          <w:color w:val="auto"/>
          <w:spacing w:val="-2"/>
          <w:position w:val="0"/>
          <w:sz w:val="28"/>
          <w:shd w:fill="auto" w:val="clear"/>
        </w:rPr>
      </w:pPr>
      <w:r>
        <w:rPr>
          <w:rFonts w:ascii="Cambria" w:hAnsi="Cambria" w:cs="Cambria" w:eastAsia="Cambria"/>
          <w:color w:val="auto"/>
          <w:spacing w:val="-2"/>
          <w:position w:val="0"/>
          <w:sz w:val="28"/>
          <w:shd w:fill="auto" w:val="clear"/>
        </w:rPr>
        <w:t xml:space="preserve">6. Sở Thông tin và Truyền thông chỉ </w:t>
      </w:r>
      <w:r>
        <w:rPr>
          <w:rFonts w:ascii="Cambria" w:hAnsi="Cambria" w:cs="Cambria" w:eastAsia="Cambria"/>
          <w:color w:val="auto"/>
          <w:spacing w:val="-2"/>
          <w:position w:val="0"/>
          <w:sz w:val="28"/>
          <w:shd w:fill="auto" w:val="clear"/>
        </w:rPr>
        <w:t xml:space="preserve">đạo các cơ quan báo chí tr</w:t>
      </w:r>
      <w:r>
        <w:rPr>
          <w:rFonts w:ascii="Cambria" w:hAnsi="Cambria" w:cs="Cambria" w:eastAsia="Cambria"/>
          <w:color w:val="auto"/>
          <w:spacing w:val="-2"/>
          <w:position w:val="0"/>
          <w:sz w:val="28"/>
          <w:shd w:fill="auto" w:val="clear"/>
        </w:rPr>
        <w:t xml:space="preserve">ên </w:t>
      </w:r>
      <w:r>
        <w:rPr>
          <w:rFonts w:ascii="Cambria" w:hAnsi="Cambria" w:cs="Cambria" w:eastAsia="Cambria"/>
          <w:color w:val="auto"/>
          <w:spacing w:val="-2"/>
          <w:position w:val="0"/>
          <w:sz w:val="28"/>
          <w:shd w:fill="auto" w:val="clear"/>
        </w:rPr>
        <w:t xml:space="preserve">địa b</w:t>
      </w:r>
      <w:r>
        <w:rPr>
          <w:rFonts w:ascii="Cambria" w:hAnsi="Cambria" w:cs="Cambria" w:eastAsia="Cambria"/>
          <w:color w:val="auto"/>
          <w:spacing w:val="-2"/>
          <w:position w:val="0"/>
          <w:sz w:val="28"/>
          <w:shd w:fill="auto" w:val="clear"/>
        </w:rPr>
        <w:t xml:space="preserve">àn </w:t>
      </w:r>
      <w:r>
        <w:rPr>
          <w:rFonts w:ascii="Cambria" w:hAnsi="Cambria" w:cs="Cambria" w:eastAsia="Cambria"/>
          <w:color w:val="auto"/>
          <w:spacing w:val="-2"/>
          <w:position w:val="0"/>
          <w:sz w:val="28"/>
          <w:shd w:fill="auto" w:val="clear"/>
        </w:rPr>
        <w:t xml:space="preserve">đẩy mạnh công tác thông tin, tuy</w:t>
      </w:r>
      <w:r>
        <w:rPr>
          <w:rFonts w:ascii="Cambria" w:hAnsi="Cambria" w:cs="Cambria" w:eastAsia="Cambria"/>
          <w:color w:val="auto"/>
          <w:spacing w:val="-2"/>
          <w:position w:val="0"/>
          <w:sz w:val="28"/>
          <w:shd w:fill="auto" w:val="clear"/>
        </w:rPr>
        <w:t xml:space="preserve">ên truyền tới ng</w:t>
      </w:r>
      <w:r>
        <w:rPr>
          <w:rFonts w:ascii="Cambria" w:hAnsi="Cambria" w:cs="Cambria" w:eastAsia="Cambria"/>
          <w:color w:val="auto"/>
          <w:spacing w:val="-2"/>
          <w:position w:val="0"/>
          <w:sz w:val="28"/>
          <w:shd w:fill="auto" w:val="clear"/>
        </w:rPr>
        <w:t xml:space="preserve">ười dân, doanh nghiệp về Hệ thống thông tin tiếp nhận, trả lời phản ánh kiến nghị của người dân và doanh nghiệp trên Cổng Thông tin điện tử Chính phủ tại địa chỉ: </w:t>
      </w:r>
      <w:hyperlink xmlns:r="http://schemas.openxmlformats.org/officeDocument/2006/relationships" r:id="docRId2">
        <w:r>
          <w:rPr>
            <w:rFonts w:ascii="Cambria" w:hAnsi="Cambria" w:cs="Cambria" w:eastAsia="Cambria"/>
            <w:color w:val="0000FF"/>
            <w:spacing w:val="-2"/>
            <w:position w:val="0"/>
            <w:sz w:val="28"/>
            <w:u w:val="single"/>
            <w:shd w:fill="auto" w:val="clear"/>
          </w:rPr>
          <w:t xml:space="preserve">http://nguoidan.chinhphu.vn</w:t>
        </w:r>
      </w:hyperlink>
      <w:r>
        <w:rPr>
          <w:rFonts w:ascii="Cambria" w:hAnsi="Cambria" w:cs="Cambria" w:eastAsia="Cambria"/>
          <w:color w:val="auto"/>
          <w:spacing w:val="-2"/>
          <w:position w:val="0"/>
          <w:sz w:val="28"/>
          <w:shd w:fill="auto" w:val="clear"/>
        </w:rPr>
        <w:t xml:space="preserve"> và </w:t>
      </w:r>
      <w:hyperlink xmlns:r="http://schemas.openxmlformats.org/officeDocument/2006/relationships" r:id="docRId3">
        <w:r>
          <w:rPr>
            <w:rFonts w:ascii="Cambria" w:hAnsi="Cambria" w:cs="Cambria" w:eastAsia="Cambria"/>
            <w:color w:val="0000FF"/>
            <w:spacing w:val="-2"/>
            <w:position w:val="0"/>
            <w:sz w:val="28"/>
            <w:u w:val="single"/>
            <w:shd w:fill="auto" w:val="clear"/>
          </w:rPr>
          <w:t xml:space="preserve">http://doanhnghiep.chinhphu.vn</w:t>
        </w:r>
      </w:hyperlink>
      <w:r>
        <w:rPr>
          <w:rFonts w:ascii="Cambria" w:hAnsi="Cambria" w:cs="Cambria" w:eastAsia="Cambria"/>
          <w:color w:val="auto"/>
          <w:spacing w:val="-2"/>
          <w:position w:val="0"/>
          <w:sz w:val="28"/>
          <w:shd w:fill="auto" w:val="clear"/>
        </w:rPr>
        <w:t xml:space="preserve">; nêu g</w:t>
      </w:r>
      <w:r>
        <w:rPr>
          <w:rFonts w:ascii="Cambria" w:hAnsi="Cambria" w:cs="Cambria" w:eastAsia="Cambria"/>
          <w:color w:val="auto"/>
          <w:spacing w:val="-2"/>
          <w:position w:val="0"/>
          <w:sz w:val="28"/>
          <w:shd w:fill="auto" w:val="clear"/>
        </w:rPr>
        <w:t xml:space="preserve">ương những cơ quan, đơn vị, cán bộ, công chức làm tốt, người dân, doanh nghiệp có phản ánh, kiến nghị hữu ích và công khai những cơ quan, đơn vị, công chức không thực hiện nghiêm túc nhiệm vụ tiếp nhận, xử l</w:t>
      </w:r>
      <w:r>
        <w:rPr>
          <w:rFonts w:ascii="Cambria" w:hAnsi="Cambria" w:cs="Cambria" w:eastAsia="Cambria"/>
          <w:color w:val="auto"/>
          <w:spacing w:val="-2"/>
          <w:position w:val="0"/>
          <w:sz w:val="28"/>
          <w:shd w:fill="auto" w:val="clear"/>
        </w:rPr>
        <w:t xml:space="preserve">ý phản ánh, kiến nghị của ng</w:t>
      </w:r>
      <w:r>
        <w:rPr>
          <w:rFonts w:ascii="Cambria" w:hAnsi="Cambria" w:cs="Cambria" w:eastAsia="Cambria"/>
          <w:color w:val="auto"/>
          <w:spacing w:val="-2"/>
          <w:position w:val="0"/>
          <w:sz w:val="28"/>
          <w:shd w:fill="auto" w:val="clear"/>
        </w:rPr>
        <w:t xml:space="preserve">ười dân, doanh nghiệp theo chỉ đạo của Thủ tướng Chính phủ./.</w:t>
      </w:r>
    </w:p>
    <w:p>
      <w:pPr>
        <w:spacing w:before="120" w:after="120" w:line="240"/>
        <w:ind w:right="0" w:left="1080" w:firstLine="720"/>
        <w:jc w:val="both"/>
        <w:rPr>
          <w:rFonts w:ascii="Cambria" w:hAnsi="Cambria" w:cs="Cambria" w:eastAsia="Cambria"/>
          <w:color w:val="auto"/>
          <w:spacing w:val="-6"/>
          <w:position w:val="0"/>
          <w:sz w:val="18"/>
          <w:shd w:fill="auto" w:val="clear"/>
        </w:rPr>
      </w:pPr>
    </w:p>
    <w:tbl>
      <w:tblPr>
        <w:tblInd w:w="108" w:type="dxa"/>
      </w:tblPr>
      <w:tblGrid>
        <w:gridCol w:w="4820"/>
        <w:gridCol w:w="4678"/>
      </w:tblGrid>
      <w:tr>
        <w:trPr>
          <w:trHeight w:val="1752" w:hRule="auto"/>
          <w:jc w:val="left"/>
        </w:trPr>
        <w:tc>
          <w:tcPr>
            <w:tcW w:w="48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Nh</w:t>
            </w:r>
            <w:r>
              <w:rPr>
                <w:rFonts w:ascii="Times New Roman" w:hAnsi="Times New Roman" w:cs="Times New Roman" w:eastAsia="Times New Roman"/>
                <w:color w:val="auto"/>
                <w:spacing w:val="0"/>
                <w:position w:val="0"/>
                <w:sz w:val="22"/>
                <w:shd w:fill="auto" w:val="clear"/>
              </w:rPr>
              <w:t xml:space="preserve">ư trên;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KSTTHC - VP Chính phủ;</w:t>
            </w:r>
            <w:r>
              <w:rPr>
                <w:rFonts w:ascii="Times New Roman" w:hAnsi="Times New Roman" w:cs="Times New Roman" w:eastAsia="Times New Roman"/>
                <w:b/>
                <w:color w:val="auto"/>
                <w:spacing w:val="0"/>
                <w:position w:val="0"/>
                <w:sz w:val="22"/>
                <w:shd w:fill="auto" w:val="clear"/>
              </w:rPr>
              <w:t xml:space="preserve">                                    </w:t>
            </w:r>
          </w:p>
          <w:p>
            <w:pPr>
              <w:tabs>
                <w:tab w:val="left" w:pos="4320" w:leader="none"/>
                <w:tab w:val="left" w:pos="864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TT Tỉnh uỷ, TT H</w:t>
            </w:r>
            <w:r>
              <w:rPr>
                <w:rFonts w:ascii="Times New Roman" w:hAnsi="Times New Roman" w:cs="Times New Roman" w:eastAsia="Times New Roman"/>
                <w:color w:val="auto"/>
                <w:spacing w:val="0"/>
                <w:position w:val="0"/>
                <w:sz w:val="22"/>
                <w:shd w:fill="auto" w:val="clear"/>
              </w:rPr>
              <w:t xml:space="preserve">ĐND tỉnh;</w:t>
            </w:r>
          </w:p>
          <w:p>
            <w:pPr>
              <w:tabs>
                <w:tab w:val="left" w:pos="4320" w:leader="none"/>
                <w:tab w:val="left" w:pos="864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CT, các PCT UBND tỉnh;</w:t>
            </w:r>
          </w:p>
          <w:p>
            <w:pPr>
              <w:tabs>
                <w:tab w:val="left" w:pos="4320" w:leader="none"/>
                <w:tab w:val="left" w:pos="864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Báo Quảng Bình, </w:t>
            </w:r>
            <w:r>
              <w:rPr>
                <w:rFonts w:ascii="Times New Roman" w:hAnsi="Times New Roman" w:cs="Times New Roman" w:eastAsia="Times New Roman"/>
                <w:color w:val="auto"/>
                <w:spacing w:val="0"/>
                <w:position w:val="0"/>
                <w:sz w:val="22"/>
                <w:shd w:fill="auto" w:val="clear"/>
              </w:rPr>
              <w:t xml:space="preserve">Đ</w:t>
            </w:r>
            <w:r>
              <w:rPr>
                <w:rFonts w:ascii="Times New Roman" w:hAnsi="Times New Roman" w:cs="Times New Roman" w:eastAsia="Times New Roman"/>
                <w:color w:val="auto"/>
                <w:spacing w:val="0"/>
                <w:position w:val="0"/>
                <w:sz w:val="22"/>
                <w:shd w:fill="auto" w:val="clear"/>
              </w:rPr>
              <w:t xml:space="preserve">ài PTTH QB;</w:t>
            </w:r>
          </w:p>
          <w:p>
            <w:pPr>
              <w:tabs>
                <w:tab w:val="left" w:pos="4320" w:leader="none"/>
                <w:tab w:val="left" w:pos="864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Đ VPUBND tỉnh;</w:t>
            </w:r>
          </w:p>
          <w:p>
            <w:pPr>
              <w:tabs>
                <w:tab w:val="left" w:pos="4320" w:leader="none"/>
                <w:tab w:val="left" w:pos="864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Cổng Thông tin </w:t>
            </w:r>
            <w:r>
              <w:rPr>
                <w:rFonts w:ascii="Times New Roman" w:hAnsi="Times New Roman" w:cs="Times New Roman" w:eastAsia="Times New Roman"/>
                <w:color w:val="auto"/>
                <w:spacing w:val="0"/>
                <w:position w:val="0"/>
                <w:sz w:val="22"/>
                <w:shd w:fill="auto" w:val="clear"/>
              </w:rPr>
              <w:t xml:space="preserve">điện tử tỉnh;</w:t>
            </w:r>
          </w:p>
          <w:p>
            <w:pPr>
              <w:tabs>
                <w:tab w:val="left" w:pos="4320" w:leader="none"/>
                <w:tab w:val="left" w:pos="864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NC.</w:t>
            </w:r>
          </w:p>
        </w:tc>
        <w:tc>
          <w:tcPr>
            <w:tcW w:w="46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CHỦ TỊCH</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Đã ký</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Nguyễn Hữu Hoài</w:t>
            </w:r>
          </w:p>
        </w:tc>
      </w:tr>
    </w:tbl>
    <w:p>
      <w:pPr>
        <w:spacing w:before="12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doanhnghiep.chinhphu.vn/" Id="docRId1" Type="http://schemas.openxmlformats.org/officeDocument/2006/relationships/hyperlink"/><Relationship TargetMode="External" Target="http://doanhnghiep.chinhphu.vn/" Id="docRId3" Type="http://schemas.openxmlformats.org/officeDocument/2006/relationships/hyperlink"/><Relationship Target="styles.xml" Id="docRId5" Type="http://schemas.openxmlformats.org/officeDocument/2006/relationships/styles"/><Relationship TargetMode="External" Target="http://nguoidan.chinhphu.vn/" Id="docRId0" Type="http://schemas.openxmlformats.org/officeDocument/2006/relationships/hyperlink"/><Relationship TargetMode="External" Target="http://nguoidan.chinhphu.vn/" Id="docRId2" Type="http://schemas.openxmlformats.org/officeDocument/2006/relationships/hyperlink"/><Relationship Target="numbering.xml" Id="docRId4" Type="http://schemas.openxmlformats.org/officeDocument/2006/relationships/numbering"/></Relationships>
</file>