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2C" w:rsidRPr="00DC50C3" w:rsidRDefault="0089552C" w:rsidP="0089552C">
      <w:pPr>
        <w:jc w:val="center"/>
        <w:rPr>
          <w:rFonts w:ascii="Times New Roman" w:hAnsi="Times New Roman"/>
          <w:b/>
        </w:rPr>
      </w:pPr>
      <w:r w:rsidRPr="00DC50C3">
        <w:rPr>
          <w:rFonts w:ascii="Times New Roman" w:hAnsi="Times New Roman"/>
          <w:b/>
        </w:rPr>
        <w:t xml:space="preserve">DANH MỤC THỦ TỤC HÀNH CHÍNH </w:t>
      </w:r>
      <w:r>
        <w:rPr>
          <w:rFonts w:ascii="Times New Roman" w:hAnsi="Times New Roman"/>
          <w:b/>
        </w:rPr>
        <w:t>CÓ THỰC HIỆN VÀ KHÔNG THỰC HIỆN TIẾP NHẬN HỒ SƠ, TRẢ KẾT QUẢ QUA DỊCH VỤ BƯU CHÍNH CÔNG ÍCH TRONG LĨNH VỰC Y TẾ</w:t>
      </w:r>
      <w:r w:rsidRPr="00DC50C3">
        <w:rPr>
          <w:rFonts w:ascii="Times New Roman" w:hAnsi="Times New Roman"/>
          <w:b/>
        </w:rPr>
        <w:t xml:space="preserve"> QUẢNG BÌNH</w:t>
      </w:r>
    </w:p>
    <w:p w:rsidR="0089552C" w:rsidRDefault="0089552C" w:rsidP="0089552C">
      <w:pPr>
        <w:jc w:val="center"/>
        <w:rPr>
          <w:rFonts w:ascii="Times New Roman" w:hAnsi="Times New Roman"/>
          <w:i/>
          <w:sz w:val="26"/>
          <w:szCs w:val="26"/>
        </w:rPr>
      </w:pPr>
      <w:r>
        <w:rPr>
          <w:rFonts w:ascii="Times New Roman" w:hAnsi="Times New Roman"/>
          <w:i/>
          <w:sz w:val="26"/>
          <w:szCs w:val="26"/>
        </w:rPr>
        <w:t>(Ban hành kèm theo Quyết định số            /QĐ-UBND ngày        /      /2017 của Chủ tịch UBND tỉnh Quảng Bình</w:t>
      </w:r>
      <w:r w:rsidR="00134F06">
        <w:rPr>
          <w:rFonts w:ascii="Times New Roman" w:hAnsi="Times New Roman"/>
          <w:i/>
          <w:sz w:val="26"/>
          <w:szCs w:val="26"/>
        </w:rPr>
        <w:t>)</w:t>
      </w:r>
    </w:p>
    <w:p w:rsidR="00134F06" w:rsidRPr="00256AF2" w:rsidRDefault="00134F06" w:rsidP="0089552C">
      <w:pPr>
        <w:jc w:val="center"/>
        <w:rPr>
          <w:rFonts w:ascii="Times New Roman" w:hAnsi="Times New Roman"/>
          <w:i/>
          <w:sz w:val="26"/>
          <w:szCs w:val="26"/>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6"/>
        <w:gridCol w:w="8718"/>
        <w:gridCol w:w="1984"/>
        <w:gridCol w:w="1560"/>
        <w:gridCol w:w="1701"/>
      </w:tblGrid>
      <w:tr w:rsidR="00943806" w:rsidRPr="00256AF2" w:rsidTr="004A342C">
        <w:tc>
          <w:tcPr>
            <w:tcW w:w="746" w:type="dxa"/>
            <w:vMerge w:val="restart"/>
            <w:vAlign w:val="center"/>
          </w:tcPr>
          <w:p w:rsidR="00943806" w:rsidRPr="00256AF2" w:rsidRDefault="00943806" w:rsidP="0089552C">
            <w:pPr>
              <w:rPr>
                <w:rFonts w:ascii="Times New Roman" w:eastAsia="Calibri" w:hAnsi="Times New Roman"/>
                <w:b/>
                <w:sz w:val="26"/>
                <w:szCs w:val="26"/>
              </w:rPr>
            </w:pPr>
            <w:r w:rsidRPr="00256AF2">
              <w:rPr>
                <w:rFonts w:ascii="Times New Roman" w:eastAsia="Calibri" w:hAnsi="Times New Roman"/>
                <w:b/>
                <w:sz w:val="26"/>
                <w:szCs w:val="26"/>
              </w:rPr>
              <w:t>STT</w:t>
            </w:r>
          </w:p>
        </w:tc>
        <w:tc>
          <w:tcPr>
            <w:tcW w:w="8718" w:type="dxa"/>
            <w:vMerge w:val="restart"/>
            <w:vAlign w:val="center"/>
          </w:tcPr>
          <w:p w:rsidR="00943806" w:rsidRPr="00256AF2" w:rsidRDefault="00943806" w:rsidP="0089552C">
            <w:pPr>
              <w:jc w:val="center"/>
              <w:rPr>
                <w:rFonts w:ascii="Times New Roman" w:eastAsia="Calibri" w:hAnsi="Times New Roman"/>
                <w:b/>
                <w:sz w:val="26"/>
                <w:szCs w:val="26"/>
              </w:rPr>
            </w:pPr>
            <w:r w:rsidRPr="00256AF2">
              <w:rPr>
                <w:rFonts w:ascii="Times New Roman" w:eastAsia="Calibri" w:hAnsi="Times New Roman"/>
                <w:b/>
                <w:sz w:val="26"/>
                <w:szCs w:val="26"/>
              </w:rPr>
              <w:t>Lĩnh vực/ Tên thủ tục hành chính</w:t>
            </w:r>
          </w:p>
        </w:tc>
        <w:tc>
          <w:tcPr>
            <w:tcW w:w="1984" w:type="dxa"/>
            <w:vMerge w:val="restart"/>
            <w:vAlign w:val="center"/>
          </w:tcPr>
          <w:p w:rsidR="00943806" w:rsidRPr="00256AF2" w:rsidRDefault="00943806" w:rsidP="0089552C">
            <w:pPr>
              <w:jc w:val="center"/>
              <w:rPr>
                <w:rFonts w:ascii="Times New Roman" w:eastAsia="Calibri" w:hAnsi="Times New Roman"/>
                <w:b/>
                <w:sz w:val="26"/>
                <w:szCs w:val="26"/>
              </w:rPr>
            </w:pPr>
            <w:r w:rsidRPr="00256AF2">
              <w:rPr>
                <w:rFonts w:ascii="Times New Roman" w:eastAsia="Calibri" w:hAnsi="Times New Roman"/>
                <w:b/>
                <w:sz w:val="26"/>
                <w:szCs w:val="26"/>
              </w:rPr>
              <w:t>Số, ký hiệu, ngày tháng năm Quyết định công bố</w:t>
            </w:r>
          </w:p>
        </w:tc>
        <w:tc>
          <w:tcPr>
            <w:tcW w:w="3261" w:type="dxa"/>
            <w:gridSpan w:val="2"/>
            <w:vAlign w:val="center"/>
          </w:tcPr>
          <w:p w:rsidR="00943806" w:rsidRPr="00256AF2" w:rsidRDefault="00943806" w:rsidP="0089552C">
            <w:pPr>
              <w:jc w:val="center"/>
              <w:rPr>
                <w:rFonts w:ascii="Times New Roman" w:eastAsia="Calibri" w:hAnsi="Times New Roman"/>
                <w:b/>
                <w:sz w:val="26"/>
                <w:szCs w:val="26"/>
              </w:rPr>
            </w:pPr>
            <w:r w:rsidRPr="00256AF2">
              <w:rPr>
                <w:rFonts w:ascii="Times New Roman" w:eastAsia="Calibri" w:hAnsi="Times New Roman"/>
                <w:b/>
                <w:sz w:val="26"/>
                <w:szCs w:val="26"/>
              </w:rPr>
              <w:t>Có/ Không tiếp nhận hồ sơ, trả kết quả giải quyêt TTHC qua dịch vụ bưu chính công ích</w:t>
            </w:r>
          </w:p>
        </w:tc>
      </w:tr>
      <w:tr w:rsidR="00943806" w:rsidRPr="00256AF2" w:rsidTr="00943806">
        <w:tc>
          <w:tcPr>
            <w:tcW w:w="746" w:type="dxa"/>
            <w:vMerge/>
            <w:vAlign w:val="center"/>
          </w:tcPr>
          <w:p w:rsidR="00943806" w:rsidRPr="00256AF2" w:rsidRDefault="00943806" w:rsidP="0089552C">
            <w:pPr>
              <w:rPr>
                <w:rFonts w:ascii="Times New Roman" w:eastAsia="Calibri" w:hAnsi="Times New Roman"/>
                <w:b/>
                <w:sz w:val="26"/>
                <w:szCs w:val="26"/>
              </w:rPr>
            </w:pPr>
          </w:p>
        </w:tc>
        <w:tc>
          <w:tcPr>
            <w:tcW w:w="8718" w:type="dxa"/>
            <w:vMerge/>
            <w:vAlign w:val="center"/>
          </w:tcPr>
          <w:p w:rsidR="00943806" w:rsidRPr="00256AF2" w:rsidRDefault="00943806" w:rsidP="0089552C">
            <w:pPr>
              <w:jc w:val="center"/>
              <w:rPr>
                <w:rFonts w:ascii="Times New Roman" w:eastAsia="Calibri" w:hAnsi="Times New Roman"/>
                <w:b/>
                <w:sz w:val="26"/>
                <w:szCs w:val="26"/>
              </w:rPr>
            </w:pPr>
          </w:p>
        </w:tc>
        <w:tc>
          <w:tcPr>
            <w:tcW w:w="1984" w:type="dxa"/>
            <w:vMerge/>
            <w:vAlign w:val="center"/>
          </w:tcPr>
          <w:p w:rsidR="00943806" w:rsidRPr="00256AF2" w:rsidRDefault="00943806" w:rsidP="0089552C">
            <w:pPr>
              <w:jc w:val="center"/>
              <w:rPr>
                <w:rFonts w:ascii="Times New Roman" w:eastAsia="Calibri" w:hAnsi="Times New Roman"/>
                <w:b/>
                <w:sz w:val="26"/>
                <w:szCs w:val="26"/>
              </w:rPr>
            </w:pPr>
          </w:p>
        </w:tc>
        <w:tc>
          <w:tcPr>
            <w:tcW w:w="1560" w:type="dxa"/>
            <w:vAlign w:val="center"/>
          </w:tcPr>
          <w:p w:rsidR="00943806" w:rsidRPr="00256AF2" w:rsidRDefault="00943806" w:rsidP="0089552C">
            <w:pPr>
              <w:jc w:val="center"/>
              <w:rPr>
                <w:rFonts w:ascii="Times New Roman" w:eastAsia="Calibri" w:hAnsi="Times New Roman"/>
                <w:b/>
                <w:sz w:val="26"/>
                <w:szCs w:val="26"/>
              </w:rPr>
            </w:pPr>
            <w:r>
              <w:rPr>
                <w:rFonts w:ascii="Times New Roman" w:eastAsia="Calibri" w:hAnsi="Times New Roman"/>
                <w:b/>
                <w:sz w:val="26"/>
                <w:szCs w:val="26"/>
              </w:rPr>
              <w:t>Có thực hiện</w:t>
            </w:r>
          </w:p>
        </w:tc>
        <w:tc>
          <w:tcPr>
            <w:tcW w:w="1701" w:type="dxa"/>
          </w:tcPr>
          <w:p w:rsidR="00943806" w:rsidRPr="00256AF2" w:rsidRDefault="00943806" w:rsidP="0089552C">
            <w:pPr>
              <w:jc w:val="center"/>
              <w:rPr>
                <w:rFonts w:ascii="Times New Roman" w:eastAsia="Calibri" w:hAnsi="Times New Roman"/>
                <w:b/>
                <w:sz w:val="26"/>
                <w:szCs w:val="26"/>
              </w:rPr>
            </w:pPr>
            <w:r>
              <w:rPr>
                <w:rFonts w:ascii="Times New Roman" w:eastAsia="Calibri" w:hAnsi="Times New Roman"/>
                <w:b/>
                <w:sz w:val="26"/>
                <w:szCs w:val="26"/>
              </w:rPr>
              <w:t>Không thực hiện</w:t>
            </w:r>
          </w:p>
        </w:tc>
      </w:tr>
      <w:tr w:rsidR="00134F06" w:rsidRPr="00256AF2" w:rsidTr="004A342C">
        <w:tc>
          <w:tcPr>
            <w:tcW w:w="746" w:type="dxa"/>
            <w:vAlign w:val="center"/>
          </w:tcPr>
          <w:p w:rsidR="00134F06" w:rsidRPr="00256AF2" w:rsidRDefault="00134F06" w:rsidP="0089552C">
            <w:pPr>
              <w:rPr>
                <w:rFonts w:ascii="Times New Roman" w:eastAsia="Calibri" w:hAnsi="Times New Roman"/>
                <w:b/>
                <w:sz w:val="26"/>
                <w:szCs w:val="26"/>
              </w:rPr>
            </w:pPr>
            <w:r>
              <w:rPr>
                <w:rFonts w:ascii="Times New Roman" w:eastAsia="Calibri" w:hAnsi="Times New Roman"/>
                <w:b/>
                <w:sz w:val="26"/>
                <w:szCs w:val="26"/>
              </w:rPr>
              <w:t>A</w:t>
            </w:r>
          </w:p>
        </w:tc>
        <w:tc>
          <w:tcPr>
            <w:tcW w:w="13963" w:type="dxa"/>
            <w:gridSpan w:val="4"/>
            <w:vAlign w:val="center"/>
          </w:tcPr>
          <w:p w:rsidR="00134F06" w:rsidRDefault="00134F06" w:rsidP="00134F06">
            <w:pPr>
              <w:rPr>
                <w:rFonts w:ascii="Times New Roman" w:eastAsia="Calibri" w:hAnsi="Times New Roman"/>
                <w:b/>
                <w:sz w:val="26"/>
                <w:szCs w:val="26"/>
              </w:rPr>
            </w:pPr>
            <w:r>
              <w:rPr>
                <w:rFonts w:ascii="Times New Roman" w:eastAsia="Calibri" w:hAnsi="Times New Roman"/>
                <w:b/>
                <w:sz w:val="26"/>
                <w:szCs w:val="26"/>
              </w:rPr>
              <w:t>Thủ tục hành chính áp dụng tại cấp tỉnh</w:t>
            </w:r>
          </w:p>
        </w:tc>
      </w:tr>
      <w:tr w:rsidR="00943806" w:rsidRPr="00256AF2" w:rsidTr="00943806">
        <w:tc>
          <w:tcPr>
            <w:tcW w:w="746" w:type="dxa"/>
            <w:vAlign w:val="center"/>
          </w:tcPr>
          <w:p w:rsidR="00943806" w:rsidRPr="00256AF2" w:rsidRDefault="00943806" w:rsidP="0089552C">
            <w:pPr>
              <w:rPr>
                <w:rFonts w:ascii="Times New Roman" w:eastAsia="Calibri" w:hAnsi="Times New Roman"/>
                <w:b/>
                <w:sz w:val="26"/>
                <w:szCs w:val="26"/>
              </w:rPr>
            </w:pPr>
            <w:r>
              <w:rPr>
                <w:rFonts w:ascii="Times New Roman" w:eastAsia="Calibri" w:hAnsi="Times New Roman"/>
                <w:b/>
                <w:sz w:val="26"/>
                <w:szCs w:val="26"/>
              </w:rPr>
              <w:t>I</w:t>
            </w:r>
          </w:p>
        </w:tc>
        <w:tc>
          <w:tcPr>
            <w:tcW w:w="8718" w:type="dxa"/>
            <w:vAlign w:val="center"/>
          </w:tcPr>
          <w:p w:rsidR="00943806" w:rsidRPr="00256AF2" w:rsidRDefault="00943806" w:rsidP="00943806">
            <w:pPr>
              <w:rPr>
                <w:rFonts w:ascii="Times New Roman" w:eastAsia="Calibri" w:hAnsi="Times New Roman"/>
                <w:b/>
                <w:sz w:val="26"/>
                <w:szCs w:val="26"/>
              </w:rPr>
            </w:pPr>
            <w:r>
              <w:rPr>
                <w:rFonts w:ascii="Times New Roman" w:eastAsia="Calibri" w:hAnsi="Times New Roman"/>
                <w:b/>
                <w:sz w:val="26"/>
                <w:szCs w:val="26"/>
              </w:rPr>
              <w:t>Lĩnh vực Khám bệnh, chữa bệnh</w:t>
            </w:r>
          </w:p>
        </w:tc>
        <w:tc>
          <w:tcPr>
            <w:tcW w:w="1984" w:type="dxa"/>
            <w:vAlign w:val="center"/>
          </w:tcPr>
          <w:p w:rsidR="00943806" w:rsidRPr="00256AF2" w:rsidRDefault="00943806" w:rsidP="0089552C">
            <w:pPr>
              <w:jc w:val="center"/>
              <w:rPr>
                <w:rFonts w:ascii="Times New Roman" w:eastAsia="Calibri" w:hAnsi="Times New Roman"/>
                <w:b/>
                <w:sz w:val="26"/>
                <w:szCs w:val="26"/>
              </w:rPr>
            </w:pPr>
          </w:p>
        </w:tc>
        <w:tc>
          <w:tcPr>
            <w:tcW w:w="1560" w:type="dxa"/>
            <w:vAlign w:val="center"/>
          </w:tcPr>
          <w:p w:rsidR="00943806" w:rsidRDefault="00943806" w:rsidP="0089552C">
            <w:pPr>
              <w:jc w:val="center"/>
              <w:rPr>
                <w:rFonts w:ascii="Times New Roman" w:eastAsia="Calibri" w:hAnsi="Times New Roman"/>
                <w:b/>
                <w:sz w:val="26"/>
                <w:szCs w:val="26"/>
              </w:rPr>
            </w:pPr>
          </w:p>
        </w:tc>
        <w:tc>
          <w:tcPr>
            <w:tcW w:w="1701" w:type="dxa"/>
          </w:tcPr>
          <w:p w:rsidR="00943806" w:rsidRDefault="00943806" w:rsidP="0089552C">
            <w:pPr>
              <w:jc w:val="center"/>
              <w:rPr>
                <w:rFonts w:ascii="Times New Roman" w:eastAsia="Calibri" w:hAnsi="Times New Roman"/>
                <w:b/>
                <w:sz w:val="26"/>
                <w:szCs w:val="26"/>
              </w:rPr>
            </w:pPr>
          </w:p>
        </w:tc>
      </w:tr>
      <w:tr w:rsidR="00545E20" w:rsidRPr="00256AF2" w:rsidTr="004A342C">
        <w:trPr>
          <w:trHeight w:val="2093"/>
        </w:trPr>
        <w:tc>
          <w:tcPr>
            <w:tcW w:w="746" w:type="dxa"/>
            <w:vAlign w:val="center"/>
          </w:tcPr>
          <w:p w:rsidR="00545E20" w:rsidRPr="00256AF2" w:rsidRDefault="00545E20" w:rsidP="0089552C">
            <w:pPr>
              <w:pStyle w:val="ListParagraph"/>
              <w:numPr>
                <w:ilvl w:val="0"/>
                <w:numId w:val="1"/>
              </w:numPr>
              <w:jc w:val="center"/>
              <w:rPr>
                <w:b/>
                <w:sz w:val="26"/>
                <w:szCs w:val="26"/>
                <w:lang w:val="vi-VN"/>
              </w:rPr>
            </w:pPr>
          </w:p>
        </w:tc>
        <w:tc>
          <w:tcPr>
            <w:tcW w:w="8718" w:type="dxa"/>
            <w:vAlign w:val="center"/>
          </w:tcPr>
          <w:p w:rsidR="00545E20" w:rsidRPr="00256AF2" w:rsidRDefault="00545E20" w:rsidP="0089552C">
            <w:pPr>
              <w:jc w:val="both"/>
              <w:rPr>
                <w:rFonts w:ascii="Times New Roman" w:hAnsi="Times New Roman"/>
                <w:sz w:val="26"/>
                <w:szCs w:val="26"/>
                <w:lang w:val="vi-VN"/>
              </w:rPr>
            </w:pPr>
            <w:r w:rsidRPr="00256AF2">
              <w:rPr>
                <w:rFonts w:ascii="Times New Roman" w:hAnsi="Times New Roman"/>
                <w:sz w:val="26"/>
                <w:szCs w:val="26"/>
                <w:lang w:val="vi-VN"/>
              </w:rPr>
              <w:t>Cấp lại Giấy phép hoạt động đối với trạm, điểm sơ cấp cứu chữ thập đỏ do mất, rách, hỏng</w:t>
            </w:r>
          </w:p>
        </w:tc>
        <w:tc>
          <w:tcPr>
            <w:tcW w:w="1984" w:type="dxa"/>
            <w:vAlign w:val="center"/>
          </w:tcPr>
          <w:p w:rsidR="00545E20" w:rsidRPr="004A342C" w:rsidRDefault="00545E20" w:rsidP="0089552C">
            <w:pPr>
              <w:jc w:val="center"/>
              <w:rPr>
                <w:rFonts w:ascii="Times New Roman" w:hAnsi="Times New Roman"/>
                <w:spacing w:val="-4"/>
                <w:sz w:val="26"/>
                <w:szCs w:val="26"/>
                <w:lang w:val="vi-VN"/>
              </w:rPr>
            </w:pPr>
            <w:r w:rsidRPr="004A342C">
              <w:rPr>
                <w:rFonts w:ascii="Times New Roman" w:hAnsi="Times New Roman"/>
                <w:spacing w:val="-4"/>
                <w:sz w:val="26"/>
                <w:szCs w:val="26"/>
                <w:lang w:val="vi-VN"/>
              </w:rPr>
              <w:t>Quyết định số 1378 /QĐ-UBND ngày 26/5/2015 của Uỷ ban nhân dân tỉnh Quảng Bình</w:t>
            </w:r>
          </w:p>
        </w:tc>
        <w:tc>
          <w:tcPr>
            <w:tcW w:w="1560" w:type="dxa"/>
          </w:tcPr>
          <w:p w:rsidR="00545E20" w:rsidRPr="00256AF2" w:rsidRDefault="00545E2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545E20" w:rsidRPr="00256AF2" w:rsidRDefault="00545E20"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Phê duyệt lần đầu danh mục kỹ thuật của các cơ sở khám bệnh, chữa bệnh thuộc thẩm quyền quản lý của Sở Y tế</w:t>
            </w:r>
          </w:p>
        </w:tc>
        <w:tc>
          <w:tcPr>
            <w:tcW w:w="1984" w:type="dxa"/>
            <w:vMerge w:val="restart"/>
            <w:vAlign w:val="center"/>
          </w:tcPr>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943806" w:rsidRPr="004A342C" w:rsidRDefault="00943806" w:rsidP="0089552C">
            <w:pPr>
              <w:jc w:val="center"/>
              <w:rPr>
                <w:rFonts w:ascii="Times New Roman" w:hAnsi="Times New Roman"/>
                <w:spacing w:val="-4"/>
                <w:sz w:val="26"/>
                <w:szCs w:val="26"/>
              </w:rPr>
            </w:pPr>
            <w:r w:rsidRPr="004A342C">
              <w:rPr>
                <w:rFonts w:ascii="Times New Roman" w:hAnsi="Times New Roman"/>
                <w:spacing w:val="-4"/>
                <w:sz w:val="26"/>
                <w:szCs w:val="26"/>
                <w:lang w:val="vi-VN"/>
              </w:rPr>
              <w:t xml:space="preserve">Quyết định số1379/QĐ-UBNDngày 26/5/2015 của UBND </w:t>
            </w:r>
            <w:r w:rsidRPr="004A342C">
              <w:rPr>
                <w:rFonts w:ascii="Times New Roman" w:hAnsi="Times New Roman"/>
                <w:spacing w:val="-4"/>
                <w:sz w:val="26"/>
                <w:szCs w:val="26"/>
                <w:lang w:val="pl-PL"/>
              </w:rPr>
              <w:t xml:space="preserve">tỉnh </w:t>
            </w:r>
            <w:r w:rsidRPr="004A342C">
              <w:rPr>
                <w:rFonts w:ascii="Times New Roman" w:hAnsi="Times New Roman"/>
                <w:spacing w:val="-4"/>
                <w:sz w:val="26"/>
                <w:szCs w:val="26"/>
                <w:lang w:val="vi-VN"/>
              </w:rPr>
              <w:t>Quảng Bình</w:t>
            </w: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Pr="004A342C" w:rsidRDefault="004A342C" w:rsidP="0089552C">
            <w:pPr>
              <w:jc w:val="center"/>
              <w:rPr>
                <w:rFonts w:ascii="Times New Roman" w:hAnsi="Times New Roman"/>
                <w:spacing w:val="-4"/>
                <w:sz w:val="26"/>
                <w:szCs w:val="26"/>
              </w:rPr>
            </w:pPr>
            <w:r w:rsidRPr="004A342C">
              <w:rPr>
                <w:rFonts w:ascii="Times New Roman" w:hAnsi="Times New Roman"/>
                <w:spacing w:val="-4"/>
                <w:sz w:val="26"/>
                <w:szCs w:val="26"/>
              </w:rPr>
              <w:t xml:space="preserve">Quyết </w:t>
            </w:r>
            <w:r w:rsidRPr="004A342C">
              <w:rPr>
                <w:rFonts w:ascii="Times New Roman" w:hAnsi="Times New Roman" w:hint="eastAsia"/>
                <w:spacing w:val="-4"/>
                <w:sz w:val="26"/>
                <w:szCs w:val="26"/>
              </w:rPr>
              <w:t>đ</w:t>
            </w:r>
            <w:r w:rsidRPr="004A342C">
              <w:rPr>
                <w:rFonts w:ascii="Times New Roman" w:hAnsi="Times New Roman"/>
                <w:spacing w:val="-4"/>
                <w:sz w:val="26"/>
                <w:szCs w:val="26"/>
              </w:rPr>
              <w:t>ịnh số 1379/Q</w:t>
            </w:r>
            <w:r w:rsidRPr="004A342C">
              <w:rPr>
                <w:rFonts w:ascii="Times New Roman" w:hAnsi="Times New Roman" w:hint="eastAsia"/>
                <w:spacing w:val="-4"/>
                <w:sz w:val="26"/>
                <w:szCs w:val="26"/>
              </w:rPr>
              <w:t>Đ</w:t>
            </w:r>
            <w:r w:rsidRPr="004A342C">
              <w:rPr>
                <w:rFonts w:ascii="Times New Roman" w:hAnsi="Times New Roman"/>
                <w:spacing w:val="-4"/>
                <w:sz w:val="26"/>
                <w:szCs w:val="26"/>
              </w:rPr>
              <w:t>-UBND ngày 26/5/2015 của UBND tỉnh Quảng Bình</w:t>
            </w:r>
          </w:p>
        </w:tc>
        <w:tc>
          <w:tcPr>
            <w:tcW w:w="1560" w:type="dxa"/>
            <w:vAlign w:val="center"/>
          </w:tcPr>
          <w:p w:rsidR="00943806" w:rsidRPr="00256AF2" w:rsidRDefault="00943806" w:rsidP="0089552C">
            <w:pPr>
              <w:jc w:val="center"/>
              <w:rPr>
                <w:rFonts w:ascii="Times New Roman" w:eastAsia="Calibri" w:hAnsi="Times New Roman"/>
                <w:sz w:val="26"/>
                <w:szCs w:val="26"/>
              </w:rPr>
            </w:pPr>
            <w:r w:rsidRPr="00256AF2">
              <w:rPr>
                <w:rFonts w:ascii="Times New Roman" w:eastAsia="Calibri" w:hAnsi="Times New Roman"/>
                <w:sz w:val="26"/>
                <w:szCs w:val="26"/>
              </w:rPr>
              <w:lastRenderedPageBreak/>
              <w:t>Có</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Phê duyệt bổ sung danh mục kỹ thuật của các cơ sở khám bệnh, chữa bệnh thuộc thẩm quyền quản lý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vAlign w:val="center"/>
          </w:tcPr>
          <w:p w:rsidR="00943806" w:rsidRPr="00256AF2" w:rsidRDefault="00943806" w:rsidP="0089552C">
            <w:pPr>
              <w:jc w:val="center"/>
              <w:rPr>
                <w:rFonts w:ascii="Times New Roman" w:eastAsia="Calibri" w:hAnsi="Times New Roman"/>
                <w:sz w:val="26"/>
                <w:szCs w:val="26"/>
              </w:rPr>
            </w:pPr>
            <w:r w:rsidRPr="00256AF2">
              <w:rPr>
                <w:rFonts w:ascii="Times New Roman" w:eastAsia="Calibri" w:hAnsi="Times New Roman"/>
                <w:sz w:val="26"/>
                <w:szCs w:val="26"/>
              </w:rPr>
              <w:t xml:space="preserve">Có </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Công bố cơ sở đủ điều kiện thực hiện việc khám sức khỏe thuộc thẩm quyền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vAlign w:val="center"/>
          </w:tcPr>
          <w:p w:rsidR="00943806" w:rsidRPr="00256AF2" w:rsidRDefault="00943806" w:rsidP="0089552C">
            <w:pPr>
              <w:jc w:val="center"/>
              <w:rPr>
                <w:rFonts w:ascii="Times New Roman" w:eastAsia="Calibri" w:hAnsi="Times New Roman"/>
                <w:b/>
                <w:sz w:val="26"/>
                <w:szCs w:val="26"/>
                <w:lang w:val="vi-VN"/>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Cho phép người hành nghề được tiếp tục hành nghề khám bệnh, chữa bệnh sau khi bị đình chỉ hoạt động chuyên môn thuộc thẩm quyền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vAlign w:val="center"/>
          </w:tcPr>
          <w:p w:rsidR="00943806" w:rsidRPr="00256AF2" w:rsidRDefault="00943806" w:rsidP="0089552C">
            <w:pPr>
              <w:jc w:val="center"/>
              <w:rPr>
                <w:rFonts w:ascii="Times New Roman" w:eastAsia="Calibri" w:hAnsi="Times New Roman"/>
                <w:sz w:val="26"/>
                <w:szCs w:val="26"/>
              </w:rPr>
            </w:pPr>
            <w:r w:rsidRPr="00256AF2">
              <w:rPr>
                <w:rFonts w:ascii="Times New Roman" w:eastAsia="Calibri" w:hAnsi="Times New Roman"/>
                <w:sz w:val="26"/>
                <w:szCs w:val="26"/>
              </w:rPr>
              <w:t xml:space="preserve">Có </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Cho phép cơ sở khám bệnh, chữa bệnh được tiếp tục hoạt động khám bệnh, chữa bệnh sau khi bị đình chỉ hoạt động chuyên môn thuộc thẩm quyền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vAlign w:val="center"/>
          </w:tcPr>
          <w:p w:rsidR="00943806" w:rsidRPr="00256AF2" w:rsidRDefault="00943806" w:rsidP="0089552C">
            <w:pPr>
              <w:jc w:val="center"/>
              <w:rPr>
                <w:rFonts w:ascii="Times New Roman" w:eastAsia="Calibri" w:hAnsi="Times New Roman"/>
                <w:sz w:val="26"/>
                <w:szCs w:val="26"/>
                <w:lang w:val="vi-VN"/>
              </w:rPr>
            </w:pPr>
            <w:r w:rsidRPr="00256AF2">
              <w:rPr>
                <w:rFonts w:ascii="Times New Roman" w:eastAsia="Calibri" w:hAnsi="Times New Roman"/>
                <w:sz w:val="26"/>
                <w:szCs w:val="26"/>
              </w:rPr>
              <w:t>Có</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chứng chỉ hành nghề bác sỹ gia đình thuộc thẩm quyền của  Sở Y tế trước ngày 01/01/2016</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chứng chỉ hành nghề bác sỹ gia đình thuộc thẩm quyền của Sở Y tế từ ngày 01/01/2016</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lại chứng chỉ hành nghề bác sỹ gia đình đối với người Việt Nam bị mất hoặc hư hỏng hoặc bị thu hồi chứng chỉ hành nghề theo quy định tại Điểm a, b, Khoản 1 Điều 29 Luật khám bệnh, chữa bệnh thuộc thẩm quyền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lại chứng chỉ hành nghề bác sỹ gia đình đối với người Việt Nam bị mất hoặc hư hỏng hoặc bị thu hồi chứng chỉ hành nghề theo quy định tại Điểm c, d, đ, e và g tại Khoản 1 Điều 29 Luật khám bệnh, chữa bệnh thuộc thẩm quyền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giấy phép hoạt động đối với phòng khám bác sỹ gia đình tư nhân độc lập thuộc thẩm quyền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vAlign w:val="center"/>
          </w:tcPr>
          <w:p w:rsidR="00943806" w:rsidRPr="00256AF2" w:rsidRDefault="00943806" w:rsidP="0089552C">
            <w:pPr>
              <w:jc w:val="center"/>
              <w:rPr>
                <w:rFonts w:ascii="Times New Roman" w:eastAsia="Calibri"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giấy phép hoạt động đối với phòng khám bác sỹ gia đình thuộc phòng khám đa khoa tư nhân hoặc khoa khám bệnh của bệnh viện đa khoa</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vAlign w:val="center"/>
          </w:tcPr>
          <w:p w:rsidR="00943806" w:rsidRPr="00256AF2" w:rsidRDefault="00943806" w:rsidP="0089552C">
            <w:pPr>
              <w:jc w:val="center"/>
              <w:rPr>
                <w:rFonts w:ascii="Times New Roman" w:eastAsia="Calibri" w:hAnsi="Times New Roman"/>
                <w:sz w:val="26"/>
                <w:szCs w:val="26"/>
              </w:rPr>
            </w:pPr>
            <w:r w:rsidRPr="00256AF2">
              <w:rPr>
                <w:rFonts w:ascii="Times New Roman" w:eastAsia="Calibri" w:hAnsi="Times New Roman"/>
                <w:sz w:val="26"/>
                <w:szCs w:val="26"/>
              </w:rPr>
              <w:t xml:space="preserve">Có </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bổ sung lồng ghép nhiệm vụ của phòng khám bác sỹ gia đình đối với trạm y tế cấp xã</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vAlign w:val="center"/>
          </w:tcPr>
          <w:p w:rsidR="00943806" w:rsidRPr="00256AF2" w:rsidRDefault="00943806" w:rsidP="0089552C">
            <w:pPr>
              <w:jc w:val="center"/>
              <w:rPr>
                <w:rFonts w:ascii="Times New Roman" w:eastAsia="Calibri" w:hAnsi="Times New Roman"/>
                <w:sz w:val="26"/>
                <w:szCs w:val="26"/>
              </w:rPr>
            </w:pPr>
            <w:r w:rsidRPr="00256AF2">
              <w:rPr>
                <w:rFonts w:ascii="Times New Roman" w:eastAsia="Calibri" w:hAnsi="Times New Roman"/>
                <w:sz w:val="26"/>
                <w:szCs w:val="26"/>
              </w:rPr>
              <w:t xml:space="preserve">Có </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lại giấy phép hoạt động đối với phòng khám bác sỹ gia đình thuộc thẩm quyền của Sở Y tế khi thay đổi địa điểm</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vAlign w:val="center"/>
          </w:tcPr>
          <w:p w:rsidR="00943806" w:rsidRPr="00256AF2" w:rsidRDefault="00943806" w:rsidP="0089552C">
            <w:pPr>
              <w:jc w:val="center"/>
              <w:rPr>
                <w:rFonts w:ascii="Times New Roman" w:eastAsia="Calibri" w:hAnsi="Times New Roman"/>
                <w:sz w:val="26"/>
                <w:szCs w:val="26"/>
              </w:rPr>
            </w:pPr>
            <w:r w:rsidRPr="00256AF2">
              <w:rPr>
                <w:rFonts w:ascii="Times New Roman" w:eastAsia="Calibri" w:hAnsi="Times New Roman"/>
                <w:sz w:val="26"/>
                <w:szCs w:val="26"/>
              </w:rPr>
              <w:t xml:space="preserve">Có </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lại giấy phép hoạt động đối với phòng khám bác sỹ gia đình thuộc thẩm quyền của Sở Y tế do bị mất hoặc hư hỏng hoặc giấy phép bị thu hồi do cấp không đúng thẩm quyền</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vAlign w:val="center"/>
          </w:tcPr>
          <w:p w:rsidR="00943806" w:rsidRPr="00256AF2" w:rsidRDefault="00943806" w:rsidP="0089552C">
            <w:pPr>
              <w:jc w:val="center"/>
              <w:rPr>
                <w:rFonts w:ascii="Times New Roman" w:eastAsia="Calibri" w:hAnsi="Times New Roman"/>
                <w:sz w:val="26"/>
                <w:szCs w:val="26"/>
              </w:rPr>
            </w:pPr>
            <w:r w:rsidRPr="00256AF2">
              <w:rPr>
                <w:rFonts w:ascii="Times New Roman" w:eastAsia="Calibri" w:hAnsi="Times New Roman"/>
                <w:sz w:val="26"/>
                <w:szCs w:val="26"/>
              </w:rPr>
              <w:t xml:space="preserve">Có </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40" w:after="40"/>
              <w:jc w:val="center"/>
              <w:rPr>
                <w:b/>
                <w:sz w:val="26"/>
                <w:szCs w:val="26"/>
                <w:lang w:val="vi-VN"/>
              </w:rPr>
            </w:pPr>
          </w:p>
        </w:tc>
        <w:tc>
          <w:tcPr>
            <w:tcW w:w="8718" w:type="dxa"/>
            <w:vAlign w:val="center"/>
          </w:tcPr>
          <w:p w:rsidR="00943806" w:rsidRPr="00256AF2" w:rsidRDefault="00943806" w:rsidP="004A342C">
            <w:pPr>
              <w:spacing w:before="40" w:after="40"/>
              <w:jc w:val="both"/>
              <w:rPr>
                <w:rFonts w:ascii="Times New Roman" w:hAnsi="Times New Roman"/>
                <w:sz w:val="26"/>
                <w:szCs w:val="26"/>
                <w:lang w:val="vi-VN"/>
              </w:rPr>
            </w:pPr>
            <w:r w:rsidRPr="00256AF2">
              <w:rPr>
                <w:rFonts w:ascii="Times New Roman" w:hAnsi="Times New Roman"/>
                <w:sz w:val="26"/>
                <w:szCs w:val="26"/>
                <w:lang w:val="vi-VN"/>
              </w:rPr>
              <w:t>Bổ sung, điều chỉnh phạm vi hoạt động bác sỹ gia đình đối với Phòng khám đa khoa hoặc bệnh viện đa khoa thuộc thẩm quyền của Sở Y tế</w:t>
            </w:r>
          </w:p>
        </w:tc>
        <w:tc>
          <w:tcPr>
            <w:tcW w:w="1984" w:type="dxa"/>
            <w:vMerge/>
            <w:vAlign w:val="center"/>
          </w:tcPr>
          <w:p w:rsidR="00943806" w:rsidRPr="00256AF2" w:rsidRDefault="00943806" w:rsidP="004A342C">
            <w:pPr>
              <w:spacing w:before="40" w:after="40"/>
              <w:jc w:val="center"/>
              <w:rPr>
                <w:rFonts w:ascii="Times New Roman" w:eastAsia="Calibri" w:hAnsi="Times New Roman"/>
                <w:b/>
                <w:sz w:val="26"/>
                <w:szCs w:val="26"/>
                <w:lang w:val="vi-VN"/>
              </w:rPr>
            </w:pPr>
          </w:p>
        </w:tc>
        <w:tc>
          <w:tcPr>
            <w:tcW w:w="1560" w:type="dxa"/>
            <w:vAlign w:val="center"/>
          </w:tcPr>
          <w:p w:rsidR="00943806" w:rsidRPr="00256AF2" w:rsidRDefault="00943806" w:rsidP="004A342C">
            <w:pPr>
              <w:spacing w:before="40" w:after="40"/>
              <w:jc w:val="center"/>
              <w:rPr>
                <w:rFonts w:ascii="Times New Roman" w:eastAsia="Calibri" w:hAnsi="Times New Roman"/>
                <w:sz w:val="26"/>
                <w:szCs w:val="26"/>
              </w:rPr>
            </w:pPr>
            <w:r w:rsidRPr="00256AF2">
              <w:rPr>
                <w:rFonts w:ascii="Times New Roman" w:eastAsia="Calibri" w:hAnsi="Times New Roman"/>
                <w:sz w:val="26"/>
                <w:szCs w:val="26"/>
              </w:rPr>
              <w:t xml:space="preserve">Có </w:t>
            </w:r>
          </w:p>
        </w:tc>
        <w:tc>
          <w:tcPr>
            <w:tcW w:w="1701" w:type="dxa"/>
          </w:tcPr>
          <w:p w:rsidR="00943806" w:rsidRPr="00256AF2" w:rsidRDefault="00943806" w:rsidP="004A342C">
            <w:pPr>
              <w:spacing w:before="40" w:after="4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40" w:after="40"/>
              <w:jc w:val="center"/>
              <w:rPr>
                <w:b/>
                <w:sz w:val="26"/>
                <w:szCs w:val="26"/>
                <w:lang w:val="vi-VN"/>
              </w:rPr>
            </w:pPr>
          </w:p>
        </w:tc>
        <w:tc>
          <w:tcPr>
            <w:tcW w:w="8718" w:type="dxa"/>
            <w:vAlign w:val="center"/>
          </w:tcPr>
          <w:p w:rsidR="00943806" w:rsidRPr="00256AF2" w:rsidRDefault="00943806" w:rsidP="004A342C">
            <w:pPr>
              <w:spacing w:before="40" w:after="40"/>
              <w:rPr>
                <w:rFonts w:ascii="Times New Roman" w:hAnsi="Times New Roman"/>
                <w:sz w:val="26"/>
                <w:szCs w:val="26"/>
                <w:lang w:val="vi-VN"/>
              </w:rPr>
            </w:pPr>
            <w:r w:rsidRPr="00256AF2">
              <w:rPr>
                <w:rFonts w:ascii="Times New Roman" w:hAnsi="Times New Roman"/>
                <w:sz w:val="26"/>
                <w:szCs w:val="26"/>
                <w:lang w:val="vi-VN"/>
              </w:rPr>
              <w:t>Cấp giấy chứng nhận là lương y cho các đối tượng quy định tại Khoản 1, Điều 1, Thông tư số 29/2015/TT-BYT</w:t>
            </w:r>
          </w:p>
        </w:tc>
        <w:tc>
          <w:tcPr>
            <w:tcW w:w="1984" w:type="dxa"/>
            <w:vMerge w:val="restart"/>
          </w:tcPr>
          <w:p w:rsidR="00943806" w:rsidRPr="00256AF2" w:rsidRDefault="00943806" w:rsidP="004A342C">
            <w:pPr>
              <w:spacing w:before="40" w:after="40"/>
              <w:jc w:val="center"/>
              <w:rPr>
                <w:rFonts w:ascii="Times New Roman" w:hAnsi="Times New Roman"/>
                <w:sz w:val="26"/>
                <w:szCs w:val="26"/>
                <w:lang w:val="vi-VN"/>
              </w:rPr>
            </w:pPr>
          </w:p>
          <w:p w:rsidR="004A342C" w:rsidRPr="004A342C" w:rsidRDefault="004A342C" w:rsidP="004A342C">
            <w:pPr>
              <w:spacing w:before="40" w:after="40"/>
              <w:jc w:val="center"/>
              <w:rPr>
                <w:rFonts w:ascii="Times New Roman" w:hAnsi="Times New Roman"/>
                <w:sz w:val="20"/>
                <w:szCs w:val="26"/>
              </w:rPr>
            </w:pPr>
          </w:p>
          <w:p w:rsidR="00943806" w:rsidRPr="004A342C" w:rsidRDefault="00943806" w:rsidP="004A342C">
            <w:pPr>
              <w:spacing w:before="40" w:after="40"/>
              <w:jc w:val="center"/>
              <w:rPr>
                <w:rFonts w:ascii="Times New Roman" w:hAnsi="Times New Roman"/>
                <w:spacing w:val="-4"/>
                <w:sz w:val="26"/>
                <w:szCs w:val="26"/>
                <w:lang w:val="vi-VN"/>
              </w:rPr>
            </w:pPr>
            <w:r w:rsidRPr="004A342C">
              <w:rPr>
                <w:rFonts w:ascii="Times New Roman" w:hAnsi="Times New Roman"/>
                <w:spacing w:val="-4"/>
                <w:sz w:val="26"/>
                <w:szCs w:val="26"/>
                <w:lang w:val="vi-VN"/>
              </w:rPr>
              <w:t xml:space="preserve">Quyết định </w:t>
            </w:r>
            <w:r w:rsidR="00A4589E">
              <w:rPr>
                <w:rFonts w:ascii="Times New Roman" w:hAnsi="Times New Roman"/>
                <w:spacing w:val="-4"/>
                <w:sz w:val="26"/>
                <w:szCs w:val="26"/>
              </w:rPr>
              <w:t xml:space="preserve">số </w:t>
            </w:r>
            <w:r w:rsidRPr="004A342C">
              <w:rPr>
                <w:rFonts w:ascii="Times New Roman" w:hAnsi="Times New Roman"/>
                <w:spacing w:val="-4"/>
                <w:sz w:val="26"/>
                <w:szCs w:val="26"/>
                <w:lang w:val="vi-VN"/>
              </w:rPr>
              <w:t>1499/QĐ-UBND ngày 20/5/2016 của UBND tỉnh Quảng Bình</w:t>
            </w:r>
          </w:p>
        </w:tc>
        <w:tc>
          <w:tcPr>
            <w:tcW w:w="1560" w:type="dxa"/>
          </w:tcPr>
          <w:p w:rsidR="00943806" w:rsidRPr="00256AF2" w:rsidRDefault="00943806" w:rsidP="004A342C">
            <w:pPr>
              <w:spacing w:before="40" w:after="4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40" w:after="4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40" w:after="40"/>
              <w:jc w:val="center"/>
              <w:rPr>
                <w:b/>
                <w:sz w:val="26"/>
                <w:szCs w:val="26"/>
                <w:lang w:val="vi-VN"/>
              </w:rPr>
            </w:pPr>
          </w:p>
        </w:tc>
        <w:tc>
          <w:tcPr>
            <w:tcW w:w="8718" w:type="dxa"/>
            <w:vAlign w:val="center"/>
          </w:tcPr>
          <w:p w:rsidR="00943806" w:rsidRPr="00256AF2" w:rsidRDefault="00943806" w:rsidP="004A342C">
            <w:pPr>
              <w:spacing w:before="40" w:after="40"/>
              <w:rPr>
                <w:rFonts w:ascii="Times New Roman" w:hAnsi="Times New Roman"/>
                <w:sz w:val="26"/>
                <w:szCs w:val="26"/>
                <w:lang w:val="vi-VN"/>
              </w:rPr>
            </w:pPr>
            <w:r w:rsidRPr="00256AF2">
              <w:rPr>
                <w:rFonts w:ascii="Times New Roman" w:hAnsi="Times New Roman"/>
                <w:sz w:val="26"/>
                <w:szCs w:val="26"/>
                <w:lang w:val="vi-VN"/>
              </w:rPr>
              <w:t>Cấp giấy chứng nhận là lương y cho các đối tượng quy định tại Khoản 4, Điều 1, Thông tư số 29/2015/TT-BYT</w:t>
            </w:r>
          </w:p>
        </w:tc>
        <w:tc>
          <w:tcPr>
            <w:tcW w:w="1984" w:type="dxa"/>
            <w:vMerge/>
            <w:vAlign w:val="center"/>
          </w:tcPr>
          <w:p w:rsidR="00943806" w:rsidRPr="00256AF2" w:rsidRDefault="00943806" w:rsidP="004A342C">
            <w:pPr>
              <w:spacing w:before="40" w:after="4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40" w:after="4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40" w:after="4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40" w:after="40"/>
              <w:jc w:val="center"/>
              <w:rPr>
                <w:b/>
                <w:sz w:val="26"/>
                <w:szCs w:val="26"/>
                <w:lang w:val="vi-VN"/>
              </w:rPr>
            </w:pPr>
          </w:p>
        </w:tc>
        <w:tc>
          <w:tcPr>
            <w:tcW w:w="8718" w:type="dxa"/>
            <w:vAlign w:val="center"/>
          </w:tcPr>
          <w:p w:rsidR="00943806" w:rsidRPr="00256AF2" w:rsidRDefault="00943806" w:rsidP="004A342C">
            <w:pPr>
              <w:spacing w:before="40" w:after="40"/>
              <w:rPr>
                <w:rFonts w:ascii="Times New Roman" w:hAnsi="Times New Roman"/>
                <w:sz w:val="26"/>
                <w:szCs w:val="26"/>
                <w:lang w:val="vi-VN"/>
              </w:rPr>
            </w:pPr>
            <w:r w:rsidRPr="00256AF2">
              <w:rPr>
                <w:rFonts w:ascii="Times New Roman" w:hAnsi="Times New Roman"/>
                <w:sz w:val="26"/>
                <w:szCs w:val="26"/>
                <w:lang w:val="vi-VN"/>
              </w:rPr>
              <w:t>Cấp giấy chứng nhận là lương y cho các đối tượng quy định tại Khoản 5, Điều 1, Thông tư số 29/2015/TT-BYT</w:t>
            </w:r>
          </w:p>
        </w:tc>
        <w:tc>
          <w:tcPr>
            <w:tcW w:w="1984" w:type="dxa"/>
            <w:vMerge/>
            <w:vAlign w:val="center"/>
          </w:tcPr>
          <w:p w:rsidR="00943806" w:rsidRPr="00256AF2" w:rsidRDefault="00943806" w:rsidP="004A342C">
            <w:pPr>
              <w:spacing w:before="40" w:after="4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40" w:after="4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40" w:after="4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40" w:after="40"/>
              <w:jc w:val="center"/>
              <w:rPr>
                <w:b/>
                <w:sz w:val="26"/>
                <w:szCs w:val="26"/>
                <w:lang w:val="vi-VN"/>
              </w:rPr>
            </w:pPr>
          </w:p>
        </w:tc>
        <w:tc>
          <w:tcPr>
            <w:tcW w:w="8718" w:type="dxa"/>
            <w:vAlign w:val="center"/>
          </w:tcPr>
          <w:p w:rsidR="00943806" w:rsidRPr="00256AF2" w:rsidRDefault="00943806" w:rsidP="004A342C">
            <w:pPr>
              <w:spacing w:before="40" w:after="40"/>
              <w:rPr>
                <w:rFonts w:ascii="Times New Roman" w:hAnsi="Times New Roman"/>
                <w:sz w:val="26"/>
                <w:szCs w:val="26"/>
                <w:lang w:val="vi-VN"/>
              </w:rPr>
            </w:pPr>
            <w:r w:rsidRPr="00256AF2">
              <w:rPr>
                <w:rFonts w:ascii="Times New Roman" w:hAnsi="Times New Roman"/>
                <w:sz w:val="26"/>
                <w:szCs w:val="26"/>
                <w:lang w:val="vi-VN"/>
              </w:rPr>
              <w:t>Cấp giấy chứng nhận là lương y cho các đối tượng quy định tại Khoản 6, Điều 1, Thông tư số 29/2015/TT-BYT</w:t>
            </w:r>
          </w:p>
        </w:tc>
        <w:tc>
          <w:tcPr>
            <w:tcW w:w="1984" w:type="dxa"/>
            <w:vMerge/>
            <w:vAlign w:val="center"/>
          </w:tcPr>
          <w:p w:rsidR="00943806" w:rsidRPr="00256AF2" w:rsidRDefault="00943806" w:rsidP="004A342C">
            <w:pPr>
              <w:spacing w:before="40" w:after="4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40" w:after="4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40" w:after="4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40" w:after="40"/>
              <w:jc w:val="center"/>
              <w:rPr>
                <w:b/>
                <w:sz w:val="26"/>
                <w:szCs w:val="26"/>
                <w:lang w:val="vi-VN"/>
              </w:rPr>
            </w:pPr>
          </w:p>
        </w:tc>
        <w:tc>
          <w:tcPr>
            <w:tcW w:w="8718" w:type="dxa"/>
            <w:vAlign w:val="center"/>
          </w:tcPr>
          <w:p w:rsidR="00943806" w:rsidRPr="00256AF2" w:rsidRDefault="00943806" w:rsidP="004A342C">
            <w:pPr>
              <w:spacing w:before="40" w:after="40"/>
              <w:rPr>
                <w:rFonts w:ascii="Times New Roman" w:hAnsi="Times New Roman"/>
                <w:sz w:val="26"/>
                <w:szCs w:val="26"/>
                <w:lang w:val="vi-VN"/>
              </w:rPr>
            </w:pPr>
            <w:r w:rsidRPr="00256AF2">
              <w:rPr>
                <w:rFonts w:ascii="Times New Roman" w:hAnsi="Times New Roman"/>
                <w:sz w:val="26"/>
                <w:szCs w:val="26"/>
                <w:lang w:val="vi-VN"/>
              </w:rPr>
              <w:t>Cấp lại giấy chứng nhận là lương y thuộc thẩm quyền của Sở Y tế</w:t>
            </w:r>
          </w:p>
        </w:tc>
        <w:tc>
          <w:tcPr>
            <w:tcW w:w="1984" w:type="dxa"/>
            <w:vMerge/>
            <w:vAlign w:val="center"/>
          </w:tcPr>
          <w:p w:rsidR="00943806" w:rsidRPr="00256AF2" w:rsidRDefault="00943806" w:rsidP="004A342C">
            <w:pPr>
              <w:spacing w:before="40" w:after="4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40" w:after="4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40" w:after="4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40" w:after="40"/>
              <w:jc w:val="center"/>
              <w:rPr>
                <w:b/>
                <w:sz w:val="26"/>
                <w:szCs w:val="26"/>
                <w:lang w:val="vi-VN"/>
              </w:rPr>
            </w:pPr>
          </w:p>
        </w:tc>
        <w:tc>
          <w:tcPr>
            <w:tcW w:w="8718" w:type="dxa"/>
            <w:vAlign w:val="center"/>
          </w:tcPr>
          <w:p w:rsidR="00943806" w:rsidRPr="00256AF2" w:rsidRDefault="00943806" w:rsidP="004A342C">
            <w:pPr>
              <w:spacing w:before="40" w:after="40"/>
              <w:rPr>
                <w:rFonts w:ascii="Times New Roman" w:hAnsi="Times New Roman"/>
                <w:bCs/>
                <w:sz w:val="26"/>
                <w:szCs w:val="26"/>
                <w:shd w:val="clear" w:color="auto" w:fill="FFFFFF"/>
                <w:lang w:val="vi-VN"/>
              </w:rPr>
            </w:pPr>
            <w:r w:rsidRPr="00256AF2">
              <w:rPr>
                <w:rFonts w:ascii="Times New Roman" w:hAnsi="Times New Roman"/>
                <w:bCs/>
                <w:sz w:val="26"/>
                <w:szCs w:val="26"/>
                <w:shd w:val="clear" w:color="auto" w:fill="FFFFFF"/>
                <w:lang w:val="vi-VN"/>
              </w:rPr>
              <w:t>Thành lập và cho phép thành lập ngân hàng mô trực thuộc Sở Y tế, và thuộc bệnh viện trực thuộc Sở Y tế, ngân hàng mô tư nhân, ngân hàng mô thuộc bệnh viện tư nhân, trường đại học y, dược tư thục trên địa bàn quản lý.</w:t>
            </w:r>
          </w:p>
        </w:tc>
        <w:tc>
          <w:tcPr>
            <w:tcW w:w="1984" w:type="dxa"/>
            <w:vMerge w:val="restart"/>
            <w:vAlign w:val="center"/>
          </w:tcPr>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943806" w:rsidRPr="004A342C" w:rsidRDefault="00943806" w:rsidP="004A342C">
            <w:pPr>
              <w:spacing w:before="40" w:after="40"/>
              <w:jc w:val="center"/>
              <w:rPr>
                <w:rFonts w:ascii="Times New Roman" w:hAnsi="Times New Roman"/>
                <w:spacing w:val="-4"/>
                <w:sz w:val="26"/>
                <w:szCs w:val="26"/>
              </w:rPr>
            </w:pPr>
            <w:r w:rsidRPr="004A342C">
              <w:rPr>
                <w:rFonts w:ascii="Times New Roman" w:hAnsi="Times New Roman"/>
                <w:spacing w:val="-4"/>
                <w:sz w:val="26"/>
                <w:szCs w:val="26"/>
                <w:lang w:val="vi-VN"/>
              </w:rPr>
              <w:t xml:space="preserve">Quyết định </w:t>
            </w:r>
            <w:r w:rsidR="00A4589E">
              <w:rPr>
                <w:rFonts w:ascii="Times New Roman" w:hAnsi="Times New Roman"/>
                <w:spacing w:val="-4"/>
                <w:sz w:val="26"/>
                <w:szCs w:val="26"/>
              </w:rPr>
              <w:t xml:space="preserve">số </w:t>
            </w:r>
            <w:r w:rsidRPr="004A342C">
              <w:rPr>
                <w:rFonts w:ascii="Times New Roman" w:hAnsi="Times New Roman"/>
                <w:spacing w:val="-4"/>
                <w:sz w:val="26"/>
                <w:szCs w:val="26"/>
                <w:lang w:val="vi-VN"/>
              </w:rPr>
              <w:t>1500/QĐ-UBND ngày 20/5/2016 của UBND tỉnh Quảng Bình</w:t>
            </w: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Default="004A342C" w:rsidP="004A342C">
            <w:pPr>
              <w:spacing w:before="40" w:after="40"/>
              <w:jc w:val="center"/>
              <w:rPr>
                <w:rFonts w:ascii="Times New Roman" w:hAnsi="Times New Roman"/>
                <w:sz w:val="26"/>
                <w:szCs w:val="26"/>
              </w:rPr>
            </w:pPr>
          </w:p>
          <w:p w:rsidR="004A342C" w:rsidRPr="004A342C" w:rsidRDefault="004A342C" w:rsidP="004A342C">
            <w:pPr>
              <w:spacing w:before="40" w:after="40"/>
              <w:jc w:val="center"/>
              <w:rPr>
                <w:rFonts w:ascii="Times New Roman" w:hAnsi="Times New Roman"/>
                <w:spacing w:val="-4"/>
                <w:sz w:val="26"/>
                <w:szCs w:val="26"/>
                <w:lang w:val="vi-VN"/>
              </w:rPr>
            </w:pPr>
            <w:r w:rsidRPr="004A342C">
              <w:rPr>
                <w:rFonts w:ascii="Times New Roman" w:hAnsi="Times New Roman"/>
                <w:spacing w:val="-4"/>
                <w:sz w:val="26"/>
                <w:szCs w:val="26"/>
                <w:lang w:val="vi-VN"/>
              </w:rPr>
              <w:t xml:space="preserve">Quyết định </w:t>
            </w:r>
            <w:r w:rsidR="00A4589E">
              <w:rPr>
                <w:rFonts w:ascii="Times New Roman" w:hAnsi="Times New Roman"/>
                <w:spacing w:val="-4"/>
                <w:sz w:val="26"/>
                <w:szCs w:val="26"/>
              </w:rPr>
              <w:t xml:space="preserve">số </w:t>
            </w:r>
            <w:r w:rsidRPr="004A342C">
              <w:rPr>
                <w:rFonts w:ascii="Times New Roman" w:hAnsi="Times New Roman"/>
                <w:spacing w:val="-4"/>
                <w:sz w:val="26"/>
                <w:szCs w:val="26"/>
                <w:lang w:val="vi-VN"/>
              </w:rPr>
              <w:t>1500/QĐ-UBND ngày 20/5/2016 của UBND tỉnh Quảng Bình</w:t>
            </w:r>
          </w:p>
          <w:p w:rsidR="004A342C" w:rsidRPr="004A342C" w:rsidRDefault="004A342C" w:rsidP="004A342C">
            <w:pPr>
              <w:spacing w:before="40" w:after="40"/>
              <w:jc w:val="center"/>
              <w:rPr>
                <w:rFonts w:ascii="Times New Roman" w:hAnsi="Times New Roman"/>
                <w:sz w:val="26"/>
                <w:szCs w:val="26"/>
              </w:rPr>
            </w:pPr>
          </w:p>
          <w:p w:rsidR="00943806" w:rsidRPr="00256AF2" w:rsidRDefault="00943806" w:rsidP="004A342C">
            <w:pPr>
              <w:spacing w:before="40" w:after="40"/>
              <w:jc w:val="center"/>
              <w:rPr>
                <w:rFonts w:ascii="Times New Roman" w:eastAsia="Calibri" w:hAnsi="Times New Roman"/>
                <w:b/>
                <w:sz w:val="26"/>
                <w:szCs w:val="26"/>
                <w:lang w:val="vi-VN"/>
              </w:rPr>
            </w:pPr>
          </w:p>
        </w:tc>
        <w:tc>
          <w:tcPr>
            <w:tcW w:w="1560" w:type="dxa"/>
            <w:vAlign w:val="center"/>
          </w:tcPr>
          <w:p w:rsidR="00943806" w:rsidRPr="0000283A" w:rsidRDefault="00943806" w:rsidP="004A342C">
            <w:pPr>
              <w:spacing w:before="40" w:after="40"/>
              <w:jc w:val="center"/>
              <w:rPr>
                <w:rFonts w:ascii="Times New Roman" w:eastAsia="Calibri" w:hAnsi="Times New Roman"/>
                <w:sz w:val="26"/>
                <w:szCs w:val="26"/>
              </w:rPr>
            </w:pPr>
            <w:r w:rsidRPr="0000283A">
              <w:rPr>
                <w:rFonts w:ascii="Times New Roman" w:eastAsia="Calibri" w:hAnsi="Times New Roman"/>
                <w:sz w:val="26"/>
                <w:szCs w:val="26"/>
              </w:rPr>
              <w:t xml:space="preserve">Có </w:t>
            </w:r>
          </w:p>
        </w:tc>
        <w:tc>
          <w:tcPr>
            <w:tcW w:w="1701" w:type="dxa"/>
          </w:tcPr>
          <w:p w:rsidR="00943806" w:rsidRPr="0000283A" w:rsidRDefault="00943806" w:rsidP="004A342C">
            <w:pPr>
              <w:spacing w:before="40" w:after="4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rPr>
                <w:rFonts w:ascii="Times New Roman" w:hAnsi="Times New Roman"/>
                <w:bCs/>
                <w:sz w:val="26"/>
                <w:szCs w:val="26"/>
                <w:shd w:val="clear" w:color="auto" w:fill="FFFFFF"/>
                <w:lang w:val="vi-VN"/>
              </w:rPr>
            </w:pPr>
            <w:r w:rsidRPr="00256AF2">
              <w:rPr>
                <w:rFonts w:ascii="Times New Roman" w:hAnsi="Times New Roman"/>
                <w:bCs/>
                <w:sz w:val="26"/>
                <w:szCs w:val="26"/>
                <w:shd w:val="clear" w:color="auto" w:fill="FFFFFF"/>
                <w:lang w:val="vi-VN"/>
              </w:rPr>
              <w:t>Đăng ký hành nghề đối với trường hợp đã được cấp giấy phép hoạt động khi có thay đổi về nhân sự.</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vAlign w:val="center"/>
          </w:tcPr>
          <w:p w:rsidR="00943806" w:rsidRPr="0000283A" w:rsidRDefault="00943806" w:rsidP="0089552C">
            <w:pPr>
              <w:jc w:val="center"/>
              <w:rPr>
                <w:rFonts w:ascii="Times New Roman" w:eastAsia="Calibri" w:hAnsi="Times New Roman"/>
                <w:sz w:val="26"/>
                <w:szCs w:val="26"/>
              </w:rPr>
            </w:pPr>
            <w:r w:rsidRPr="0000283A">
              <w:rPr>
                <w:rFonts w:ascii="Times New Roman" w:eastAsia="Calibri" w:hAnsi="Times New Roman"/>
                <w:sz w:val="26"/>
                <w:szCs w:val="26"/>
              </w:rPr>
              <w:t>Có</w:t>
            </w:r>
          </w:p>
        </w:tc>
        <w:tc>
          <w:tcPr>
            <w:tcW w:w="1701" w:type="dxa"/>
          </w:tcPr>
          <w:p w:rsidR="00943806" w:rsidRPr="0000283A"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rPr>
                <w:rFonts w:ascii="Times New Roman" w:hAnsi="Times New Roman"/>
                <w:bCs/>
                <w:sz w:val="26"/>
                <w:szCs w:val="26"/>
                <w:shd w:val="clear" w:color="auto" w:fill="FFFFFF"/>
                <w:lang w:val="vi-VN"/>
              </w:rPr>
            </w:pPr>
            <w:r w:rsidRPr="004A342C">
              <w:rPr>
                <w:rFonts w:ascii="Times New Roman" w:hAnsi="Times New Roman"/>
                <w:bCs/>
                <w:sz w:val="26"/>
                <w:szCs w:val="26"/>
                <w:shd w:val="clear" w:color="auto" w:fill="FFFFFF"/>
                <w:lang w:val="vi-VN"/>
              </w:rPr>
              <w:t xml:space="preserve">Cấp giấy phép hoạt động đối với phòng khám tư vấn và điều trị dự phòng thuộc thẩm quyền của Sở </w:t>
            </w:r>
            <w:r w:rsidRPr="00256AF2">
              <w:rPr>
                <w:rFonts w:ascii="Times New Roman" w:hAnsi="Times New Roman"/>
                <w:bCs/>
                <w:sz w:val="26"/>
                <w:szCs w:val="26"/>
                <w:shd w:val="clear" w:color="auto" w:fill="FFFFFF"/>
                <w:lang w:val="vi-VN"/>
              </w:rPr>
              <w:t>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vAlign w:val="center"/>
          </w:tcPr>
          <w:p w:rsidR="00943806" w:rsidRPr="00256AF2" w:rsidRDefault="00943806" w:rsidP="0089552C">
            <w:pPr>
              <w:jc w:val="center"/>
              <w:rPr>
                <w:rFonts w:ascii="Times New Roman" w:eastAsia="Calibri"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bCs/>
                <w:sz w:val="26"/>
                <w:szCs w:val="26"/>
                <w:shd w:val="clear" w:color="auto" w:fill="FFFFFF"/>
                <w:lang w:val="vi-VN"/>
              </w:rPr>
            </w:pPr>
            <w:r w:rsidRPr="00256AF2">
              <w:rPr>
                <w:rFonts w:ascii="Times New Roman" w:hAnsi="Times New Roman"/>
                <w:bCs/>
                <w:sz w:val="26"/>
                <w:szCs w:val="26"/>
                <w:shd w:val="clear" w:color="auto" w:fill="FFFFFF"/>
                <w:lang w:val="vi-VN"/>
              </w:rPr>
              <w:t>Cấp giấy chứng nhận bài thuốc gia truyền</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vAlign w:val="center"/>
          </w:tcPr>
          <w:p w:rsidR="00943806" w:rsidRPr="00256AF2" w:rsidRDefault="00943806" w:rsidP="0089552C">
            <w:pPr>
              <w:jc w:val="center"/>
              <w:rPr>
                <w:rFonts w:ascii="Times New Roman" w:eastAsia="Calibri"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giấy phép hoạt động đối với cơ sở dịch vụ cấp cứu, hỗ trợ vận chuyển người bệnh</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vAlign w:val="center"/>
          </w:tcPr>
          <w:p w:rsidR="00943806" w:rsidRPr="00256AF2" w:rsidRDefault="00943806" w:rsidP="0089552C">
            <w:pPr>
              <w:jc w:val="center"/>
              <w:rPr>
                <w:rFonts w:ascii="Times New Roman" w:eastAsia="Calibri" w:hAnsi="Times New Roman"/>
                <w:sz w:val="26"/>
                <w:szCs w:val="26"/>
              </w:rPr>
            </w:pPr>
            <w:r w:rsidRPr="00256AF2">
              <w:rPr>
                <w:rFonts w:ascii="Times New Roman" w:eastAsia="Calibri" w:hAnsi="Times New Roman"/>
                <w:sz w:val="26"/>
                <w:szCs w:val="26"/>
              </w:rPr>
              <w:t xml:space="preserve">Có </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chứng chỉ hành nghề khám bệnh, chữa bệnh đối với người Việt Nam thuộc thẩm quyền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tcPr>
          <w:p w:rsidR="00943806" w:rsidRPr="00256AF2" w:rsidRDefault="00943806" w:rsidP="0089552C">
            <w:pPr>
              <w:rPr>
                <w:rFonts w:ascii="Times New Roman" w:hAnsi="Times New Roman"/>
                <w:sz w:val="26"/>
                <w:szCs w:val="26"/>
                <w:lang w:val="vi-VN"/>
              </w:rPr>
            </w:pPr>
            <w:r w:rsidRPr="00256AF2">
              <w:rPr>
                <w:rFonts w:ascii="Times New Roman" w:hAnsi="Times New Roman"/>
                <w:sz w:val="26"/>
                <w:szCs w:val="26"/>
                <w:lang w:val="vi-VN"/>
              </w:rPr>
              <w:t>Cấp lại chứng chỉ hành nghề khám bệnh, chữa bệnh đối với người Việt Nam bị mất hoặc hư hỏng hoặc bị thu hồi chứng chỉ hành nghề theo quy định tại điểm a, b Khoản 1 Điều 29 Luật khám bệnh, chữa bệnh thuộc thẩm quyền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lại chứng chỉ hành nghề khám bệnh, chữa bệnh đối với người Việt Nam bị thu hồi chứng chỉ hành nghề theo quy định tại điểm c, d, đ, e và g Khoản 1 Điều 29 Luật khám bệnh, chữa bệnh thuộc thẩm quyền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giấy phép hoạt động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giấy phép hoạt động đối với trạm xá, trạm y tế cấp xã</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giấy phép hoạt động đối với cơ sở khám bệnh, chữa bệnh thuộc thẩm quyền của Sở Y tế khi thay đổi địa điểm</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giấy phép hoạt động đối với cơ sở khám bệnh, chữa bệnh thuộc thẩm quyền của Sở Y tế khi thay đổi tên cơ sở khám bệnh, chữa bệnh</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tcPr>
          <w:p w:rsidR="00943806" w:rsidRPr="00256AF2" w:rsidRDefault="00943806" w:rsidP="0089552C">
            <w:pPr>
              <w:rPr>
                <w:rFonts w:ascii="Times New Roman" w:hAnsi="Times New Roman"/>
                <w:sz w:val="26"/>
                <w:szCs w:val="26"/>
                <w:lang w:val="vi-VN"/>
              </w:rPr>
            </w:pPr>
            <w:r w:rsidRPr="00256AF2">
              <w:rPr>
                <w:rFonts w:ascii="Times New Roman" w:hAnsi="Times New Roman"/>
                <w:sz w:val="26"/>
                <w:szCs w:val="26"/>
                <w:lang w:val="vi-VN"/>
              </w:rPr>
              <w:t>Cấp giấy phép hoạt động đối với Phòng khám đa khoa thuộc thẩm quyền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Cấp lại giấy phép hoạt động đối với cơ sở khám bệnh, chữa bệnh thuộc thẩm quyền của Sở Y tế do bị mất hoặc hư hỏng hoặc giấy phép bị thu hồi do cấp không đúng thẩm quyền</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bCs/>
                <w:sz w:val="26"/>
                <w:szCs w:val="26"/>
                <w:shd w:val="clear" w:color="auto" w:fill="FFFFFF"/>
                <w:lang w:val="vi-VN"/>
              </w:rPr>
            </w:pPr>
            <w:r w:rsidRPr="00256AF2">
              <w:rPr>
                <w:rFonts w:ascii="Times New Roman" w:hAnsi="Times New Roman"/>
                <w:bCs/>
                <w:sz w:val="26"/>
                <w:szCs w:val="26"/>
                <w:shd w:val="clear" w:color="auto" w:fill="FFFFFF"/>
                <w:lang w:val="vi-VN"/>
              </w:rPr>
              <w:t>Điều chỉnh giấy phép hoạt động đối với cơ sở khám bệnh, chữa bệnh khi thay đổi quy mô giường bệnh hoặc cơ cấu tổ chức, nhân sự hoặc phạm vi hoạt động chuyên môn (Áp dụng cho các cơ sở khám bệnh, chữa bệnh thuộc thẩm quyền của Sở y tế và bệnh viện tư nhân, bệnh viện trực thuộc các bộ, ngành khác đã được Bộ trưởng Bộ Y tế cấp giấy phép hoạt động)</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bCs/>
                <w:sz w:val="26"/>
                <w:szCs w:val="26"/>
                <w:shd w:val="clear" w:color="auto" w:fill="FFFFFF"/>
                <w:lang w:val="es-ES"/>
              </w:rPr>
            </w:pPr>
            <w:r w:rsidRPr="00256AF2">
              <w:rPr>
                <w:rFonts w:ascii="Times New Roman" w:hAnsi="Times New Roman"/>
                <w:bCs/>
                <w:sz w:val="26"/>
                <w:szCs w:val="26"/>
                <w:shd w:val="clear" w:color="auto" w:fill="FFFFFF"/>
                <w:lang w:val="vi-VN"/>
              </w:rPr>
              <w:t>Cấp giấy phép hoạt động đối với Phòng khám chuyên khoa thuộc thẩm quyền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tcPr>
          <w:p w:rsidR="00943806" w:rsidRPr="00256AF2" w:rsidRDefault="00943806" w:rsidP="0089552C">
            <w:pPr>
              <w:rPr>
                <w:rFonts w:ascii="Times New Roman" w:hAnsi="Times New Roman"/>
                <w:bCs/>
                <w:sz w:val="26"/>
                <w:szCs w:val="26"/>
                <w:shd w:val="clear" w:color="auto" w:fill="FFFFFF"/>
                <w:lang w:val="es-ES"/>
              </w:rPr>
            </w:pPr>
            <w:r w:rsidRPr="00256AF2">
              <w:rPr>
                <w:rFonts w:ascii="Times New Roman" w:hAnsi="Times New Roman"/>
                <w:bCs/>
                <w:sz w:val="26"/>
                <w:szCs w:val="26"/>
                <w:shd w:val="clear" w:color="auto" w:fill="FFFFFF"/>
                <w:lang w:val="es-ES"/>
              </w:rPr>
              <w:t>Cấp giấy phép hoạt động đối với Phòng chẩn trị y học cổ truyền thuộc thẩm quyền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es-ES"/>
              </w:rPr>
            </w:pPr>
            <w:r w:rsidRPr="00256AF2">
              <w:rPr>
                <w:rFonts w:ascii="Times New Roman" w:hAnsi="Times New Roman"/>
                <w:sz w:val="26"/>
                <w:szCs w:val="26"/>
                <w:lang w:val="es-ES"/>
              </w:rPr>
              <w:t>Cấp giấy phép hoạt động đối với Nhà Hộ Sinh thuộc thẩm quyền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es-ES"/>
              </w:rPr>
            </w:pPr>
            <w:r w:rsidRPr="00256AF2">
              <w:rPr>
                <w:rFonts w:ascii="Times New Roman" w:hAnsi="Times New Roman"/>
                <w:sz w:val="26"/>
                <w:szCs w:val="26"/>
                <w:lang w:val="es-ES"/>
              </w:rPr>
              <w:t>Cấp giấy phép hoạt động đối với phòng khám chẩn đoán hình ảnh  thuộc thẩm quyền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es-ES"/>
              </w:rPr>
            </w:pPr>
            <w:r w:rsidRPr="00256AF2">
              <w:rPr>
                <w:rFonts w:ascii="Times New Roman" w:hAnsi="Times New Roman"/>
                <w:sz w:val="26"/>
                <w:szCs w:val="26"/>
                <w:lang w:val="es-ES"/>
              </w:rPr>
              <w:t>Cấp giấy phép hoạt động đối với phòng xét nghiệm thuộc thẩm quyền của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es-ES"/>
              </w:rPr>
            </w:pPr>
            <w:r w:rsidRPr="00256AF2">
              <w:rPr>
                <w:rFonts w:ascii="Times New Roman" w:hAnsi="Times New Roman"/>
                <w:sz w:val="26"/>
                <w:szCs w:val="26"/>
                <w:lang w:val="es-ES"/>
              </w:rPr>
              <w:t>Cấp giấy phép hoạt động đối với cơ sở dịch vụ tiêm (chích), thay băng, đếm mạch, đo nhiệt độ, đo huyết áp</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es-ES"/>
              </w:rPr>
            </w:pPr>
            <w:r w:rsidRPr="00256AF2">
              <w:rPr>
                <w:rFonts w:ascii="Times New Roman" w:hAnsi="Times New Roman"/>
                <w:sz w:val="26"/>
                <w:szCs w:val="26"/>
                <w:lang w:val="es-ES"/>
              </w:rPr>
              <w:t>Cấp giấy phép hoạt động đối với cơ sở dịch vụ làm răng giả</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es-ES"/>
              </w:rPr>
            </w:pPr>
            <w:r w:rsidRPr="00256AF2">
              <w:rPr>
                <w:rFonts w:ascii="Times New Roman" w:hAnsi="Times New Roman"/>
                <w:sz w:val="26"/>
                <w:szCs w:val="26"/>
                <w:lang w:val="es-ES"/>
              </w:rPr>
              <w:t>Cấp giấy phép hoạt động đối với cơ sở dịch vụ chăm sóc sức khoẻ tại nhà</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es-ES"/>
              </w:rPr>
            </w:pPr>
            <w:r w:rsidRPr="00256AF2">
              <w:rPr>
                <w:rFonts w:ascii="Times New Roman" w:hAnsi="Times New Roman"/>
                <w:sz w:val="26"/>
                <w:szCs w:val="26"/>
                <w:lang w:val="es-ES"/>
              </w:rPr>
              <w:t>Cấp giấy phép hoạt động đối với cơ sở dịch vụ kính thuốc</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es-ES"/>
              </w:rPr>
            </w:pPr>
            <w:r w:rsidRPr="00256AF2">
              <w:rPr>
                <w:rFonts w:ascii="Times New Roman" w:hAnsi="Times New Roman"/>
                <w:sz w:val="26"/>
                <w:szCs w:val="26"/>
                <w:lang w:val="es-ES"/>
              </w:rPr>
              <w:t>Thủ tục cho phép áp dụng thí điểm kỹ thuật mới, phương pháp mới trong khám bệnh, chữa bệnh</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vAlign w:val="center"/>
          </w:tcPr>
          <w:p w:rsidR="00943806" w:rsidRPr="00256AF2" w:rsidRDefault="00943806" w:rsidP="0089552C">
            <w:pPr>
              <w:jc w:val="center"/>
              <w:rPr>
                <w:rFonts w:ascii="Times New Roman" w:eastAsia="Calibri" w:hAnsi="Times New Roman"/>
                <w:sz w:val="26"/>
                <w:szCs w:val="26"/>
              </w:rPr>
            </w:pPr>
            <w:r w:rsidRPr="00256AF2">
              <w:rPr>
                <w:rFonts w:ascii="Times New Roman" w:eastAsia="Calibri" w:hAnsi="Times New Roman"/>
                <w:sz w:val="26"/>
                <w:szCs w:val="26"/>
              </w:rPr>
              <w:t xml:space="preserve">Có </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es-ES"/>
              </w:rPr>
            </w:pPr>
            <w:r w:rsidRPr="00256AF2">
              <w:rPr>
                <w:rFonts w:ascii="Times New Roman" w:hAnsi="Times New Roman"/>
                <w:sz w:val="26"/>
                <w:szCs w:val="26"/>
                <w:lang w:val="es-ES"/>
              </w:rPr>
              <w:t>Thủ tục cho phép áp dụng chính thức kỹ thuật mới, phương pháp mới trong khám bệnh, chữa bệnh</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vAlign w:val="center"/>
          </w:tcPr>
          <w:p w:rsidR="00943806" w:rsidRPr="00256AF2" w:rsidRDefault="00943806" w:rsidP="0089552C">
            <w:pPr>
              <w:jc w:val="center"/>
              <w:rPr>
                <w:rFonts w:ascii="Times New Roman" w:eastAsia="Calibri" w:hAnsi="Times New Roman"/>
                <w:sz w:val="26"/>
                <w:szCs w:val="26"/>
              </w:rPr>
            </w:pPr>
            <w:r w:rsidRPr="00256AF2">
              <w:rPr>
                <w:rFonts w:ascii="Times New Roman" w:eastAsia="Calibri" w:hAnsi="Times New Roman"/>
                <w:sz w:val="26"/>
                <w:szCs w:val="26"/>
              </w:rPr>
              <w:t xml:space="preserve">Có </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Cho phép cá nhân trong nước, nước ngoài tổ chức khám bệnh, chữa bệnh nhân đạo tại cơ sở khám bệnh, chữa bệnh trực thuộc Sở Y tế</w:t>
            </w:r>
          </w:p>
        </w:tc>
        <w:tc>
          <w:tcPr>
            <w:tcW w:w="1984" w:type="dxa"/>
            <w:vMerge w:val="restart"/>
            <w:vAlign w:val="center"/>
          </w:tcPr>
          <w:p w:rsidR="004A342C" w:rsidRDefault="004A342C" w:rsidP="0089552C">
            <w:pPr>
              <w:jc w:val="center"/>
              <w:rPr>
                <w:rFonts w:ascii="Times New Roman" w:hAnsi="Times New Roman"/>
                <w:bCs/>
                <w:sz w:val="26"/>
                <w:szCs w:val="26"/>
              </w:rPr>
            </w:pPr>
          </w:p>
          <w:p w:rsidR="00943806" w:rsidRPr="004A342C" w:rsidRDefault="00943806" w:rsidP="0089552C">
            <w:pPr>
              <w:jc w:val="center"/>
              <w:rPr>
                <w:rFonts w:ascii="Times New Roman" w:hAnsi="Times New Roman"/>
                <w:spacing w:val="-4"/>
                <w:sz w:val="26"/>
                <w:szCs w:val="26"/>
              </w:rPr>
            </w:pPr>
            <w:r w:rsidRPr="004A342C">
              <w:rPr>
                <w:rFonts w:ascii="Times New Roman" w:hAnsi="Times New Roman"/>
                <w:bCs/>
                <w:spacing w:val="-4"/>
                <w:sz w:val="26"/>
                <w:szCs w:val="26"/>
                <w:lang w:val="vi-VN"/>
              </w:rPr>
              <w:t xml:space="preserve">Quyết định </w:t>
            </w:r>
            <w:r w:rsidR="00A4589E">
              <w:rPr>
                <w:rFonts w:ascii="Times New Roman" w:hAnsi="Times New Roman"/>
                <w:bCs/>
                <w:spacing w:val="-4"/>
                <w:sz w:val="26"/>
                <w:szCs w:val="26"/>
              </w:rPr>
              <w:t xml:space="preserve">số </w:t>
            </w:r>
            <w:r w:rsidRPr="004A342C">
              <w:rPr>
                <w:rFonts w:ascii="Times New Roman" w:hAnsi="Times New Roman"/>
                <w:bCs/>
                <w:spacing w:val="-4"/>
                <w:sz w:val="26"/>
                <w:szCs w:val="26"/>
                <w:lang w:val="vi-VN"/>
              </w:rPr>
              <w:t xml:space="preserve">3043/QĐ-UBND ngày 29/10/2015 </w:t>
            </w:r>
            <w:r w:rsidRPr="004A342C">
              <w:rPr>
                <w:rFonts w:ascii="Times New Roman" w:hAnsi="Times New Roman"/>
                <w:spacing w:val="-4"/>
                <w:sz w:val="26"/>
                <w:szCs w:val="26"/>
                <w:lang w:val="vi-VN"/>
              </w:rPr>
              <w:t>của UBND tỉnh Quảng Bình</w:t>
            </w: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4A342C">
            <w:pP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Pr="004A342C" w:rsidRDefault="004A342C" w:rsidP="0089552C">
            <w:pPr>
              <w:jc w:val="center"/>
              <w:rPr>
                <w:rFonts w:ascii="Times New Roman" w:hAnsi="Times New Roman"/>
                <w:spacing w:val="-4"/>
                <w:sz w:val="26"/>
                <w:szCs w:val="26"/>
              </w:rPr>
            </w:pPr>
            <w:r w:rsidRPr="004A342C">
              <w:rPr>
                <w:rFonts w:ascii="Times New Roman" w:hAnsi="Times New Roman"/>
                <w:spacing w:val="-4"/>
                <w:sz w:val="26"/>
                <w:szCs w:val="26"/>
              </w:rPr>
              <w:t xml:space="preserve">Quyết </w:t>
            </w:r>
            <w:r w:rsidRPr="004A342C">
              <w:rPr>
                <w:rFonts w:ascii="Times New Roman" w:hAnsi="Times New Roman" w:hint="eastAsia"/>
                <w:spacing w:val="-4"/>
                <w:sz w:val="26"/>
                <w:szCs w:val="26"/>
              </w:rPr>
              <w:t>đ</w:t>
            </w:r>
            <w:r w:rsidRPr="004A342C">
              <w:rPr>
                <w:rFonts w:ascii="Times New Roman" w:hAnsi="Times New Roman"/>
                <w:spacing w:val="-4"/>
                <w:sz w:val="26"/>
                <w:szCs w:val="26"/>
              </w:rPr>
              <w:t xml:space="preserve">ịnh </w:t>
            </w:r>
            <w:r w:rsidR="00A4589E">
              <w:rPr>
                <w:rFonts w:ascii="Times New Roman" w:hAnsi="Times New Roman"/>
                <w:spacing w:val="-4"/>
                <w:sz w:val="26"/>
                <w:szCs w:val="26"/>
              </w:rPr>
              <w:t xml:space="preserve">số </w:t>
            </w:r>
            <w:r w:rsidRPr="004A342C">
              <w:rPr>
                <w:rFonts w:ascii="Times New Roman" w:hAnsi="Times New Roman"/>
                <w:spacing w:val="-4"/>
                <w:sz w:val="26"/>
                <w:szCs w:val="26"/>
              </w:rPr>
              <w:t>3043/Q</w:t>
            </w:r>
            <w:r w:rsidRPr="004A342C">
              <w:rPr>
                <w:rFonts w:ascii="Times New Roman" w:hAnsi="Times New Roman" w:hint="eastAsia"/>
                <w:spacing w:val="-4"/>
                <w:sz w:val="26"/>
                <w:szCs w:val="26"/>
              </w:rPr>
              <w:t>Đ</w:t>
            </w:r>
            <w:r w:rsidRPr="004A342C">
              <w:rPr>
                <w:rFonts w:ascii="Times New Roman" w:hAnsi="Times New Roman"/>
                <w:spacing w:val="-4"/>
                <w:sz w:val="26"/>
                <w:szCs w:val="26"/>
              </w:rPr>
              <w:t>-UBND ngày 29/10/2015 của UBND tỉnh Quảng Bình</w:t>
            </w: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4A342C">
            <w:pP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89552C">
            <w:pPr>
              <w:jc w:val="center"/>
              <w:rPr>
                <w:rFonts w:ascii="Times New Roman" w:hAnsi="Times New Roman"/>
                <w:sz w:val="26"/>
                <w:szCs w:val="26"/>
              </w:rPr>
            </w:pPr>
          </w:p>
          <w:p w:rsidR="004A342C" w:rsidRDefault="004A342C" w:rsidP="004A342C">
            <w:pPr>
              <w:jc w:val="center"/>
              <w:rPr>
                <w:rFonts w:ascii="Times New Roman" w:hAnsi="Times New Roman"/>
                <w:sz w:val="26"/>
                <w:szCs w:val="26"/>
              </w:rPr>
            </w:pPr>
          </w:p>
          <w:p w:rsidR="004A342C" w:rsidRDefault="004A342C" w:rsidP="004A342C">
            <w:pPr>
              <w:jc w:val="center"/>
              <w:rPr>
                <w:rFonts w:ascii="Times New Roman" w:hAnsi="Times New Roman"/>
                <w:sz w:val="26"/>
                <w:szCs w:val="26"/>
              </w:rPr>
            </w:pPr>
          </w:p>
          <w:p w:rsidR="004A342C" w:rsidRDefault="004A342C" w:rsidP="004A342C">
            <w:pPr>
              <w:jc w:val="center"/>
              <w:rPr>
                <w:rFonts w:ascii="Times New Roman" w:hAnsi="Times New Roman"/>
                <w:sz w:val="26"/>
                <w:szCs w:val="26"/>
              </w:rPr>
            </w:pPr>
          </w:p>
          <w:p w:rsidR="004A342C" w:rsidRDefault="004A342C" w:rsidP="004A342C">
            <w:pPr>
              <w:jc w:val="center"/>
              <w:rPr>
                <w:rFonts w:ascii="Times New Roman" w:hAnsi="Times New Roman"/>
                <w:sz w:val="26"/>
                <w:szCs w:val="26"/>
              </w:rPr>
            </w:pPr>
          </w:p>
          <w:p w:rsidR="00943806" w:rsidRPr="004A342C" w:rsidRDefault="004A342C" w:rsidP="004A342C">
            <w:pPr>
              <w:jc w:val="center"/>
              <w:rPr>
                <w:rFonts w:ascii="Times New Roman" w:hAnsi="Times New Roman"/>
                <w:spacing w:val="-4"/>
                <w:sz w:val="26"/>
                <w:szCs w:val="26"/>
              </w:rPr>
            </w:pPr>
            <w:r w:rsidRPr="004A342C">
              <w:rPr>
                <w:rFonts w:ascii="Times New Roman" w:hAnsi="Times New Roman"/>
                <w:spacing w:val="-4"/>
                <w:sz w:val="26"/>
                <w:szCs w:val="26"/>
              </w:rPr>
              <w:t xml:space="preserve">Quyết </w:t>
            </w:r>
            <w:r w:rsidRPr="004A342C">
              <w:rPr>
                <w:rFonts w:ascii="Times New Roman" w:hAnsi="Times New Roman" w:hint="eastAsia"/>
                <w:spacing w:val="-4"/>
                <w:sz w:val="26"/>
                <w:szCs w:val="26"/>
              </w:rPr>
              <w:t>đ</w:t>
            </w:r>
            <w:r w:rsidRPr="004A342C">
              <w:rPr>
                <w:rFonts w:ascii="Times New Roman" w:hAnsi="Times New Roman"/>
                <w:spacing w:val="-4"/>
                <w:sz w:val="26"/>
                <w:szCs w:val="26"/>
              </w:rPr>
              <w:t xml:space="preserve">ịnh </w:t>
            </w:r>
            <w:r w:rsidR="00A4589E">
              <w:rPr>
                <w:rFonts w:ascii="Times New Roman" w:hAnsi="Times New Roman"/>
                <w:spacing w:val="-4"/>
                <w:sz w:val="26"/>
                <w:szCs w:val="26"/>
              </w:rPr>
              <w:t xml:space="preserve">số </w:t>
            </w:r>
            <w:r w:rsidRPr="004A342C">
              <w:rPr>
                <w:rFonts w:ascii="Times New Roman" w:hAnsi="Times New Roman"/>
                <w:spacing w:val="-4"/>
                <w:sz w:val="26"/>
                <w:szCs w:val="26"/>
              </w:rPr>
              <w:t>3043/Q</w:t>
            </w:r>
            <w:r w:rsidRPr="004A342C">
              <w:rPr>
                <w:rFonts w:ascii="Times New Roman" w:hAnsi="Times New Roman" w:hint="eastAsia"/>
                <w:spacing w:val="-4"/>
                <w:sz w:val="26"/>
                <w:szCs w:val="26"/>
              </w:rPr>
              <w:t>Đ</w:t>
            </w:r>
            <w:r w:rsidRPr="004A342C">
              <w:rPr>
                <w:rFonts w:ascii="Times New Roman" w:hAnsi="Times New Roman"/>
                <w:spacing w:val="-4"/>
                <w:sz w:val="26"/>
                <w:szCs w:val="26"/>
              </w:rPr>
              <w:t>-UBND ngày 29/10/2015 của UBND tỉnh Quảng Bình</w:t>
            </w: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Cho phép Đoàn khám bệnh, chữa bệnh trong nước tổ chức khám bệnh, chữa bệnh nhân đạo tại cơ sở khám bệnh, chữa bệnh trực thuộc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Cho phép Đoàn khám bệnh, chữa bệnh nước ngoài tổ chức khám bệnh, chữa bệnh nhân đạo tại cơ sở khám bệnh, chữa bệnh trực thuộc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89552C">
            <w:pPr>
              <w:pStyle w:val="ListParagraph"/>
              <w:numPr>
                <w:ilvl w:val="0"/>
                <w:numId w:val="1"/>
              </w:numPr>
              <w:jc w:val="center"/>
              <w:rPr>
                <w:b/>
                <w:sz w:val="26"/>
                <w:szCs w:val="26"/>
                <w:lang w:val="vi-VN"/>
              </w:rPr>
            </w:pPr>
          </w:p>
        </w:tc>
        <w:tc>
          <w:tcPr>
            <w:tcW w:w="8718" w:type="dxa"/>
            <w:vAlign w:val="center"/>
          </w:tcPr>
          <w:p w:rsidR="00943806" w:rsidRPr="00256AF2" w:rsidRDefault="00943806" w:rsidP="0089552C">
            <w:pPr>
              <w:jc w:val="both"/>
              <w:rPr>
                <w:rFonts w:ascii="Times New Roman" w:hAnsi="Times New Roman"/>
                <w:sz w:val="26"/>
                <w:szCs w:val="26"/>
                <w:lang w:val="vi-VN"/>
              </w:rPr>
            </w:pPr>
            <w:r w:rsidRPr="00256AF2">
              <w:rPr>
                <w:rFonts w:ascii="Times New Roman" w:hAnsi="Times New Roman"/>
                <w:sz w:val="26"/>
                <w:szCs w:val="26"/>
                <w:lang w:val="vi-VN"/>
              </w:rPr>
              <w:t>Cho phép đội khám bệnh, chữa bệnh chữ thập đỏ lưu động tổ chức khám bệnh, chữa bệnh nhân đạo tại cơ sở khám bệnh, chữa bệnh trực thuộc Sở Y tế</w:t>
            </w:r>
          </w:p>
        </w:tc>
        <w:tc>
          <w:tcPr>
            <w:tcW w:w="1984" w:type="dxa"/>
            <w:vMerge/>
            <w:vAlign w:val="center"/>
          </w:tcPr>
          <w:p w:rsidR="00943806" w:rsidRPr="00256AF2" w:rsidRDefault="00943806" w:rsidP="0089552C">
            <w:pPr>
              <w:jc w:val="center"/>
              <w:rPr>
                <w:rFonts w:ascii="Times New Roman" w:eastAsia="Calibri" w:hAnsi="Times New Roman"/>
                <w:b/>
                <w:sz w:val="26"/>
                <w:szCs w:val="26"/>
                <w:lang w:val="vi-VN"/>
              </w:rPr>
            </w:pPr>
          </w:p>
        </w:tc>
        <w:tc>
          <w:tcPr>
            <w:tcW w:w="1560" w:type="dxa"/>
          </w:tcPr>
          <w:p w:rsidR="00943806" w:rsidRPr="00256AF2" w:rsidRDefault="00943806" w:rsidP="0089552C">
            <w:pPr>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89552C">
            <w:pPr>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Cấp giấy phép hoạt động khám bệnh, chữa bệnh nhân đạo đối với bệnh viện thuộc Sở Y tế</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Cấp giấy phép hoạt động khám bệnh, chữa bệnh nhân đạo đối với Phòng khám đa khoa thuộc thẩm quyền của Sở Y tế.</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Cấp giấy phép hoạt động khám bệnh, chữa bệnh nhân đạo đối với Phòng khám chuyên khoa thuộc thẩm quyền của Sở Y tế.</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Cấp giấy phép hoạt động khám bệnh, chữa bệnh nhân đạo đối với Phòng chẩn trị y học cổ truyền thuộc thẩm quyền của Sở Y tế</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Cấp giấy phép hoạt động khám bệnh, chữa bệnh nhân đạo đối với Nhà Hộ Sinh thuộc thẩm quyền của Sở Y tế.</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Cấp giấy phép hoạt động khám bệnh, chữa bệnh nhân đạo đối với phòng khám chẩn đoán hình ảnh  thuộc thẩm quyền của Sở Y tế</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Cấp giấy phép hoạt động khám bệnh, chữa bệnh nhân đạo đối với phòng xét nghiệm thuộc thẩm quyền của Sở Y tế</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Cấp giấy phép hoạt động khám bệnh, chữa bệnh nhân đạo đối với cơ sở dịch vụ tiêm (chích), thay băng, đếm mạch, đo nhiệt độ, đo huyết áp</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Cấp giấy phép hoạt động khám bệnh, chữa bệnh nhân đạo đối với cơ sở dịch vụ làm răng giả</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Cấp giấy phép hoạt động khám bệnh, chữa bệnh nhân đạo đối với cơ sở dịch vụ chăm sóc sức khoẻ tại nhà</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Cấp giấy phép hoạt động khám bệnh, chữa bệnh nhân đạo đối với cơ sở dịch vụ kính thuốc</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Cấp giấy phép hoạt động khám bệnh, chữa bệnh nhân đạo đối với cơ sở dịch vụ cấp cứu, hỗ trợ vận chuyển người bệnh</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Cấp giấy phép hoạt động đối khám bệnh, chữa bệnh nhân đạo với trạm xá, trạm y tế cấp xã</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Cấp giấy phép hoạt động khám bệnh, chữa bệnh nhân đạo đối với cơ sở khám bệnh, chữa bệnh thuộc thẩm quyền của Sở Y tế khi thay đổi địa điểm</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4A342C" w:rsidRDefault="00943806" w:rsidP="004A342C">
            <w:pPr>
              <w:spacing w:before="80" w:after="60"/>
              <w:jc w:val="both"/>
              <w:rPr>
                <w:rFonts w:ascii="Times New Roman" w:hAnsi="Times New Roman"/>
                <w:spacing w:val="-4"/>
                <w:sz w:val="26"/>
                <w:szCs w:val="26"/>
                <w:lang w:val="vi-VN"/>
              </w:rPr>
            </w:pPr>
            <w:r w:rsidRPr="004A342C">
              <w:rPr>
                <w:rFonts w:ascii="Times New Roman" w:hAnsi="Times New Roman"/>
                <w:spacing w:val="-4"/>
                <w:sz w:val="26"/>
                <w:szCs w:val="26"/>
                <w:lang w:val="vi-VN"/>
              </w:rPr>
              <w:t>Cấp giấy phép hoạt động khám bệnh, chữa bệnh nhân đạo đối với cơ sở khám bệnh, chữa bệnh thuộc thẩm quyền của Sở Y tế khi thay đổi tên cơ sở khám chữa bệnh</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Cấp lại giấy phép hoạt động khám bệnh, chữa bệnh nhân đạo đối với cơ sở khám bệnh, chữa bệnh thuộc thẩm quyền của Sở Y tế do bị mất hoặc hư hỏng hoặc giấy phép bị thu hồi do cấp không đúng thẩm quyền</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943806" w:rsidRPr="00256AF2" w:rsidTr="00943806">
        <w:tc>
          <w:tcPr>
            <w:tcW w:w="746" w:type="dxa"/>
            <w:vAlign w:val="center"/>
          </w:tcPr>
          <w:p w:rsidR="00943806" w:rsidRPr="00256AF2" w:rsidRDefault="00943806" w:rsidP="004A342C">
            <w:pPr>
              <w:pStyle w:val="ListParagraph"/>
              <w:numPr>
                <w:ilvl w:val="0"/>
                <w:numId w:val="1"/>
              </w:numPr>
              <w:spacing w:before="80" w:after="60"/>
              <w:jc w:val="center"/>
              <w:rPr>
                <w:b/>
                <w:sz w:val="26"/>
                <w:szCs w:val="26"/>
                <w:lang w:val="vi-VN"/>
              </w:rPr>
            </w:pPr>
          </w:p>
        </w:tc>
        <w:tc>
          <w:tcPr>
            <w:tcW w:w="8718" w:type="dxa"/>
            <w:vAlign w:val="center"/>
          </w:tcPr>
          <w:p w:rsidR="00943806" w:rsidRPr="00256AF2" w:rsidRDefault="00943806" w:rsidP="004A342C">
            <w:pPr>
              <w:spacing w:before="80" w:after="60"/>
              <w:jc w:val="both"/>
              <w:rPr>
                <w:rFonts w:ascii="Times New Roman" w:hAnsi="Times New Roman"/>
                <w:sz w:val="26"/>
                <w:szCs w:val="26"/>
                <w:lang w:val="vi-VN"/>
              </w:rPr>
            </w:pPr>
            <w:r w:rsidRPr="00256AF2">
              <w:rPr>
                <w:rFonts w:ascii="Times New Roman" w:hAnsi="Times New Roman"/>
                <w:sz w:val="26"/>
                <w:szCs w:val="26"/>
                <w:lang w:val="vi-VN"/>
              </w:rPr>
              <w:t>Điều chỉnh giấy phép hoạt động khám bệnh, chữa bệnh nhân đạo đối với cơ sở khám bệnh, chữa bệnh trực thuộc Sở Y tế khi thay đổi quy mô giường bệnh hoặc cơ cấu tổ chức hoặc phạm vi hoạt động chuyên môn.</w:t>
            </w:r>
          </w:p>
        </w:tc>
        <w:tc>
          <w:tcPr>
            <w:tcW w:w="1984" w:type="dxa"/>
            <w:vMerge/>
            <w:vAlign w:val="center"/>
          </w:tcPr>
          <w:p w:rsidR="00943806" w:rsidRPr="00256AF2" w:rsidRDefault="00943806" w:rsidP="004A342C">
            <w:pPr>
              <w:spacing w:before="80" w:after="60"/>
              <w:jc w:val="center"/>
              <w:rPr>
                <w:rFonts w:ascii="Times New Roman" w:eastAsia="Calibri" w:hAnsi="Times New Roman"/>
                <w:b/>
                <w:sz w:val="26"/>
                <w:szCs w:val="26"/>
                <w:lang w:val="vi-VN"/>
              </w:rPr>
            </w:pPr>
          </w:p>
        </w:tc>
        <w:tc>
          <w:tcPr>
            <w:tcW w:w="1560" w:type="dxa"/>
          </w:tcPr>
          <w:p w:rsidR="00943806" w:rsidRPr="00256AF2" w:rsidRDefault="00943806" w:rsidP="004A342C">
            <w:pPr>
              <w:spacing w:before="80" w:after="60"/>
              <w:jc w:val="center"/>
              <w:rPr>
                <w:rFonts w:ascii="Times New Roman" w:hAnsi="Times New Roman"/>
                <w:sz w:val="26"/>
                <w:szCs w:val="26"/>
              </w:rPr>
            </w:pPr>
            <w:r w:rsidRPr="00256AF2">
              <w:rPr>
                <w:rFonts w:ascii="Times New Roman" w:eastAsia="Calibri" w:hAnsi="Times New Roman"/>
                <w:sz w:val="26"/>
                <w:szCs w:val="26"/>
              </w:rPr>
              <w:t>Có</w:t>
            </w:r>
          </w:p>
        </w:tc>
        <w:tc>
          <w:tcPr>
            <w:tcW w:w="1701" w:type="dxa"/>
          </w:tcPr>
          <w:p w:rsidR="00943806" w:rsidRPr="00256AF2" w:rsidRDefault="00943806" w:rsidP="004A342C">
            <w:pPr>
              <w:spacing w:before="80" w:after="60"/>
              <w:jc w:val="center"/>
              <w:rPr>
                <w:rFonts w:ascii="Times New Roman" w:eastAsia="Calibri" w:hAnsi="Times New Roman"/>
                <w:sz w:val="26"/>
                <w:szCs w:val="26"/>
              </w:rPr>
            </w:pPr>
          </w:p>
        </w:tc>
      </w:tr>
      <w:tr w:rsidR="00BE2B50" w:rsidRPr="00BE2B50" w:rsidTr="004A342C">
        <w:tc>
          <w:tcPr>
            <w:tcW w:w="746" w:type="dxa"/>
            <w:vAlign w:val="center"/>
          </w:tcPr>
          <w:p w:rsidR="00BE2B50" w:rsidRPr="00256AF2" w:rsidRDefault="00BE2B50" w:rsidP="004A342C">
            <w:pPr>
              <w:pStyle w:val="ListParagraph"/>
              <w:numPr>
                <w:ilvl w:val="0"/>
                <w:numId w:val="1"/>
              </w:numPr>
              <w:spacing w:before="80" w:after="60"/>
              <w:jc w:val="center"/>
              <w:rPr>
                <w:b/>
                <w:sz w:val="26"/>
                <w:szCs w:val="26"/>
                <w:lang w:val="vi-VN"/>
              </w:rPr>
            </w:pPr>
          </w:p>
        </w:tc>
        <w:tc>
          <w:tcPr>
            <w:tcW w:w="8718" w:type="dxa"/>
            <w:vAlign w:val="center"/>
          </w:tcPr>
          <w:p w:rsidR="00BE2B50" w:rsidRPr="00BE2B50" w:rsidRDefault="00BE2B50" w:rsidP="004A342C">
            <w:pPr>
              <w:spacing w:before="80" w:after="60"/>
              <w:jc w:val="both"/>
              <w:rPr>
                <w:rFonts w:ascii="Times New Roman" w:hAnsi="Times New Roman"/>
                <w:bCs/>
                <w:sz w:val="26"/>
                <w:szCs w:val="26"/>
                <w:lang w:val="vi-VN"/>
              </w:rPr>
            </w:pPr>
            <w:r w:rsidRPr="00BE2B50">
              <w:rPr>
                <w:rFonts w:ascii="Times New Roman" w:hAnsi="Times New Roman"/>
                <w:bCs/>
                <w:sz w:val="26"/>
                <w:szCs w:val="26"/>
                <w:lang w:val="vi-VN"/>
              </w:rPr>
              <w:t>Thủ tục công bố cơ sở đủ điều kiện thực hiện khám sức khỏe lái xe thuộc thẩm quyền Sở Y tế</w:t>
            </w:r>
          </w:p>
        </w:tc>
        <w:tc>
          <w:tcPr>
            <w:tcW w:w="1984" w:type="dxa"/>
            <w:vMerge w:val="restart"/>
            <w:vAlign w:val="center"/>
          </w:tcPr>
          <w:p w:rsidR="00BE2B50" w:rsidRPr="004A342C" w:rsidRDefault="00BE2B50" w:rsidP="004A342C">
            <w:pPr>
              <w:spacing w:before="80" w:after="60"/>
              <w:jc w:val="center"/>
              <w:rPr>
                <w:rFonts w:ascii="Times New Roman" w:hAnsi="Times New Roman"/>
                <w:spacing w:val="-4"/>
                <w:sz w:val="26"/>
                <w:szCs w:val="26"/>
                <w:lang w:val="vi-VN"/>
              </w:rPr>
            </w:pPr>
            <w:r w:rsidRPr="004A342C">
              <w:rPr>
                <w:rFonts w:ascii="Times New Roman" w:hAnsi="Times New Roman"/>
                <w:bCs/>
                <w:spacing w:val="-4"/>
                <w:sz w:val="26"/>
                <w:szCs w:val="26"/>
                <w:lang w:val="vi-VN"/>
              </w:rPr>
              <w:t xml:space="preserve">Quyết định </w:t>
            </w:r>
            <w:r w:rsidR="00A4589E">
              <w:rPr>
                <w:rFonts w:ascii="Times New Roman" w:hAnsi="Times New Roman"/>
                <w:bCs/>
                <w:spacing w:val="-4"/>
                <w:sz w:val="26"/>
                <w:szCs w:val="26"/>
              </w:rPr>
              <w:t xml:space="preserve">số </w:t>
            </w:r>
            <w:r w:rsidRPr="004A342C">
              <w:rPr>
                <w:rFonts w:ascii="Times New Roman" w:hAnsi="Times New Roman"/>
                <w:bCs/>
                <w:spacing w:val="-4"/>
                <w:sz w:val="26"/>
                <w:szCs w:val="26"/>
                <w:lang w:val="vi-VN"/>
              </w:rPr>
              <w:t xml:space="preserve">1168/QĐ-UBND ngày 04/4/2017 </w:t>
            </w:r>
            <w:r w:rsidRPr="004A342C">
              <w:rPr>
                <w:rFonts w:ascii="Times New Roman" w:hAnsi="Times New Roman"/>
                <w:spacing w:val="-4"/>
                <w:sz w:val="26"/>
                <w:szCs w:val="26"/>
                <w:lang w:val="vi-VN"/>
              </w:rPr>
              <w:t>của UBND tỉnh Quảng Bình</w:t>
            </w:r>
          </w:p>
          <w:p w:rsidR="00BE2B50" w:rsidRPr="00256AF2" w:rsidRDefault="00BE2B50" w:rsidP="004A342C">
            <w:pPr>
              <w:spacing w:before="80" w:after="60"/>
              <w:jc w:val="both"/>
              <w:rPr>
                <w:rFonts w:ascii="Times New Roman" w:eastAsia="Calibri" w:hAnsi="Times New Roman"/>
                <w:b/>
                <w:sz w:val="26"/>
                <w:szCs w:val="26"/>
                <w:lang w:val="vi-VN"/>
              </w:rPr>
            </w:pPr>
          </w:p>
        </w:tc>
        <w:tc>
          <w:tcPr>
            <w:tcW w:w="1560" w:type="dxa"/>
            <w:vAlign w:val="center"/>
          </w:tcPr>
          <w:p w:rsidR="00BE2B50" w:rsidRPr="00BE2B50" w:rsidRDefault="00BE2B50" w:rsidP="004A342C">
            <w:pPr>
              <w:spacing w:before="80" w:after="60"/>
              <w:jc w:val="center"/>
              <w:rPr>
                <w:rFonts w:ascii="Times New Roman" w:eastAsia="Calibri" w:hAnsi="Times New Roman"/>
                <w:sz w:val="26"/>
                <w:szCs w:val="26"/>
              </w:rPr>
            </w:pPr>
            <w:r w:rsidRPr="00BE2B50">
              <w:rPr>
                <w:rFonts w:ascii="Times New Roman" w:eastAsia="Calibri" w:hAnsi="Times New Roman"/>
                <w:sz w:val="26"/>
                <w:szCs w:val="26"/>
              </w:rPr>
              <w:t>Không</w:t>
            </w:r>
          </w:p>
        </w:tc>
        <w:tc>
          <w:tcPr>
            <w:tcW w:w="1701" w:type="dxa"/>
          </w:tcPr>
          <w:p w:rsidR="00BE2B50" w:rsidRPr="00BE2B50" w:rsidRDefault="00BE2B50" w:rsidP="004A342C">
            <w:pPr>
              <w:spacing w:before="80" w:after="60"/>
              <w:jc w:val="center"/>
              <w:rPr>
                <w:rFonts w:ascii="Times New Roman" w:eastAsia="Calibri" w:hAnsi="Times New Roman"/>
                <w:sz w:val="26"/>
                <w:szCs w:val="26"/>
                <w:lang w:val="vi-VN"/>
              </w:rPr>
            </w:pPr>
          </w:p>
        </w:tc>
      </w:tr>
      <w:tr w:rsidR="00BE2B50" w:rsidRPr="00BE2B50" w:rsidTr="004A342C">
        <w:tc>
          <w:tcPr>
            <w:tcW w:w="746" w:type="dxa"/>
            <w:vAlign w:val="center"/>
          </w:tcPr>
          <w:p w:rsidR="00BE2B50" w:rsidRPr="00256AF2" w:rsidRDefault="00BE2B50" w:rsidP="004A342C">
            <w:pPr>
              <w:pStyle w:val="ListParagraph"/>
              <w:numPr>
                <w:ilvl w:val="0"/>
                <w:numId w:val="1"/>
              </w:numPr>
              <w:spacing w:before="80" w:after="60"/>
              <w:jc w:val="center"/>
              <w:rPr>
                <w:b/>
                <w:sz w:val="26"/>
                <w:szCs w:val="26"/>
                <w:lang w:val="vi-VN"/>
              </w:rPr>
            </w:pPr>
          </w:p>
        </w:tc>
        <w:tc>
          <w:tcPr>
            <w:tcW w:w="8718" w:type="dxa"/>
            <w:vAlign w:val="center"/>
          </w:tcPr>
          <w:p w:rsidR="00BE2B50" w:rsidRPr="00BE2B50" w:rsidRDefault="00BE2B50" w:rsidP="004A342C">
            <w:pPr>
              <w:spacing w:before="80" w:after="60"/>
              <w:jc w:val="both"/>
              <w:rPr>
                <w:rFonts w:ascii="Times New Roman" w:hAnsi="Times New Roman"/>
                <w:bCs/>
                <w:sz w:val="26"/>
                <w:szCs w:val="26"/>
                <w:lang w:val="vi-VN"/>
              </w:rPr>
            </w:pPr>
            <w:r w:rsidRPr="00BE2B50">
              <w:rPr>
                <w:rFonts w:ascii="Times New Roman" w:hAnsi="Times New Roman"/>
                <w:bCs/>
                <w:sz w:val="26"/>
                <w:szCs w:val="26"/>
                <w:lang w:val="vi-VN"/>
              </w:rPr>
              <w:t>Thủ tục cấp Giấy xác nhận nội dung quảng cáo dịch vụ khám bệnh, chữa bệnh thuộc thẩm quyền của Sở Y tế</w:t>
            </w:r>
          </w:p>
        </w:tc>
        <w:tc>
          <w:tcPr>
            <w:tcW w:w="1984" w:type="dxa"/>
            <w:vMerge/>
            <w:vAlign w:val="center"/>
          </w:tcPr>
          <w:p w:rsidR="00BE2B50" w:rsidRPr="00256AF2" w:rsidRDefault="00BE2B50" w:rsidP="004A342C">
            <w:pPr>
              <w:spacing w:before="80" w:after="60"/>
              <w:jc w:val="center"/>
              <w:rPr>
                <w:rFonts w:ascii="Times New Roman" w:eastAsia="Calibri" w:hAnsi="Times New Roman"/>
                <w:b/>
                <w:sz w:val="26"/>
                <w:szCs w:val="26"/>
                <w:lang w:val="vi-VN"/>
              </w:rPr>
            </w:pPr>
          </w:p>
        </w:tc>
        <w:tc>
          <w:tcPr>
            <w:tcW w:w="1560" w:type="dxa"/>
            <w:vAlign w:val="center"/>
          </w:tcPr>
          <w:p w:rsidR="00BE2B50" w:rsidRPr="00BE2B50" w:rsidRDefault="00BE2B50" w:rsidP="004A342C">
            <w:pPr>
              <w:spacing w:before="80" w:after="60"/>
              <w:jc w:val="center"/>
              <w:rPr>
                <w:rFonts w:ascii="Times New Roman" w:eastAsia="Calibri" w:hAnsi="Times New Roman"/>
                <w:sz w:val="26"/>
                <w:szCs w:val="26"/>
              </w:rPr>
            </w:pPr>
            <w:r w:rsidRPr="00BE2B50">
              <w:rPr>
                <w:rFonts w:ascii="Times New Roman" w:eastAsia="Calibri" w:hAnsi="Times New Roman"/>
                <w:sz w:val="26"/>
                <w:szCs w:val="26"/>
              </w:rPr>
              <w:t>Có</w:t>
            </w:r>
          </w:p>
        </w:tc>
        <w:tc>
          <w:tcPr>
            <w:tcW w:w="1701" w:type="dxa"/>
          </w:tcPr>
          <w:p w:rsidR="00BE2B50" w:rsidRPr="00BE2B50" w:rsidRDefault="00BE2B50" w:rsidP="004A342C">
            <w:pPr>
              <w:spacing w:before="80" w:after="60"/>
              <w:jc w:val="center"/>
              <w:rPr>
                <w:rFonts w:ascii="Times New Roman" w:eastAsia="Calibri" w:hAnsi="Times New Roman"/>
                <w:sz w:val="26"/>
                <w:szCs w:val="26"/>
                <w:lang w:val="vi-VN"/>
              </w:rPr>
            </w:pPr>
          </w:p>
        </w:tc>
      </w:tr>
      <w:tr w:rsidR="00BE2B50" w:rsidRPr="00BE2B50" w:rsidTr="004A342C">
        <w:tc>
          <w:tcPr>
            <w:tcW w:w="746" w:type="dxa"/>
            <w:vAlign w:val="center"/>
          </w:tcPr>
          <w:p w:rsidR="00BE2B50" w:rsidRPr="00256AF2" w:rsidRDefault="00BE2B50" w:rsidP="004A342C">
            <w:pPr>
              <w:pStyle w:val="ListParagraph"/>
              <w:numPr>
                <w:ilvl w:val="0"/>
                <w:numId w:val="1"/>
              </w:numPr>
              <w:spacing w:before="80" w:after="60"/>
              <w:jc w:val="center"/>
              <w:rPr>
                <w:b/>
                <w:sz w:val="26"/>
                <w:szCs w:val="26"/>
                <w:lang w:val="vi-VN"/>
              </w:rPr>
            </w:pPr>
          </w:p>
        </w:tc>
        <w:tc>
          <w:tcPr>
            <w:tcW w:w="8718" w:type="dxa"/>
            <w:vAlign w:val="center"/>
          </w:tcPr>
          <w:p w:rsidR="00BE2B50" w:rsidRPr="00BE2B50" w:rsidRDefault="00BE2B50" w:rsidP="004A342C">
            <w:pPr>
              <w:spacing w:before="80" w:after="60"/>
              <w:jc w:val="both"/>
              <w:rPr>
                <w:rFonts w:ascii="Times New Roman" w:hAnsi="Times New Roman"/>
                <w:bCs/>
                <w:sz w:val="26"/>
                <w:szCs w:val="26"/>
                <w:lang w:val="vi-VN"/>
              </w:rPr>
            </w:pPr>
            <w:r w:rsidRPr="00BE2B50">
              <w:rPr>
                <w:rFonts w:ascii="Times New Roman" w:hAnsi="Times New Roman"/>
                <w:bCs/>
                <w:sz w:val="26"/>
                <w:szCs w:val="26"/>
                <w:lang w:val="vi-VN"/>
              </w:rPr>
              <w:t>Thủ tục cấp lại Giấy xác nhận nội dung quảng cáo dịch vụ khám bệnh, chữa bệnh thuộc thẩm quyền của Sở Y tế trong trường hợp bị mất hoặc hư hỏng</w:t>
            </w:r>
          </w:p>
        </w:tc>
        <w:tc>
          <w:tcPr>
            <w:tcW w:w="1984" w:type="dxa"/>
            <w:vMerge/>
            <w:vAlign w:val="center"/>
          </w:tcPr>
          <w:p w:rsidR="00BE2B50" w:rsidRPr="00256AF2" w:rsidRDefault="00BE2B50" w:rsidP="004A342C">
            <w:pPr>
              <w:spacing w:before="80" w:after="60"/>
              <w:jc w:val="center"/>
              <w:rPr>
                <w:rFonts w:ascii="Times New Roman" w:eastAsia="Calibri" w:hAnsi="Times New Roman"/>
                <w:b/>
                <w:sz w:val="26"/>
                <w:szCs w:val="26"/>
                <w:lang w:val="vi-VN"/>
              </w:rPr>
            </w:pPr>
          </w:p>
        </w:tc>
        <w:tc>
          <w:tcPr>
            <w:tcW w:w="1560" w:type="dxa"/>
            <w:vAlign w:val="center"/>
          </w:tcPr>
          <w:p w:rsidR="00BE2B50" w:rsidRPr="00BE2B50" w:rsidRDefault="00BE2B50" w:rsidP="004A342C">
            <w:pPr>
              <w:spacing w:before="80" w:after="60"/>
              <w:jc w:val="center"/>
              <w:rPr>
                <w:rFonts w:ascii="Times New Roman" w:eastAsia="Calibri" w:hAnsi="Times New Roman"/>
                <w:sz w:val="26"/>
                <w:szCs w:val="26"/>
              </w:rPr>
            </w:pPr>
            <w:r w:rsidRPr="00BE2B50">
              <w:rPr>
                <w:rFonts w:ascii="Times New Roman" w:eastAsia="Calibri" w:hAnsi="Times New Roman"/>
                <w:sz w:val="26"/>
                <w:szCs w:val="26"/>
              </w:rPr>
              <w:t>Có</w:t>
            </w:r>
          </w:p>
        </w:tc>
        <w:tc>
          <w:tcPr>
            <w:tcW w:w="1701" w:type="dxa"/>
          </w:tcPr>
          <w:p w:rsidR="00BE2B50" w:rsidRPr="00BE2B50" w:rsidRDefault="00BE2B50" w:rsidP="004A342C">
            <w:pPr>
              <w:spacing w:before="80" w:after="60"/>
              <w:jc w:val="center"/>
              <w:rPr>
                <w:rFonts w:ascii="Times New Roman" w:eastAsia="Calibri" w:hAnsi="Times New Roman"/>
                <w:sz w:val="26"/>
                <w:szCs w:val="26"/>
                <w:lang w:val="vi-VN"/>
              </w:rPr>
            </w:pPr>
          </w:p>
        </w:tc>
      </w:tr>
      <w:tr w:rsidR="00BE2B50" w:rsidRPr="00BE2B50" w:rsidTr="004A342C">
        <w:tc>
          <w:tcPr>
            <w:tcW w:w="746" w:type="dxa"/>
            <w:vAlign w:val="center"/>
          </w:tcPr>
          <w:p w:rsidR="00BE2B50" w:rsidRPr="00256AF2" w:rsidRDefault="00BE2B50" w:rsidP="004A342C">
            <w:pPr>
              <w:pStyle w:val="ListParagraph"/>
              <w:numPr>
                <w:ilvl w:val="0"/>
                <w:numId w:val="1"/>
              </w:numPr>
              <w:spacing w:before="80" w:after="60"/>
              <w:jc w:val="center"/>
              <w:rPr>
                <w:b/>
                <w:sz w:val="26"/>
                <w:szCs w:val="26"/>
                <w:lang w:val="vi-VN"/>
              </w:rPr>
            </w:pPr>
          </w:p>
        </w:tc>
        <w:tc>
          <w:tcPr>
            <w:tcW w:w="8718" w:type="dxa"/>
            <w:vAlign w:val="center"/>
          </w:tcPr>
          <w:p w:rsidR="00BE2B50" w:rsidRPr="00BE2B50" w:rsidRDefault="00BE2B50" w:rsidP="004A342C">
            <w:pPr>
              <w:spacing w:before="80" w:after="60"/>
              <w:jc w:val="both"/>
              <w:rPr>
                <w:rFonts w:ascii="Times New Roman" w:hAnsi="Times New Roman"/>
                <w:bCs/>
                <w:sz w:val="26"/>
                <w:szCs w:val="26"/>
                <w:lang w:val="vi-VN"/>
              </w:rPr>
            </w:pPr>
            <w:r w:rsidRPr="00BE2B50">
              <w:rPr>
                <w:rFonts w:ascii="Times New Roman" w:hAnsi="Times New Roman"/>
                <w:bCs/>
                <w:sz w:val="26"/>
                <w:szCs w:val="26"/>
                <w:lang w:val="vi-VN"/>
              </w:rPr>
              <w:t>Thủ tục cấp lại Giấy xác nhận nội dung quảng cáo dịch vụ khám bệnh, chữa bệnh thuộc thẩm quyền của Sở Y tế khi có thay đổi về tên, địa chỉ của tổ chức, cá nhân chịu trách nhiệm và không thay đổi nội dung quảng cáo</w:t>
            </w:r>
          </w:p>
        </w:tc>
        <w:tc>
          <w:tcPr>
            <w:tcW w:w="1984" w:type="dxa"/>
            <w:vMerge/>
            <w:vAlign w:val="center"/>
          </w:tcPr>
          <w:p w:rsidR="00BE2B50" w:rsidRPr="00256AF2" w:rsidRDefault="00BE2B50" w:rsidP="004A342C">
            <w:pPr>
              <w:spacing w:before="80" w:after="60"/>
              <w:jc w:val="center"/>
              <w:rPr>
                <w:rFonts w:ascii="Times New Roman" w:eastAsia="Calibri" w:hAnsi="Times New Roman"/>
                <w:b/>
                <w:sz w:val="26"/>
                <w:szCs w:val="26"/>
                <w:lang w:val="vi-VN"/>
              </w:rPr>
            </w:pPr>
          </w:p>
        </w:tc>
        <w:tc>
          <w:tcPr>
            <w:tcW w:w="1560" w:type="dxa"/>
            <w:vAlign w:val="center"/>
          </w:tcPr>
          <w:p w:rsidR="00BE2B50" w:rsidRPr="00BE2B50" w:rsidRDefault="00BE2B50" w:rsidP="004A342C">
            <w:pPr>
              <w:spacing w:before="80" w:after="60"/>
              <w:jc w:val="center"/>
              <w:rPr>
                <w:rFonts w:ascii="Times New Roman" w:eastAsia="Calibri" w:hAnsi="Times New Roman"/>
                <w:sz w:val="26"/>
                <w:szCs w:val="26"/>
              </w:rPr>
            </w:pPr>
            <w:r w:rsidRPr="00BE2B50">
              <w:rPr>
                <w:rFonts w:ascii="Times New Roman" w:eastAsia="Calibri" w:hAnsi="Times New Roman"/>
                <w:sz w:val="26"/>
                <w:szCs w:val="26"/>
              </w:rPr>
              <w:t>Có</w:t>
            </w:r>
          </w:p>
        </w:tc>
        <w:tc>
          <w:tcPr>
            <w:tcW w:w="1701" w:type="dxa"/>
          </w:tcPr>
          <w:p w:rsidR="00BE2B50" w:rsidRPr="00BE2B50" w:rsidRDefault="00BE2B50" w:rsidP="004A342C">
            <w:pPr>
              <w:spacing w:before="80" w:after="60"/>
              <w:jc w:val="center"/>
              <w:rPr>
                <w:rFonts w:ascii="Times New Roman" w:eastAsia="Calibri" w:hAnsi="Times New Roman"/>
                <w:sz w:val="26"/>
                <w:szCs w:val="26"/>
                <w:lang w:val="vi-VN"/>
              </w:rPr>
            </w:pPr>
          </w:p>
        </w:tc>
      </w:tr>
      <w:tr w:rsidR="00BE2B50" w:rsidRPr="00BE2B50" w:rsidTr="004A342C">
        <w:tc>
          <w:tcPr>
            <w:tcW w:w="746" w:type="dxa"/>
            <w:vAlign w:val="center"/>
          </w:tcPr>
          <w:p w:rsidR="00BE2B50" w:rsidRPr="00256AF2" w:rsidRDefault="00BE2B50" w:rsidP="004A342C">
            <w:pPr>
              <w:pStyle w:val="ListParagraph"/>
              <w:numPr>
                <w:ilvl w:val="0"/>
                <w:numId w:val="1"/>
              </w:numPr>
              <w:spacing w:before="80" w:after="60"/>
              <w:jc w:val="center"/>
              <w:rPr>
                <w:b/>
                <w:sz w:val="26"/>
                <w:szCs w:val="26"/>
                <w:lang w:val="vi-VN"/>
              </w:rPr>
            </w:pPr>
          </w:p>
        </w:tc>
        <w:tc>
          <w:tcPr>
            <w:tcW w:w="8718" w:type="dxa"/>
            <w:vAlign w:val="center"/>
          </w:tcPr>
          <w:p w:rsidR="00BE2B50" w:rsidRPr="00BE2B50" w:rsidRDefault="00BE2B50" w:rsidP="004A342C">
            <w:pPr>
              <w:spacing w:before="80" w:after="60"/>
              <w:jc w:val="both"/>
              <w:rPr>
                <w:rFonts w:ascii="Times New Roman" w:hAnsi="Times New Roman"/>
                <w:bCs/>
                <w:sz w:val="26"/>
                <w:szCs w:val="26"/>
                <w:lang w:val="vi-VN"/>
              </w:rPr>
            </w:pPr>
            <w:r w:rsidRPr="00BE2B50">
              <w:rPr>
                <w:rFonts w:ascii="Times New Roman" w:hAnsi="Times New Roman"/>
                <w:bCs/>
                <w:sz w:val="26"/>
                <w:szCs w:val="26"/>
                <w:lang w:val="vi-VN"/>
              </w:rPr>
              <w:t>Thủ tục bổ sung phạm vi hoạt động chuyên môn trong Chứng chỉ hành nghề khám bệnh, chữa bệnh thuộc thẩm quyền của Sở Y tế</w:t>
            </w:r>
          </w:p>
        </w:tc>
        <w:tc>
          <w:tcPr>
            <w:tcW w:w="1984" w:type="dxa"/>
            <w:vMerge/>
            <w:vAlign w:val="center"/>
          </w:tcPr>
          <w:p w:rsidR="00BE2B50" w:rsidRPr="00256AF2" w:rsidRDefault="00BE2B50" w:rsidP="004A342C">
            <w:pPr>
              <w:spacing w:before="80" w:after="60"/>
              <w:jc w:val="center"/>
              <w:rPr>
                <w:rFonts w:ascii="Times New Roman" w:eastAsia="Calibri" w:hAnsi="Times New Roman"/>
                <w:b/>
                <w:sz w:val="26"/>
                <w:szCs w:val="26"/>
                <w:lang w:val="vi-VN"/>
              </w:rPr>
            </w:pPr>
          </w:p>
        </w:tc>
        <w:tc>
          <w:tcPr>
            <w:tcW w:w="1560" w:type="dxa"/>
            <w:vAlign w:val="center"/>
          </w:tcPr>
          <w:p w:rsidR="00BE2B50" w:rsidRPr="00BE2B50" w:rsidRDefault="00BE2B50" w:rsidP="004A342C">
            <w:pPr>
              <w:spacing w:before="80" w:after="60"/>
              <w:jc w:val="center"/>
              <w:rPr>
                <w:rFonts w:ascii="Times New Roman" w:eastAsia="Calibri" w:hAnsi="Times New Roman"/>
                <w:sz w:val="26"/>
                <w:szCs w:val="26"/>
              </w:rPr>
            </w:pPr>
            <w:r w:rsidRPr="00BE2B50">
              <w:rPr>
                <w:rFonts w:ascii="Times New Roman" w:eastAsia="Calibri" w:hAnsi="Times New Roman"/>
                <w:sz w:val="26"/>
                <w:szCs w:val="26"/>
              </w:rPr>
              <w:t>Có</w:t>
            </w:r>
          </w:p>
        </w:tc>
        <w:tc>
          <w:tcPr>
            <w:tcW w:w="1701" w:type="dxa"/>
          </w:tcPr>
          <w:p w:rsidR="00BE2B50" w:rsidRPr="00BE2B50" w:rsidRDefault="00BE2B50" w:rsidP="004A342C">
            <w:pPr>
              <w:spacing w:before="80" w:after="60"/>
              <w:jc w:val="center"/>
              <w:rPr>
                <w:rFonts w:ascii="Times New Roman" w:eastAsia="Calibri" w:hAnsi="Times New Roman"/>
                <w:sz w:val="26"/>
                <w:szCs w:val="26"/>
                <w:lang w:val="vi-VN"/>
              </w:rPr>
            </w:pPr>
          </w:p>
        </w:tc>
      </w:tr>
      <w:tr w:rsidR="00BE2B50" w:rsidRPr="00BE2B50" w:rsidTr="004A342C">
        <w:tc>
          <w:tcPr>
            <w:tcW w:w="746" w:type="dxa"/>
            <w:vAlign w:val="center"/>
          </w:tcPr>
          <w:p w:rsidR="00BE2B50" w:rsidRPr="00256AF2" w:rsidRDefault="00BE2B50" w:rsidP="004A342C">
            <w:pPr>
              <w:pStyle w:val="ListParagraph"/>
              <w:numPr>
                <w:ilvl w:val="0"/>
                <w:numId w:val="1"/>
              </w:numPr>
              <w:spacing w:before="80" w:after="60"/>
              <w:jc w:val="center"/>
              <w:rPr>
                <w:b/>
                <w:sz w:val="26"/>
                <w:szCs w:val="26"/>
                <w:lang w:val="vi-VN"/>
              </w:rPr>
            </w:pPr>
          </w:p>
        </w:tc>
        <w:tc>
          <w:tcPr>
            <w:tcW w:w="8718" w:type="dxa"/>
            <w:vAlign w:val="center"/>
          </w:tcPr>
          <w:p w:rsidR="00BE2B50" w:rsidRPr="00BE2B50" w:rsidRDefault="00BE2B50" w:rsidP="004A342C">
            <w:pPr>
              <w:spacing w:before="80" w:after="60"/>
              <w:jc w:val="both"/>
              <w:rPr>
                <w:rFonts w:ascii="Times New Roman" w:hAnsi="Times New Roman"/>
                <w:bCs/>
                <w:sz w:val="26"/>
                <w:szCs w:val="26"/>
                <w:lang w:val="vi-VN"/>
              </w:rPr>
            </w:pPr>
            <w:r w:rsidRPr="00BE2B50">
              <w:rPr>
                <w:rFonts w:ascii="Times New Roman" w:hAnsi="Times New Roman"/>
                <w:bCs/>
                <w:sz w:val="26"/>
                <w:szCs w:val="26"/>
                <w:lang w:val="vi-VN"/>
              </w:rPr>
              <w:t>Thủ tục thay đổi phạm vi hoạt động chuyên môn trong Chứng chỉ hành nghề khám bệnh, chữa bệnh thuộc thẩm quyền của Sở Y tế</w:t>
            </w:r>
          </w:p>
        </w:tc>
        <w:tc>
          <w:tcPr>
            <w:tcW w:w="1984" w:type="dxa"/>
            <w:vMerge/>
            <w:vAlign w:val="center"/>
          </w:tcPr>
          <w:p w:rsidR="00BE2B50" w:rsidRPr="00256AF2" w:rsidRDefault="00BE2B50" w:rsidP="004A342C">
            <w:pPr>
              <w:spacing w:before="80" w:after="60"/>
              <w:jc w:val="center"/>
              <w:rPr>
                <w:rFonts w:ascii="Times New Roman" w:eastAsia="Calibri" w:hAnsi="Times New Roman"/>
                <w:b/>
                <w:sz w:val="26"/>
                <w:szCs w:val="26"/>
                <w:lang w:val="vi-VN"/>
              </w:rPr>
            </w:pPr>
          </w:p>
        </w:tc>
        <w:tc>
          <w:tcPr>
            <w:tcW w:w="1560" w:type="dxa"/>
            <w:vAlign w:val="center"/>
          </w:tcPr>
          <w:p w:rsidR="00BE2B50" w:rsidRPr="00BE2B50" w:rsidRDefault="00BE2B50" w:rsidP="004A342C">
            <w:pPr>
              <w:spacing w:before="80" w:after="60"/>
              <w:jc w:val="center"/>
              <w:rPr>
                <w:rFonts w:ascii="Times New Roman" w:eastAsia="Calibri" w:hAnsi="Times New Roman"/>
                <w:sz w:val="26"/>
                <w:szCs w:val="26"/>
              </w:rPr>
            </w:pPr>
            <w:r w:rsidRPr="00BE2B50">
              <w:rPr>
                <w:rFonts w:ascii="Times New Roman" w:eastAsia="Calibri" w:hAnsi="Times New Roman"/>
                <w:sz w:val="26"/>
                <w:szCs w:val="26"/>
              </w:rPr>
              <w:t>Có</w:t>
            </w:r>
          </w:p>
        </w:tc>
        <w:tc>
          <w:tcPr>
            <w:tcW w:w="1701" w:type="dxa"/>
          </w:tcPr>
          <w:p w:rsidR="00BE2B50" w:rsidRPr="00BE2B50" w:rsidRDefault="00BE2B50" w:rsidP="004A342C">
            <w:pPr>
              <w:spacing w:before="80" w:after="60"/>
              <w:jc w:val="center"/>
              <w:rPr>
                <w:rFonts w:ascii="Times New Roman" w:eastAsia="Calibri" w:hAnsi="Times New Roman"/>
                <w:sz w:val="26"/>
                <w:szCs w:val="26"/>
                <w:lang w:val="vi-VN"/>
              </w:rPr>
            </w:pPr>
          </w:p>
        </w:tc>
      </w:tr>
      <w:tr w:rsidR="00BE2B50" w:rsidRPr="00BE2B50" w:rsidTr="004A342C">
        <w:tc>
          <w:tcPr>
            <w:tcW w:w="746" w:type="dxa"/>
            <w:vAlign w:val="center"/>
          </w:tcPr>
          <w:p w:rsidR="00BE2B50" w:rsidRPr="00256AF2" w:rsidRDefault="00BE2B50" w:rsidP="004A342C">
            <w:pPr>
              <w:pStyle w:val="ListParagraph"/>
              <w:numPr>
                <w:ilvl w:val="0"/>
                <w:numId w:val="1"/>
              </w:numPr>
              <w:spacing w:before="80" w:after="60"/>
              <w:jc w:val="center"/>
              <w:rPr>
                <w:b/>
                <w:sz w:val="26"/>
                <w:szCs w:val="26"/>
                <w:lang w:val="vi-VN"/>
              </w:rPr>
            </w:pPr>
          </w:p>
        </w:tc>
        <w:tc>
          <w:tcPr>
            <w:tcW w:w="8718" w:type="dxa"/>
            <w:vAlign w:val="center"/>
          </w:tcPr>
          <w:p w:rsidR="00BE2B50" w:rsidRPr="00BE2B50" w:rsidRDefault="00BE2B50" w:rsidP="004A342C">
            <w:pPr>
              <w:spacing w:before="80" w:after="60"/>
              <w:jc w:val="both"/>
              <w:rPr>
                <w:rFonts w:ascii="Times New Roman" w:hAnsi="Times New Roman"/>
                <w:bCs/>
                <w:sz w:val="26"/>
                <w:szCs w:val="26"/>
                <w:lang w:val="vi-VN"/>
              </w:rPr>
            </w:pPr>
            <w:r w:rsidRPr="00BE2B50">
              <w:rPr>
                <w:rFonts w:ascii="Times New Roman" w:hAnsi="Times New Roman"/>
                <w:bCs/>
                <w:sz w:val="26"/>
                <w:szCs w:val="26"/>
                <w:lang w:val="vi-VN"/>
              </w:rPr>
              <w:t>Thủ tục thay đổi người chịu trách nhiệm chuyên môn kỹ thuật của cơ sở khám bệnh, chữa bệnh thuộc thẩm quyền của Sở Y tế</w:t>
            </w:r>
          </w:p>
        </w:tc>
        <w:tc>
          <w:tcPr>
            <w:tcW w:w="1984" w:type="dxa"/>
            <w:vMerge/>
            <w:vAlign w:val="center"/>
          </w:tcPr>
          <w:p w:rsidR="00BE2B50" w:rsidRPr="00256AF2" w:rsidRDefault="00BE2B50" w:rsidP="004A342C">
            <w:pPr>
              <w:spacing w:before="80" w:after="60"/>
              <w:jc w:val="center"/>
              <w:rPr>
                <w:rFonts w:ascii="Times New Roman" w:eastAsia="Calibri" w:hAnsi="Times New Roman"/>
                <w:b/>
                <w:sz w:val="26"/>
                <w:szCs w:val="26"/>
                <w:lang w:val="vi-VN"/>
              </w:rPr>
            </w:pPr>
          </w:p>
        </w:tc>
        <w:tc>
          <w:tcPr>
            <w:tcW w:w="1560" w:type="dxa"/>
            <w:vAlign w:val="center"/>
          </w:tcPr>
          <w:p w:rsidR="00BE2B50" w:rsidRPr="00BE2B50" w:rsidRDefault="00BE2B50" w:rsidP="004A342C">
            <w:pPr>
              <w:spacing w:before="80" w:after="60"/>
              <w:jc w:val="center"/>
              <w:rPr>
                <w:rFonts w:ascii="Times New Roman" w:eastAsia="Calibri" w:hAnsi="Times New Roman"/>
                <w:sz w:val="26"/>
                <w:szCs w:val="26"/>
              </w:rPr>
            </w:pPr>
            <w:r w:rsidRPr="00BE2B50">
              <w:rPr>
                <w:rFonts w:ascii="Times New Roman" w:eastAsia="Calibri" w:hAnsi="Times New Roman"/>
                <w:sz w:val="26"/>
                <w:szCs w:val="26"/>
              </w:rPr>
              <w:t>Có</w:t>
            </w:r>
          </w:p>
        </w:tc>
        <w:tc>
          <w:tcPr>
            <w:tcW w:w="1701" w:type="dxa"/>
          </w:tcPr>
          <w:p w:rsidR="00BE2B50" w:rsidRPr="00BE2B50" w:rsidRDefault="00BE2B50" w:rsidP="004A342C">
            <w:pPr>
              <w:spacing w:before="80" w:after="60"/>
              <w:jc w:val="center"/>
              <w:rPr>
                <w:rFonts w:ascii="Times New Roman" w:eastAsia="Calibri" w:hAnsi="Times New Roman"/>
                <w:sz w:val="26"/>
                <w:szCs w:val="26"/>
                <w:lang w:val="vi-VN"/>
              </w:rPr>
            </w:pPr>
          </w:p>
        </w:tc>
      </w:tr>
      <w:tr w:rsidR="00BE2B50" w:rsidRPr="00256AF2" w:rsidTr="00943806">
        <w:tc>
          <w:tcPr>
            <w:tcW w:w="746" w:type="dxa"/>
            <w:vAlign w:val="center"/>
          </w:tcPr>
          <w:p w:rsidR="00BE2B50" w:rsidRPr="00256AF2" w:rsidRDefault="00BE2B50" w:rsidP="0089552C">
            <w:pPr>
              <w:rPr>
                <w:rFonts w:ascii="Times New Roman" w:hAnsi="Times New Roman"/>
                <w:b/>
                <w:sz w:val="26"/>
                <w:szCs w:val="26"/>
              </w:rPr>
            </w:pPr>
            <w:r w:rsidRPr="00256AF2">
              <w:rPr>
                <w:rFonts w:ascii="Times New Roman" w:hAnsi="Times New Roman"/>
                <w:b/>
                <w:sz w:val="26"/>
                <w:szCs w:val="26"/>
              </w:rPr>
              <w:t>II</w:t>
            </w:r>
          </w:p>
        </w:tc>
        <w:tc>
          <w:tcPr>
            <w:tcW w:w="12262" w:type="dxa"/>
            <w:gridSpan w:val="3"/>
            <w:vAlign w:val="center"/>
          </w:tcPr>
          <w:p w:rsidR="00BE2B50" w:rsidRPr="00256AF2" w:rsidRDefault="00BE2B50" w:rsidP="0089552C">
            <w:pPr>
              <w:rPr>
                <w:rFonts w:ascii="Times New Roman" w:eastAsia="Calibri" w:hAnsi="Times New Roman"/>
                <w:b/>
                <w:sz w:val="26"/>
                <w:szCs w:val="26"/>
                <w:lang w:val="vi-VN"/>
              </w:rPr>
            </w:pPr>
            <w:r>
              <w:rPr>
                <w:rFonts w:ascii="Times New Roman" w:hAnsi="Times New Roman"/>
                <w:b/>
                <w:sz w:val="26"/>
                <w:szCs w:val="26"/>
              </w:rPr>
              <w:t>Lĩnh vực Dược- mỹ phẩm</w:t>
            </w:r>
          </w:p>
        </w:tc>
        <w:tc>
          <w:tcPr>
            <w:tcW w:w="1701" w:type="dxa"/>
          </w:tcPr>
          <w:p w:rsidR="00BE2B50" w:rsidRDefault="00BE2B50" w:rsidP="0089552C">
            <w:pPr>
              <w:rPr>
                <w:rFonts w:ascii="Times New Roman" w:hAnsi="Times New Roman"/>
                <w:b/>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jc w:val="both"/>
              <w:rPr>
                <w:rFonts w:ascii="Times New Roman" w:hAnsi="Times New Roman"/>
                <w:bCs/>
                <w:sz w:val="26"/>
                <w:szCs w:val="26"/>
                <w:lang w:val="vi-VN"/>
              </w:rPr>
            </w:pPr>
            <w:r w:rsidRPr="00256AF2">
              <w:rPr>
                <w:rFonts w:ascii="Times New Roman" w:hAnsi="Times New Roman"/>
                <w:bCs/>
                <w:sz w:val="26"/>
                <w:szCs w:val="26"/>
                <w:lang w:val="vi-VN"/>
              </w:rPr>
              <w:t>Thủ tục kê khai lại giá thuốc sản xuất tại Việt Nam có trụ sở sản xuất thuốc đóng tại địa bàn tỉnh Quảng Bình.</w:t>
            </w:r>
          </w:p>
        </w:tc>
        <w:tc>
          <w:tcPr>
            <w:tcW w:w="1984" w:type="dxa"/>
            <w:vMerge w:val="restart"/>
            <w:vAlign w:val="center"/>
          </w:tcPr>
          <w:p w:rsidR="00BE2B50" w:rsidRPr="004A342C" w:rsidRDefault="004A342C" w:rsidP="004A342C">
            <w:pPr>
              <w:jc w:val="center"/>
              <w:rPr>
                <w:rFonts w:ascii="Times New Roman" w:eastAsia="Calibri" w:hAnsi="Times New Roman"/>
                <w:b/>
                <w:spacing w:val="-4"/>
                <w:sz w:val="26"/>
                <w:szCs w:val="26"/>
                <w:lang w:val="vi-VN"/>
              </w:rPr>
            </w:pPr>
            <w:r w:rsidRPr="004A342C">
              <w:rPr>
                <w:rFonts w:ascii="Times New Roman" w:hAnsi="Times New Roman"/>
                <w:spacing w:val="-4"/>
                <w:sz w:val="26"/>
                <w:szCs w:val="26"/>
                <w:lang w:val="pl-PL"/>
              </w:rPr>
              <w:t xml:space="preserve">Quyết định </w:t>
            </w:r>
            <w:r w:rsidR="00A4589E">
              <w:rPr>
                <w:rFonts w:ascii="Times New Roman" w:hAnsi="Times New Roman"/>
                <w:spacing w:val="-4"/>
                <w:sz w:val="26"/>
                <w:szCs w:val="26"/>
                <w:lang w:val="pl-PL"/>
              </w:rPr>
              <w:t xml:space="preserve">số </w:t>
            </w:r>
            <w:r w:rsidRPr="004A342C">
              <w:rPr>
                <w:rFonts w:ascii="Times New Roman" w:hAnsi="Times New Roman"/>
                <w:spacing w:val="-4"/>
                <w:sz w:val="26"/>
                <w:szCs w:val="26"/>
                <w:lang w:val="pl-PL"/>
              </w:rPr>
              <w:t xml:space="preserve"> 2568/QĐ-UBND</w:t>
            </w:r>
            <w:r w:rsidR="00BE2B50" w:rsidRPr="004A342C">
              <w:rPr>
                <w:rFonts w:ascii="Times New Roman" w:hAnsi="Times New Roman"/>
                <w:spacing w:val="-4"/>
                <w:sz w:val="26"/>
                <w:szCs w:val="26"/>
                <w:lang w:val="pl-PL"/>
              </w:rPr>
              <w:t xml:space="preserve">                                         ngày 16/9/2015</w:t>
            </w:r>
            <w:r w:rsidR="00BE2B50" w:rsidRPr="004A342C">
              <w:rPr>
                <w:rFonts w:ascii="Times New Roman" w:hAnsi="Times New Roman"/>
                <w:spacing w:val="-4"/>
                <w:sz w:val="26"/>
                <w:szCs w:val="26"/>
                <w:lang w:val="vi-VN"/>
              </w:rPr>
              <w:t xml:space="preserve"> của UBND tỉnh Quảng Bình</w:t>
            </w:r>
          </w:p>
        </w:tc>
        <w:tc>
          <w:tcPr>
            <w:tcW w:w="1560" w:type="dxa"/>
            <w:vAlign w:val="center"/>
          </w:tcPr>
          <w:p w:rsidR="00BE2B50" w:rsidRPr="00256AF2" w:rsidRDefault="00BE2B50" w:rsidP="0089552C">
            <w:pPr>
              <w:jc w:val="center"/>
              <w:rPr>
                <w:rFonts w:ascii="Times New Roman" w:eastAsia="Calibri" w:hAnsi="Times New Roman"/>
                <w:sz w:val="26"/>
                <w:szCs w:val="26"/>
              </w:rPr>
            </w:pPr>
            <w:r w:rsidRPr="00256AF2">
              <w:rPr>
                <w:rFonts w:ascii="Times New Roman" w:eastAsia="Calibri" w:hAnsi="Times New Roman"/>
                <w:sz w:val="26"/>
                <w:szCs w:val="26"/>
              </w:rPr>
              <w:t xml:space="preserve">Không </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rFonts w:eastAsia="Calibri"/>
                <w:b w:val="0"/>
                <w:kern w:val="0"/>
                <w:sz w:val="26"/>
                <w:szCs w:val="26"/>
                <w:lang w:eastAsia="en-US" w:bidi="ar-SA"/>
              </w:rPr>
            </w:pPr>
            <w:r w:rsidRPr="00256AF2">
              <w:rPr>
                <w:rFonts w:eastAsia="Calibri"/>
                <w:b w:val="0"/>
                <w:kern w:val="0"/>
                <w:sz w:val="26"/>
                <w:szCs w:val="26"/>
                <w:lang w:eastAsia="en-US" w:bidi="ar-SA"/>
              </w:rPr>
              <w:t>Thủ tục cấp Chứng chỉ hành nghề dược đối với công dân Việt Nam bao gổm cả cá nhân đăng ký hành nghề dược có vốn đầu tư nước ngoài đối với các hình thức kinh doanh gồm: sản xuất thuốc, dịch vụ bảo quản thuốc, dịch vụ kiểm nghiệm thuốc, nhập khẩu thuốc.</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rFonts w:eastAsia="Calibri"/>
                <w:b w:val="0"/>
                <w:kern w:val="0"/>
                <w:sz w:val="26"/>
                <w:szCs w:val="26"/>
                <w:lang w:eastAsia="en-US" w:bidi="ar-SA"/>
              </w:rPr>
            </w:pPr>
            <w:r w:rsidRPr="00256AF2">
              <w:rPr>
                <w:rFonts w:eastAsia="Calibri"/>
                <w:b w:val="0"/>
                <w:kern w:val="0"/>
                <w:sz w:val="26"/>
                <w:szCs w:val="26"/>
                <w:lang w:eastAsia="en-US" w:bidi="ar-SA"/>
              </w:rPr>
              <w:t>Thủ tục cấp Giấy chứng nhận đủ điều kiện kinh doanh thuốc đối với cơ sở chưa thực hiện GPP theo lộ trình triển khai áp dụng nguyên tắc, tiêu chuẩn thực hành tốt nhà thuốc (GPP) do Bộ Y tế quy định</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rFonts w:eastAsia="Calibri"/>
                <w:b w:val="0"/>
                <w:kern w:val="0"/>
                <w:sz w:val="26"/>
                <w:szCs w:val="26"/>
                <w:lang w:eastAsia="en-US" w:bidi="ar-SA"/>
              </w:rPr>
            </w:pPr>
            <w:r w:rsidRPr="00256AF2">
              <w:rPr>
                <w:rFonts w:eastAsia="Calibri"/>
                <w:b w:val="0"/>
                <w:kern w:val="0"/>
                <w:sz w:val="26"/>
                <w:szCs w:val="26"/>
                <w:lang w:eastAsia="en-US" w:bidi="ar-SA"/>
              </w:rPr>
              <w:t>Thủ tục cấp Giấy chứng nhận đủ điều kiện kinh doanh thuốc đối với cơ sở phải thực hiện các nguyên tắc Thực hành tốt theo lộ trình triển khai áp dụng do Bộ Y tế quy định nhưng chưa được cấp Giấy chứng nhận thực Thực hành tốt</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rFonts w:eastAsia="Calibri"/>
                <w:b w:val="0"/>
                <w:kern w:val="0"/>
                <w:sz w:val="26"/>
                <w:szCs w:val="26"/>
                <w:lang w:eastAsia="en-US" w:bidi="ar-SA"/>
              </w:rPr>
            </w:pPr>
            <w:r w:rsidRPr="00256AF2">
              <w:rPr>
                <w:rFonts w:eastAsia="Calibri"/>
                <w:b w:val="0"/>
                <w:kern w:val="0"/>
                <w:sz w:val="26"/>
                <w:szCs w:val="26"/>
                <w:lang w:eastAsia="en-US" w:bidi="ar-SA"/>
              </w:rPr>
              <w:t>Thủ tục cấp Giấy chứng nhận đủ điều kiện kinh doanh thuốc đối với cơ sở phải thực hiện các nguyên tắc Thực hành tốt theo lộ trình triển khai áp dụng do Bộ Y tế quy định nhưng đã được cấp Giấy chứng nhận thực Thực hành tốt</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rFonts w:eastAsia="Calibri"/>
                <w:b w:val="0"/>
                <w:kern w:val="0"/>
                <w:sz w:val="26"/>
                <w:szCs w:val="26"/>
                <w:lang w:eastAsia="en-US" w:bidi="ar-SA"/>
              </w:rPr>
            </w:pPr>
            <w:r w:rsidRPr="00256AF2">
              <w:rPr>
                <w:rFonts w:eastAsia="Calibri"/>
                <w:b w:val="0"/>
                <w:kern w:val="0"/>
                <w:sz w:val="26"/>
                <w:szCs w:val="26"/>
                <w:lang w:eastAsia="en-US" w:bidi="ar-SA"/>
              </w:rPr>
              <w:t>Thủ tục gia hạn Giấy chứng nhận đủ điều kiện kinh doanh thuốc đối với cơ sở chưa thực hiện GPP theo lộ trình triển khai áp dụng nguyên tắc, tiêu chuẩn thực hành tốt nhà thuốc (GPP) do Bộ Y tế quy định</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rFonts w:eastAsia="Calibri"/>
                <w:b w:val="0"/>
                <w:kern w:val="0"/>
                <w:sz w:val="26"/>
                <w:szCs w:val="26"/>
                <w:lang w:eastAsia="en-US" w:bidi="ar-SA"/>
              </w:rPr>
            </w:pPr>
            <w:r w:rsidRPr="00256AF2">
              <w:rPr>
                <w:rFonts w:eastAsia="Calibri"/>
                <w:b w:val="0"/>
                <w:kern w:val="0"/>
                <w:sz w:val="26"/>
                <w:szCs w:val="26"/>
                <w:lang w:eastAsia="en-US" w:bidi="ar-SA"/>
              </w:rPr>
              <w:t>Thủ tục gia hạn Giấy chứng nhận đủ điều kiện kinh doanh thuốc đối với cơ sở phải thực hiện các nguyên tắc Thực hành tốt theo lộ trình triển khai áp dụng do Bộ Y tế quy định nhưng chưa được cấp Giấy chứng nhận  Thực hành tốt</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rFonts w:eastAsia="Calibri"/>
                <w:b w:val="0"/>
                <w:kern w:val="0"/>
                <w:sz w:val="26"/>
                <w:szCs w:val="26"/>
                <w:lang w:eastAsia="en-US" w:bidi="ar-SA"/>
              </w:rPr>
            </w:pPr>
            <w:r w:rsidRPr="00256AF2">
              <w:rPr>
                <w:rFonts w:eastAsia="Calibri"/>
                <w:b w:val="0"/>
                <w:kern w:val="0"/>
                <w:sz w:val="26"/>
                <w:szCs w:val="26"/>
                <w:lang w:eastAsia="en-US" w:bidi="ar-SA"/>
              </w:rPr>
              <w:t>Thủ tục gia hạn Giấy chứng nhận đủ điều kiện kinh doanh thuốc đối với cơ sở phải thực hiện các nguyên tắc Thực hành tốt theo lộ trình triển khai áp dụng do Bộ Y tế quy định nhưng đã được cấp Giấy chứng nhận thực Thực hành tốt</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rFonts w:eastAsia="Calibri"/>
                <w:b w:val="0"/>
                <w:kern w:val="0"/>
                <w:sz w:val="26"/>
                <w:szCs w:val="26"/>
                <w:lang w:eastAsia="en-US" w:bidi="ar-SA"/>
              </w:rPr>
            </w:pPr>
            <w:r w:rsidRPr="00256AF2">
              <w:rPr>
                <w:rFonts w:eastAsia="Calibri"/>
                <w:b w:val="0"/>
                <w:kern w:val="0"/>
                <w:sz w:val="26"/>
                <w:szCs w:val="26"/>
                <w:lang w:eastAsia="en-US" w:bidi="ar-SA"/>
              </w:rPr>
              <w:t>Thủ tục bổ sung phạm vi kinh doanh trong Giấy chứng nhận đủ điều kiện kinh doanh thuốc đối cơ sở bán buôn thuốc chưa được cấp giấy chứng nhận thực hành tốt phân phối thuốc.</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rFonts w:eastAsia="Calibri"/>
                <w:b w:val="0"/>
                <w:kern w:val="0"/>
                <w:sz w:val="26"/>
                <w:szCs w:val="26"/>
                <w:lang w:eastAsia="en-US" w:bidi="ar-SA"/>
              </w:rPr>
            </w:pPr>
            <w:r w:rsidRPr="00256AF2">
              <w:rPr>
                <w:rFonts w:eastAsia="Calibri"/>
                <w:b w:val="0"/>
                <w:kern w:val="0"/>
                <w:sz w:val="26"/>
                <w:szCs w:val="26"/>
                <w:lang w:eastAsia="en-US" w:bidi="ar-SA"/>
              </w:rPr>
              <w:t xml:space="preserve">Thủ tục bổ sung phạm vi kinh doanh trong Giấy chứng nhận đủ điều kiện kinh doanh thuốc đối cơ sở bán buôn thuốc đã được cấp giấy chứng nhận thực hành tốt phân phối thuốc. </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Merge w:val="restart"/>
            <w:vAlign w:val="center"/>
          </w:tcPr>
          <w:p w:rsidR="00BE2B50" w:rsidRPr="00256AF2" w:rsidRDefault="00BE2B50" w:rsidP="0089552C">
            <w:pPr>
              <w:pStyle w:val="ListParagraph"/>
              <w:numPr>
                <w:ilvl w:val="0"/>
                <w:numId w:val="1"/>
              </w:numPr>
              <w:jc w:val="center"/>
              <w:rPr>
                <w:b/>
                <w:sz w:val="26"/>
                <w:szCs w:val="26"/>
                <w:lang w:val="vi-VN"/>
              </w:rPr>
            </w:pPr>
          </w:p>
        </w:tc>
        <w:tc>
          <w:tcPr>
            <w:tcW w:w="8718" w:type="dxa"/>
            <w:vMerge w:val="restart"/>
          </w:tcPr>
          <w:p w:rsidR="00BE2B50" w:rsidRPr="00256AF2" w:rsidRDefault="00BE2B50" w:rsidP="0089552C">
            <w:pPr>
              <w:pStyle w:val="Heading2"/>
              <w:spacing w:before="0"/>
              <w:rPr>
                <w:b w:val="0"/>
                <w:sz w:val="26"/>
                <w:szCs w:val="26"/>
              </w:rPr>
            </w:pPr>
            <w:r w:rsidRPr="00256AF2">
              <w:rPr>
                <w:b w:val="0"/>
                <w:sz w:val="26"/>
                <w:szCs w:val="26"/>
              </w:rPr>
              <w:t xml:space="preserve">Thủ tục cấp Giấy chứng nhận đủ điều kiện kinh doanh thuốc cho các cơ sở sản xuất thuốc từ dược liệu đăng ký hộ kinh doanh, hợp tác xã; doanh nghiệp chỉ sản xuất thuốc dùng ngoài từ dược liệu; cơ sở sản xuất, chế biến và đóng gói dược liệu. </w:t>
            </w:r>
          </w:p>
        </w:tc>
        <w:tc>
          <w:tcPr>
            <w:tcW w:w="1984" w:type="dxa"/>
            <w:vMerge w:val="restart"/>
            <w:vAlign w:val="center"/>
          </w:tcPr>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BE2B50" w:rsidRDefault="00BE2B50" w:rsidP="00A4589E">
            <w:pPr>
              <w:jc w:val="center"/>
              <w:rPr>
                <w:rFonts w:ascii="Times New Roman" w:hAnsi="Times New Roman"/>
                <w:spacing w:val="-4"/>
                <w:sz w:val="26"/>
                <w:szCs w:val="26"/>
              </w:rPr>
            </w:pPr>
            <w:r w:rsidRPr="00A4589E">
              <w:rPr>
                <w:rFonts w:ascii="Times New Roman" w:hAnsi="Times New Roman"/>
                <w:spacing w:val="-4"/>
                <w:sz w:val="26"/>
                <w:szCs w:val="26"/>
                <w:lang w:val="vi-VN"/>
              </w:rPr>
              <w:t>Quyết định số 1911/QĐ-UBND ngày 12/8/2013 của UBND tỉnh Quảng Bình</w:t>
            </w: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Default="00A4589E" w:rsidP="00A4589E">
            <w:pPr>
              <w:rPr>
                <w:rFonts w:ascii="Times New Roman" w:hAnsi="Times New Roman"/>
                <w:spacing w:val="-4"/>
                <w:sz w:val="26"/>
                <w:szCs w:val="26"/>
              </w:rPr>
            </w:pPr>
          </w:p>
          <w:p w:rsidR="00A4589E" w:rsidRDefault="00A4589E" w:rsidP="00A4589E">
            <w:pPr>
              <w:jc w:val="center"/>
              <w:rPr>
                <w:rFonts w:ascii="Times New Roman" w:hAnsi="Times New Roman"/>
                <w:spacing w:val="-4"/>
                <w:sz w:val="26"/>
                <w:szCs w:val="26"/>
              </w:rPr>
            </w:pPr>
          </w:p>
          <w:p w:rsidR="00A4589E" w:rsidRPr="00A4589E" w:rsidRDefault="00A4589E" w:rsidP="00A4589E">
            <w:pPr>
              <w:jc w:val="center"/>
              <w:rPr>
                <w:rFonts w:ascii="Times New Roman" w:eastAsia="Calibri" w:hAnsi="Times New Roman"/>
                <w:b/>
                <w:spacing w:val="-4"/>
                <w:sz w:val="26"/>
                <w:szCs w:val="26"/>
              </w:rPr>
            </w:pPr>
            <w:r w:rsidRPr="00A4589E">
              <w:rPr>
                <w:rFonts w:ascii="Times New Roman" w:hAnsi="Times New Roman"/>
                <w:spacing w:val="-4"/>
                <w:sz w:val="26"/>
                <w:szCs w:val="26"/>
                <w:lang w:val="vi-VN"/>
              </w:rPr>
              <w:t>Quyết định số 1911/QĐ-UBND ngày 12/8/2013 của UBND tỉnh Quảng Bình</w:t>
            </w: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Merge/>
            <w:vAlign w:val="center"/>
          </w:tcPr>
          <w:p w:rsidR="00BE2B50" w:rsidRPr="00256AF2" w:rsidRDefault="00BE2B50" w:rsidP="0089552C">
            <w:pPr>
              <w:pStyle w:val="ListParagraph"/>
              <w:numPr>
                <w:ilvl w:val="0"/>
                <w:numId w:val="1"/>
              </w:numPr>
              <w:jc w:val="center"/>
              <w:rPr>
                <w:b/>
                <w:sz w:val="26"/>
                <w:szCs w:val="26"/>
                <w:lang w:val="vi-VN"/>
              </w:rPr>
            </w:pPr>
          </w:p>
        </w:tc>
        <w:tc>
          <w:tcPr>
            <w:tcW w:w="8718" w:type="dxa"/>
            <w:vMerge/>
          </w:tcPr>
          <w:p w:rsidR="00BE2B50" w:rsidRPr="00256AF2" w:rsidRDefault="00BE2B50" w:rsidP="0089552C">
            <w:pPr>
              <w:pStyle w:val="Heading2"/>
              <w:spacing w:before="0"/>
              <w:rPr>
                <w:b w:val="0"/>
                <w:iCs w:val="0"/>
                <w:sz w:val="26"/>
                <w:szCs w:val="26"/>
              </w:rPr>
            </w:pP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jc w:val="both"/>
              <w:rPr>
                <w:rFonts w:ascii="Times New Roman" w:hAnsi="Times New Roman"/>
                <w:bCs/>
                <w:sz w:val="26"/>
                <w:szCs w:val="26"/>
                <w:lang w:val="vi-VN"/>
              </w:rPr>
            </w:pPr>
            <w:r w:rsidRPr="00256AF2">
              <w:rPr>
                <w:rFonts w:ascii="Times New Roman" w:hAnsi="Times New Roman"/>
                <w:sz w:val="26"/>
                <w:szCs w:val="26"/>
                <w:lang w:val="vi-VN"/>
              </w:rPr>
              <w:t xml:space="preserve">Thủ tục xin bổ sung phạm vi kinh doanh và cấp Giấy chứng nhận đủ điều kiện kinh doanh thuốc cho các cơ sở sản xuất thuốc từ dược liệu đăng ký hộ kinh doanh, hợp tác xã; doanh nghiệp chỉ sản xuất thuốc dùng ngoài từ dược liệu; cơ sở sản xuất, chế biến và đóng gói dược liệu. </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b w:val="0"/>
                <w:kern w:val="0"/>
                <w:sz w:val="26"/>
                <w:szCs w:val="26"/>
                <w:lang w:bidi="ar-SA"/>
              </w:rPr>
            </w:pPr>
            <w:r w:rsidRPr="00256AF2">
              <w:rPr>
                <w:b w:val="0"/>
                <w:kern w:val="0"/>
                <w:sz w:val="26"/>
                <w:szCs w:val="26"/>
                <w:lang w:bidi="ar-SA"/>
              </w:rPr>
              <w:t>Thủ tục Cấp giấy chứng nhận đạt nguyên tắc “Thực hành tốt bảo quản thuốc” (GSP), trừ cơ sở làm dịch vụ bảo quản thuốc thuộc thẩm quyền của Bộ Y tế.</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b w:val="0"/>
                <w:kern w:val="0"/>
                <w:sz w:val="26"/>
                <w:szCs w:val="26"/>
                <w:lang w:bidi="ar-SA"/>
              </w:rPr>
            </w:pPr>
            <w:r w:rsidRPr="00256AF2">
              <w:rPr>
                <w:b w:val="0"/>
                <w:kern w:val="0"/>
                <w:sz w:val="26"/>
                <w:szCs w:val="26"/>
                <w:lang w:bidi="ar-SA"/>
              </w:rPr>
              <w:t>Thủ tục cấp lại Giấy chứng nhận đạt nguyên tắc “Thực hành tốt bảo quản thuốc” (GSP) trừ cơ sở làm dịch vụ bảo quản thuốc thuộc thẩm quyền của Bộ Y tế.</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b w:val="0"/>
                <w:kern w:val="0"/>
                <w:sz w:val="26"/>
                <w:szCs w:val="26"/>
                <w:lang w:bidi="ar-SA"/>
              </w:rPr>
            </w:pPr>
            <w:r w:rsidRPr="00256AF2">
              <w:rPr>
                <w:b w:val="0"/>
                <w:kern w:val="0"/>
                <w:sz w:val="26"/>
                <w:szCs w:val="26"/>
                <w:lang w:bidi="ar-SA"/>
              </w:rPr>
              <w:t>Thủ tục cấp Giấy chứng nhận đạt “Thực hành tốt phân phối thuốc” (GDP).</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b w:val="0"/>
                <w:kern w:val="0"/>
                <w:sz w:val="26"/>
                <w:szCs w:val="26"/>
                <w:lang w:bidi="ar-SA"/>
              </w:rPr>
            </w:pPr>
            <w:r w:rsidRPr="00256AF2">
              <w:rPr>
                <w:b w:val="0"/>
                <w:kern w:val="0"/>
                <w:sz w:val="26"/>
                <w:szCs w:val="26"/>
                <w:lang w:bidi="ar-SA"/>
              </w:rPr>
              <w:t>Thủ tục cấp Giấy chứng nhận đạt “Thực hành tốt phân phối thuốc” (GDP) đối với trường hợp thay đổi/bổ sung phạm vi kinh doanh, thay đổi địa điểm kinh doanh, kho bảo quản.</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b w:val="0"/>
                <w:kern w:val="0"/>
                <w:sz w:val="26"/>
                <w:szCs w:val="26"/>
                <w:lang w:bidi="ar-SA"/>
              </w:rPr>
            </w:pPr>
            <w:r w:rsidRPr="00256AF2">
              <w:rPr>
                <w:b w:val="0"/>
                <w:kern w:val="0"/>
                <w:sz w:val="26"/>
                <w:szCs w:val="26"/>
                <w:lang w:bidi="ar-SA"/>
              </w:rPr>
              <w:t>Thủ tục cấp lại Giấy chứng nhận đạt “Thực hành tốt phân phối thuốc” (GDP).</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b w:val="0"/>
                <w:kern w:val="0"/>
                <w:sz w:val="26"/>
                <w:szCs w:val="26"/>
                <w:lang w:bidi="ar-SA"/>
              </w:rPr>
            </w:pPr>
            <w:r w:rsidRPr="00256AF2">
              <w:rPr>
                <w:b w:val="0"/>
                <w:kern w:val="0"/>
                <w:sz w:val="26"/>
                <w:szCs w:val="26"/>
                <w:lang w:bidi="ar-SA"/>
              </w:rPr>
              <w:t xml:space="preserve">Thủ tục cấp Giấy chứng nhận đạt nguyên tắc, tiêu chuẩn “Thực hành tốt nhà thuốc” (GPP).   </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b w:val="0"/>
                <w:kern w:val="0"/>
                <w:sz w:val="26"/>
                <w:szCs w:val="26"/>
                <w:lang w:bidi="ar-SA"/>
              </w:rPr>
            </w:pPr>
            <w:r w:rsidRPr="00256AF2">
              <w:rPr>
                <w:b w:val="0"/>
                <w:kern w:val="0"/>
                <w:sz w:val="26"/>
                <w:szCs w:val="26"/>
                <w:lang w:bidi="ar-SA"/>
              </w:rPr>
              <w:t xml:space="preserve">Thủ tục cấp lại Giấy chứng nhận đạt nguyên tắc, tiêu chuẩn “Thực hành tốt nhà thuốc” (GPP).  </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b w:val="0"/>
                <w:kern w:val="0"/>
                <w:sz w:val="26"/>
                <w:szCs w:val="26"/>
                <w:lang w:bidi="ar-SA"/>
              </w:rPr>
            </w:pPr>
            <w:r w:rsidRPr="00256AF2">
              <w:rPr>
                <w:b w:val="0"/>
                <w:kern w:val="0"/>
                <w:sz w:val="26"/>
                <w:szCs w:val="26"/>
                <w:lang w:bidi="ar-SA"/>
              </w:rPr>
              <w:t>Thủ tục cấp lại Chứng chỉ hành nghề Dược do bị mất, hỏng, rách nát; hết hiệu lực (đối với các Chứng chỉ đã cấp có thời hạn 5 năm); thay đổi thông tin cá nhân đăng ký hành nghề dược trên Chứng chỉ hành nghề dược.</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b w:val="0"/>
                <w:kern w:val="0"/>
                <w:sz w:val="26"/>
                <w:szCs w:val="26"/>
                <w:lang w:bidi="ar-SA"/>
              </w:rPr>
            </w:pPr>
            <w:r w:rsidRPr="00256AF2">
              <w:rPr>
                <w:b w:val="0"/>
                <w:kern w:val="0"/>
                <w:sz w:val="26"/>
                <w:szCs w:val="26"/>
                <w:lang w:bidi="ar-SA"/>
              </w:rPr>
              <w:t>Thủ tục cấp lại Giấy chứng nhận đủ điều kiện kinh doanh thuốc do bị mất, hỏng, rách nát; thay đổi người quản lý chuyên môn về dược; thay đổi tên cơ sở kinh doanh thuốc nhưng không thay đổi địa điểm kinh doanh; thay đổi địa điểm trụ sở đăng ký kinh doanh trong trường hợp trụ sở đăng ký kinh doanh không phải là địa điểm hoạt động kinh doanh đã được cấp Giấy chứng nhận đủ điều kiện kinh doanh thuốc.</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b w:val="0"/>
                <w:kern w:val="0"/>
                <w:sz w:val="26"/>
                <w:szCs w:val="26"/>
                <w:lang w:bidi="ar-SA"/>
              </w:rPr>
            </w:pPr>
            <w:r w:rsidRPr="00256AF2">
              <w:rPr>
                <w:b w:val="0"/>
                <w:kern w:val="0"/>
                <w:sz w:val="26"/>
                <w:szCs w:val="26"/>
                <w:lang w:bidi="ar-SA"/>
              </w:rPr>
              <w:t>Thủ tục Tiếp nhận hồ sơ đăng ký Hội thảo giới thiệu thuốc cho cán bộ y tế.</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vAlign w:val="center"/>
          </w:tcPr>
          <w:p w:rsidR="00BE2B50" w:rsidRPr="00256AF2" w:rsidRDefault="00BE2B50" w:rsidP="0089552C">
            <w:pPr>
              <w:jc w:val="center"/>
              <w:rPr>
                <w:rFonts w:ascii="Times New Roman" w:eastAsia="Calibri" w:hAnsi="Times New Roman"/>
                <w:b/>
                <w:sz w:val="26"/>
                <w:szCs w:val="26"/>
                <w:lang w:val="vi-VN"/>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jc w:val="both"/>
              <w:rPr>
                <w:rFonts w:ascii="Times New Roman" w:hAnsi="Times New Roman"/>
                <w:bCs/>
                <w:sz w:val="26"/>
                <w:szCs w:val="26"/>
                <w:lang w:val="vi-VN"/>
              </w:rPr>
            </w:pPr>
            <w:r w:rsidRPr="00256AF2">
              <w:rPr>
                <w:rFonts w:ascii="Times New Roman" w:hAnsi="Times New Roman"/>
                <w:sz w:val="26"/>
                <w:szCs w:val="26"/>
                <w:lang w:val="vi-VN"/>
              </w:rPr>
              <w:t>Thủ tục tiếp nhận hồ sơ công bố sản phẩm mỹ phẩm được sản xuất tại các nhà máy trong tỉnh; sản phẩm mỹ phẩm được sản xuất, đóng gói từ bán thành phẩm nhập khẩu tại các nhà máy trong tỉnh.</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vAlign w:val="center"/>
          </w:tcPr>
          <w:p w:rsidR="00BE2B50" w:rsidRPr="00256AF2" w:rsidRDefault="00BE2B50" w:rsidP="0089552C">
            <w:pPr>
              <w:jc w:val="center"/>
              <w:rPr>
                <w:rFonts w:ascii="Times New Roman" w:eastAsia="Calibri" w:hAnsi="Times New Roman"/>
                <w:sz w:val="26"/>
                <w:szCs w:val="26"/>
              </w:rPr>
            </w:pPr>
            <w:r w:rsidRPr="00256AF2">
              <w:rPr>
                <w:rFonts w:ascii="Times New Roman" w:eastAsia="Calibri" w:hAnsi="Times New Roman"/>
                <w:sz w:val="26"/>
                <w:szCs w:val="26"/>
              </w:rPr>
              <w:t xml:space="preserve">Có </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pStyle w:val="Heading1"/>
              <w:spacing w:before="0" w:beforeAutospacing="0" w:after="0" w:afterAutospacing="0"/>
              <w:jc w:val="both"/>
              <w:rPr>
                <w:b w:val="0"/>
                <w:bCs w:val="0"/>
                <w:kern w:val="0"/>
                <w:sz w:val="26"/>
                <w:szCs w:val="26"/>
                <w:lang w:val="pl-PL" w:bidi="ar-SA"/>
              </w:rPr>
            </w:pPr>
            <w:r w:rsidRPr="00256AF2">
              <w:rPr>
                <w:b w:val="0"/>
                <w:sz w:val="26"/>
                <w:szCs w:val="26"/>
                <w:lang w:val="pl-PL"/>
              </w:rPr>
              <w:t>Thủ tục trả lại Chứng chỉ hành nghề dược cho người quản lý chuyên môn của cơ sở kinh doanh thuốc trong trường hợp người quản lý chuyên môn dược đơn phương nộp đơn đề nghị nhận lại bản chính Chứng chỉ hành nghề dược.</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vAlign w:val="center"/>
          </w:tcPr>
          <w:p w:rsidR="00BE2B50" w:rsidRPr="00256AF2" w:rsidRDefault="00BE2B50" w:rsidP="0089552C">
            <w:pPr>
              <w:jc w:val="center"/>
              <w:rPr>
                <w:rFonts w:ascii="Times New Roman" w:eastAsia="Calibri" w:hAnsi="Times New Roman"/>
                <w:sz w:val="26"/>
                <w:szCs w:val="26"/>
              </w:rPr>
            </w:pPr>
            <w:r w:rsidRPr="00256AF2">
              <w:rPr>
                <w:rFonts w:ascii="Times New Roman" w:eastAsia="Calibri" w:hAnsi="Times New Roman"/>
                <w:sz w:val="26"/>
                <w:szCs w:val="26"/>
              </w:rPr>
              <w:t xml:space="preserve">Không </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jc w:val="both"/>
              <w:rPr>
                <w:rFonts w:ascii="Times New Roman" w:hAnsi="Times New Roman"/>
                <w:sz w:val="26"/>
                <w:szCs w:val="26"/>
                <w:lang w:val="pl-PL"/>
              </w:rPr>
            </w:pPr>
            <w:r w:rsidRPr="00256AF2">
              <w:rPr>
                <w:rFonts w:ascii="Times New Roman" w:hAnsi="Times New Roman"/>
                <w:sz w:val="26"/>
                <w:szCs w:val="26"/>
                <w:lang w:val="pl-PL"/>
              </w:rPr>
              <w:t>Thủ tục trả lại Chứng chỉ hành nghề dược cho cá nhân đăng ký hành nghề dược đối với trường hợp xin cấp lại Chứng chỉ hành nghề dược.</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vAlign w:val="center"/>
          </w:tcPr>
          <w:p w:rsidR="00BE2B50" w:rsidRPr="00256AF2" w:rsidRDefault="00BE2B50" w:rsidP="0089552C">
            <w:pPr>
              <w:jc w:val="center"/>
              <w:rPr>
                <w:rFonts w:ascii="Times New Roman" w:eastAsia="Calibri" w:hAnsi="Times New Roman"/>
                <w:sz w:val="26"/>
                <w:szCs w:val="26"/>
              </w:rPr>
            </w:pPr>
            <w:r w:rsidRPr="00256AF2">
              <w:rPr>
                <w:rFonts w:ascii="Times New Roman" w:eastAsia="Calibri" w:hAnsi="Times New Roman"/>
                <w:sz w:val="26"/>
                <w:szCs w:val="26"/>
              </w:rPr>
              <w:t xml:space="preserve">Không </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jc w:val="both"/>
              <w:rPr>
                <w:rFonts w:ascii="Times New Roman" w:hAnsi="Times New Roman"/>
                <w:sz w:val="26"/>
                <w:szCs w:val="26"/>
                <w:lang w:val="vi-VN"/>
              </w:rPr>
            </w:pPr>
            <w:r w:rsidRPr="00256AF2">
              <w:rPr>
                <w:rFonts w:ascii="Times New Roman" w:hAnsi="Times New Roman"/>
                <w:sz w:val="26"/>
                <w:szCs w:val="26"/>
                <w:lang w:val="pl-PL"/>
              </w:rPr>
              <w:t xml:space="preserve">Thủ tục cấp Chứng chỉ hành nghề dược </w:t>
            </w:r>
            <w:r w:rsidRPr="00256AF2">
              <w:rPr>
                <w:rFonts w:ascii="Times New Roman" w:hAnsi="Times New Roman"/>
                <w:sz w:val="26"/>
                <w:szCs w:val="26"/>
                <w:lang w:val="vi-VN"/>
              </w:rPr>
              <w:t>cho cá nhân người nước ngoài, người Việt Nam định cư ở nước ngoài.</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vAlign w:val="center"/>
          </w:tcPr>
          <w:p w:rsidR="00BE2B50" w:rsidRPr="00256AF2" w:rsidRDefault="00BE2B50" w:rsidP="0089552C">
            <w:pPr>
              <w:jc w:val="center"/>
              <w:rPr>
                <w:rFonts w:ascii="Times New Roman" w:eastAsia="Calibri" w:hAnsi="Times New Roman"/>
                <w:b/>
                <w:sz w:val="26"/>
                <w:szCs w:val="26"/>
                <w:lang w:val="vi-VN"/>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jc w:val="both"/>
              <w:rPr>
                <w:rFonts w:ascii="Times New Roman" w:hAnsi="Times New Roman"/>
                <w:sz w:val="26"/>
                <w:szCs w:val="26"/>
                <w:lang w:val="pl-PL"/>
              </w:rPr>
            </w:pPr>
            <w:r w:rsidRPr="00256AF2">
              <w:rPr>
                <w:rFonts w:ascii="Times New Roman" w:hAnsi="Times New Roman"/>
                <w:sz w:val="26"/>
                <w:szCs w:val="26"/>
                <w:lang w:val="pl-PL"/>
              </w:rPr>
              <w:t>Thủ tục cấp thẻ người giới thiệu thuốc cho người có trình độ chuyên môn trung cấp</w:t>
            </w:r>
          </w:p>
        </w:tc>
        <w:tc>
          <w:tcPr>
            <w:tcW w:w="1984" w:type="dxa"/>
            <w:vMerge w:val="restart"/>
            <w:vAlign w:val="center"/>
          </w:tcPr>
          <w:p w:rsidR="00BE2B50" w:rsidRPr="00A4589E" w:rsidRDefault="00BE2B50" w:rsidP="00A4589E">
            <w:pPr>
              <w:jc w:val="center"/>
              <w:rPr>
                <w:rFonts w:ascii="Times New Roman" w:eastAsia="Calibri" w:hAnsi="Times New Roman"/>
                <w:b/>
                <w:spacing w:val="-4"/>
                <w:sz w:val="26"/>
                <w:szCs w:val="26"/>
                <w:lang w:val="vi-VN"/>
              </w:rPr>
            </w:pPr>
            <w:r w:rsidRPr="00A4589E">
              <w:rPr>
                <w:rFonts w:ascii="Times New Roman" w:hAnsi="Times New Roman"/>
                <w:spacing w:val="-4"/>
                <w:sz w:val="26"/>
                <w:szCs w:val="26"/>
                <w:lang w:val="pl-PL"/>
              </w:rPr>
              <w:t>Quyết định số 1901/QĐ-CT ngày 20/8/2012</w:t>
            </w:r>
            <w:r w:rsidRPr="00A4589E">
              <w:rPr>
                <w:rFonts w:ascii="Times New Roman" w:hAnsi="Times New Roman"/>
                <w:spacing w:val="-4"/>
                <w:sz w:val="26"/>
                <w:szCs w:val="26"/>
                <w:lang w:val="vi-VN"/>
              </w:rPr>
              <w:t xml:space="preserve"> của </w:t>
            </w:r>
            <w:r w:rsidR="00A4589E">
              <w:rPr>
                <w:rFonts w:ascii="Times New Roman" w:hAnsi="Times New Roman"/>
                <w:spacing w:val="-4"/>
                <w:sz w:val="26"/>
                <w:szCs w:val="26"/>
              </w:rPr>
              <w:t xml:space="preserve">Chủ tịch </w:t>
            </w:r>
            <w:r w:rsidRPr="00A4589E">
              <w:rPr>
                <w:rFonts w:ascii="Times New Roman" w:hAnsi="Times New Roman"/>
                <w:spacing w:val="-4"/>
                <w:sz w:val="26"/>
                <w:szCs w:val="26"/>
                <w:lang w:val="vi-VN"/>
              </w:rPr>
              <w:t>UBND tỉnh Quảng Bình</w:t>
            </w: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A4589E">
        <w:tc>
          <w:tcPr>
            <w:tcW w:w="746" w:type="dxa"/>
            <w:vAlign w:val="center"/>
          </w:tcPr>
          <w:p w:rsidR="00BE2B50" w:rsidRPr="00256AF2" w:rsidRDefault="00BE2B50" w:rsidP="00A4589E">
            <w:pPr>
              <w:pStyle w:val="ListParagraph"/>
              <w:numPr>
                <w:ilvl w:val="0"/>
                <w:numId w:val="1"/>
              </w:numPr>
              <w:jc w:val="center"/>
              <w:rPr>
                <w:b/>
                <w:sz w:val="26"/>
                <w:szCs w:val="26"/>
                <w:lang w:val="vi-VN"/>
              </w:rPr>
            </w:pPr>
          </w:p>
        </w:tc>
        <w:tc>
          <w:tcPr>
            <w:tcW w:w="8718" w:type="dxa"/>
            <w:vAlign w:val="center"/>
          </w:tcPr>
          <w:p w:rsidR="00BE2B50" w:rsidRPr="00256AF2" w:rsidRDefault="00BE2B50" w:rsidP="00A4589E">
            <w:pPr>
              <w:jc w:val="both"/>
              <w:rPr>
                <w:rFonts w:ascii="Times New Roman" w:hAnsi="Times New Roman"/>
                <w:sz w:val="26"/>
                <w:szCs w:val="26"/>
                <w:lang w:val="pl-PL"/>
              </w:rPr>
            </w:pPr>
            <w:r w:rsidRPr="00256AF2">
              <w:rPr>
                <w:rFonts w:ascii="Times New Roman" w:hAnsi="Times New Roman"/>
                <w:sz w:val="26"/>
                <w:szCs w:val="26"/>
                <w:lang w:val="pl-PL"/>
              </w:rPr>
              <w:t>Thủ tục cấp thẻ người giới thiệu thuốc cho người có trình độ chuyên môn đại học</w:t>
            </w:r>
          </w:p>
        </w:tc>
        <w:tc>
          <w:tcPr>
            <w:tcW w:w="1984" w:type="dxa"/>
            <w:vMerge/>
            <w:vAlign w:val="center"/>
          </w:tcPr>
          <w:p w:rsidR="00BE2B50" w:rsidRPr="00256AF2" w:rsidRDefault="00BE2B50" w:rsidP="00A4589E">
            <w:pPr>
              <w:jc w:val="center"/>
              <w:rPr>
                <w:rFonts w:ascii="Times New Roman" w:eastAsia="Calibri" w:hAnsi="Times New Roman"/>
                <w:b/>
                <w:sz w:val="26"/>
                <w:szCs w:val="26"/>
                <w:lang w:val="vi-VN"/>
              </w:rPr>
            </w:pPr>
          </w:p>
        </w:tc>
        <w:tc>
          <w:tcPr>
            <w:tcW w:w="1560" w:type="dxa"/>
            <w:vAlign w:val="center"/>
          </w:tcPr>
          <w:p w:rsidR="00BE2B50" w:rsidRPr="00256AF2" w:rsidRDefault="00BE2B50" w:rsidP="00A4589E">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vAlign w:val="center"/>
          </w:tcPr>
          <w:p w:rsidR="00BE2B50" w:rsidRPr="00256AF2" w:rsidRDefault="00BE2B50" w:rsidP="00A4589E">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jc w:val="both"/>
              <w:rPr>
                <w:rFonts w:ascii="Times New Roman" w:hAnsi="Times New Roman"/>
                <w:sz w:val="26"/>
                <w:szCs w:val="26"/>
                <w:lang w:val="vi-VN"/>
              </w:rPr>
            </w:pPr>
            <w:r w:rsidRPr="00256AF2">
              <w:rPr>
                <w:rFonts w:ascii="Times New Roman" w:hAnsi="Times New Roman"/>
                <w:sz w:val="26"/>
                <w:szCs w:val="26"/>
                <w:lang w:val="vi-VN"/>
              </w:rPr>
              <w:t>Duyệt dự trù và phân phối thuốc Methadone thuộc thẩm quyền quản lý của Sở Y tế Quảng Bình.</w:t>
            </w:r>
          </w:p>
        </w:tc>
        <w:tc>
          <w:tcPr>
            <w:tcW w:w="1984" w:type="dxa"/>
            <w:vMerge w:val="restart"/>
            <w:vAlign w:val="center"/>
          </w:tcPr>
          <w:p w:rsidR="00BE2B50" w:rsidRPr="00A4589E" w:rsidRDefault="00BE2B50" w:rsidP="00A4589E">
            <w:pPr>
              <w:jc w:val="center"/>
              <w:rPr>
                <w:rFonts w:ascii="Times New Roman" w:eastAsia="Calibri" w:hAnsi="Times New Roman"/>
                <w:b/>
                <w:spacing w:val="-4"/>
                <w:sz w:val="26"/>
                <w:szCs w:val="26"/>
                <w:lang w:val="vi-VN"/>
              </w:rPr>
            </w:pPr>
            <w:r w:rsidRPr="00A4589E">
              <w:rPr>
                <w:rFonts w:ascii="Times New Roman" w:hAnsi="Times New Roman"/>
                <w:spacing w:val="-4"/>
                <w:sz w:val="26"/>
                <w:szCs w:val="26"/>
                <w:lang w:val="vi-VN"/>
              </w:rPr>
              <w:t>Quyết định số 1617/QĐ-UBND ngày 31/5/2016 của UBND tỉnh Quảng Bình</w:t>
            </w: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jc w:val="both"/>
              <w:rPr>
                <w:rFonts w:ascii="Times New Roman" w:hAnsi="Times New Roman"/>
                <w:sz w:val="26"/>
                <w:szCs w:val="26"/>
                <w:lang w:val="vi-VN"/>
              </w:rPr>
            </w:pPr>
            <w:r w:rsidRPr="00256AF2">
              <w:rPr>
                <w:rFonts w:ascii="Times New Roman" w:hAnsi="Times New Roman"/>
                <w:sz w:val="26"/>
                <w:szCs w:val="26"/>
                <w:lang w:val="vi-VN"/>
              </w:rPr>
              <w:t>Cấp giấy xác nhận nội dung quảng cáo mỹ phẩm.</w:t>
            </w:r>
          </w:p>
        </w:tc>
        <w:tc>
          <w:tcPr>
            <w:tcW w:w="1984" w:type="dxa"/>
            <w:vMerge/>
            <w:vAlign w:val="center"/>
          </w:tcPr>
          <w:p w:rsidR="00BE2B50" w:rsidRPr="00A4589E" w:rsidRDefault="00BE2B50" w:rsidP="00A4589E">
            <w:pPr>
              <w:jc w:val="center"/>
              <w:rPr>
                <w:rFonts w:ascii="Times New Roman" w:eastAsia="Calibri" w:hAnsi="Times New Roman"/>
                <w:b/>
                <w:spacing w:val="-4"/>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jc w:val="both"/>
              <w:rPr>
                <w:rFonts w:ascii="Times New Roman" w:hAnsi="Times New Roman"/>
                <w:sz w:val="26"/>
                <w:szCs w:val="26"/>
                <w:lang w:val="vi-VN"/>
              </w:rPr>
            </w:pPr>
            <w:r w:rsidRPr="00256AF2">
              <w:rPr>
                <w:rFonts w:ascii="Times New Roman" w:hAnsi="Times New Roman"/>
                <w:sz w:val="26"/>
                <w:szCs w:val="26"/>
                <w:lang w:val="vi-VN"/>
              </w:rPr>
              <w:t>Cấp lại giấy xác nhận nội dung quảng cáo mỹ phẩm trong trường hợp bị mất hoặc hư hỏng</w:t>
            </w:r>
          </w:p>
        </w:tc>
        <w:tc>
          <w:tcPr>
            <w:tcW w:w="1984" w:type="dxa"/>
            <w:vMerge/>
            <w:vAlign w:val="center"/>
          </w:tcPr>
          <w:p w:rsidR="00BE2B50" w:rsidRPr="00A4589E" w:rsidRDefault="00BE2B50" w:rsidP="00A4589E">
            <w:pPr>
              <w:jc w:val="center"/>
              <w:rPr>
                <w:rFonts w:ascii="Times New Roman" w:eastAsia="Calibri" w:hAnsi="Times New Roman"/>
                <w:b/>
                <w:spacing w:val="-4"/>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jc w:val="both"/>
              <w:rPr>
                <w:rFonts w:ascii="Times New Roman" w:hAnsi="Times New Roman"/>
                <w:sz w:val="26"/>
                <w:szCs w:val="26"/>
                <w:lang w:val="vi-VN"/>
              </w:rPr>
            </w:pPr>
            <w:r w:rsidRPr="00256AF2">
              <w:rPr>
                <w:rFonts w:ascii="Times New Roman" w:hAnsi="Times New Roman"/>
                <w:sz w:val="26"/>
                <w:szCs w:val="26"/>
                <w:lang w:val="vi-VN"/>
              </w:rPr>
              <w:t>Cấp lại giấy xác nhận nội dung quảng cáo mỹ phẩm trong trường hợp hết hiệu lực tại Khoản 2 Điều 21 Thông tư số 09/2015/TT-BYT</w:t>
            </w:r>
          </w:p>
        </w:tc>
        <w:tc>
          <w:tcPr>
            <w:tcW w:w="1984" w:type="dxa"/>
            <w:vMerge/>
            <w:vAlign w:val="center"/>
          </w:tcPr>
          <w:p w:rsidR="00BE2B50" w:rsidRPr="00A4589E" w:rsidRDefault="00BE2B50" w:rsidP="00A4589E">
            <w:pPr>
              <w:jc w:val="center"/>
              <w:rPr>
                <w:rFonts w:ascii="Times New Roman" w:eastAsia="Calibri" w:hAnsi="Times New Roman"/>
                <w:b/>
                <w:spacing w:val="-4"/>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jc w:val="both"/>
              <w:rPr>
                <w:rFonts w:ascii="Times New Roman" w:hAnsi="Times New Roman"/>
                <w:sz w:val="26"/>
                <w:szCs w:val="26"/>
                <w:lang w:val="vi-VN"/>
              </w:rPr>
            </w:pPr>
            <w:r w:rsidRPr="00256AF2">
              <w:rPr>
                <w:rFonts w:ascii="Times New Roman" w:hAnsi="Times New Roman"/>
                <w:sz w:val="26"/>
                <w:szCs w:val="26"/>
                <w:lang w:val="vi-VN"/>
              </w:rPr>
              <w:t>Cấp lại giấy xác nhận nội dung quảng cáo mỹ phẩm khi có thay đổi về tên, địa chỉ của tổ chức, cá nhân chịu trách nhiệm và không thay đổi nội dung quảng cáo.</w:t>
            </w:r>
          </w:p>
        </w:tc>
        <w:tc>
          <w:tcPr>
            <w:tcW w:w="1984" w:type="dxa"/>
            <w:vMerge/>
            <w:vAlign w:val="center"/>
          </w:tcPr>
          <w:p w:rsidR="00BE2B50" w:rsidRPr="00A4589E" w:rsidRDefault="00BE2B50" w:rsidP="00A4589E">
            <w:pPr>
              <w:jc w:val="center"/>
              <w:rPr>
                <w:rFonts w:ascii="Times New Roman" w:eastAsia="Calibri" w:hAnsi="Times New Roman"/>
                <w:b/>
                <w:spacing w:val="-4"/>
                <w:sz w:val="26"/>
                <w:szCs w:val="26"/>
                <w:lang w:val="vi-VN"/>
              </w:rPr>
            </w:pPr>
          </w:p>
        </w:tc>
        <w:tc>
          <w:tcPr>
            <w:tcW w:w="1560" w:type="dxa"/>
          </w:tcPr>
          <w:p w:rsidR="00BE2B50" w:rsidRPr="00256AF2" w:rsidRDefault="00BE2B50" w:rsidP="0089552C">
            <w:pPr>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tcPr>
          <w:p w:rsidR="00BE2B50" w:rsidRPr="00256AF2" w:rsidRDefault="00BE2B50" w:rsidP="0089552C">
            <w:pPr>
              <w:jc w:val="both"/>
              <w:rPr>
                <w:rFonts w:ascii="Times New Roman" w:hAnsi="Times New Roman"/>
                <w:sz w:val="26"/>
                <w:szCs w:val="26"/>
                <w:lang w:val="vi-VN"/>
              </w:rPr>
            </w:pPr>
            <w:r w:rsidRPr="00256AF2">
              <w:rPr>
                <w:rFonts w:ascii="Times New Roman" w:hAnsi="Times New Roman"/>
                <w:sz w:val="26"/>
                <w:szCs w:val="26"/>
                <w:lang w:val="vi-VN"/>
              </w:rPr>
              <w:t>Thủ tục cấp phép nhập khẩu thuốc viện trợ, viện trợ nhân đạo đối với cơ sở tiếp nhận viện trợ thuộc tỉnh và thuốc nhận viện trợ là các thuốc Generic</w:t>
            </w:r>
          </w:p>
        </w:tc>
        <w:tc>
          <w:tcPr>
            <w:tcW w:w="1984" w:type="dxa"/>
            <w:vMerge w:val="restart"/>
            <w:vAlign w:val="center"/>
          </w:tcPr>
          <w:p w:rsidR="00BE2B50" w:rsidRDefault="00BE2B50" w:rsidP="00A4589E">
            <w:pPr>
              <w:jc w:val="center"/>
              <w:rPr>
                <w:rFonts w:ascii="Times New Roman" w:hAnsi="Times New Roman"/>
                <w:spacing w:val="-4"/>
                <w:sz w:val="26"/>
                <w:szCs w:val="26"/>
              </w:rPr>
            </w:pPr>
            <w:r w:rsidRPr="00A4589E">
              <w:rPr>
                <w:rFonts w:ascii="Times New Roman" w:eastAsia="Calibri" w:hAnsi="Times New Roman"/>
                <w:spacing w:val="-4"/>
                <w:sz w:val="26"/>
                <w:szCs w:val="26"/>
                <w:lang w:val="vi-VN"/>
              </w:rPr>
              <w:t xml:space="preserve">Quyết định số </w:t>
            </w:r>
            <w:r w:rsidRPr="00A4589E">
              <w:rPr>
                <w:rFonts w:ascii="Times New Roman" w:hAnsi="Times New Roman"/>
                <w:spacing w:val="-4"/>
                <w:sz w:val="26"/>
                <w:szCs w:val="26"/>
                <w:lang w:val="vi-VN"/>
              </w:rPr>
              <w:t>3208 /QĐ-UBND ngày 14/10/2016 của UBND tỉnh Quảng Bình</w:t>
            </w:r>
          </w:p>
          <w:p w:rsidR="00A4589E" w:rsidRDefault="00A4589E" w:rsidP="00A4589E">
            <w:pPr>
              <w:jc w:val="center"/>
              <w:rPr>
                <w:rFonts w:ascii="Times New Roman" w:eastAsia="Calibri" w:hAnsi="Times New Roman"/>
                <w:spacing w:val="-4"/>
                <w:sz w:val="26"/>
                <w:szCs w:val="26"/>
              </w:rPr>
            </w:pPr>
          </w:p>
          <w:p w:rsidR="00A4589E" w:rsidRDefault="00A4589E" w:rsidP="00A4589E">
            <w:pPr>
              <w:jc w:val="center"/>
              <w:rPr>
                <w:rFonts w:ascii="Times New Roman" w:eastAsia="Calibri" w:hAnsi="Times New Roman"/>
                <w:spacing w:val="-4"/>
                <w:sz w:val="26"/>
                <w:szCs w:val="26"/>
              </w:rPr>
            </w:pPr>
          </w:p>
          <w:p w:rsidR="00A4589E" w:rsidRDefault="00A4589E" w:rsidP="00A4589E">
            <w:pPr>
              <w:jc w:val="center"/>
              <w:rPr>
                <w:rFonts w:ascii="Times New Roman" w:eastAsia="Calibri" w:hAnsi="Times New Roman"/>
                <w:spacing w:val="-4"/>
                <w:sz w:val="26"/>
                <w:szCs w:val="26"/>
              </w:rPr>
            </w:pPr>
          </w:p>
          <w:p w:rsidR="00A4589E" w:rsidRDefault="00A4589E" w:rsidP="00A4589E">
            <w:pPr>
              <w:jc w:val="center"/>
              <w:rPr>
                <w:rFonts w:ascii="Times New Roman" w:eastAsia="Calibri" w:hAnsi="Times New Roman"/>
                <w:spacing w:val="-4"/>
                <w:sz w:val="26"/>
                <w:szCs w:val="26"/>
              </w:rPr>
            </w:pPr>
          </w:p>
          <w:p w:rsidR="00A4589E" w:rsidRDefault="00A4589E" w:rsidP="00A4589E">
            <w:pPr>
              <w:jc w:val="center"/>
              <w:rPr>
                <w:rFonts w:ascii="Times New Roman" w:eastAsia="Calibri" w:hAnsi="Times New Roman"/>
                <w:spacing w:val="-4"/>
                <w:sz w:val="26"/>
                <w:szCs w:val="26"/>
              </w:rPr>
            </w:pPr>
          </w:p>
          <w:p w:rsidR="00A4589E" w:rsidRDefault="00A4589E" w:rsidP="00A4589E">
            <w:pPr>
              <w:jc w:val="center"/>
              <w:rPr>
                <w:rFonts w:ascii="Times New Roman" w:eastAsia="Calibri" w:hAnsi="Times New Roman"/>
                <w:spacing w:val="-4"/>
                <w:sz w:val="26"/>
                <w:szCs w:val="26"/>
              </w:rPr>
            </w:pPr>
          </w:p>
          <w:p w:rsidR="00A4589E" w:rsidRDefault="00A4589E" w:rsidP="00A4589E">
            <w:pPr>
              <w:jc w:val="center"/>
              <w:rPr>
                <w:rFonts w:ascii="Times New Roman" w:eastAsia="Calibri" w:hAnsi="Times New Roman"/>
                <w:spacing w:val="-4"/>
                <w:sz w:val="26"/>
                <w:szCs w:val="26"/>
              </w:rPr>
            </w:pPr>
          </w:p>
          <w:p w:rsidR="00A4589E" w:rsidRDefault="00A4589E" w:rsidP="00A4589E">
            <w:pPr>
              <w:jc w:val="center"/>
              <w:rPr>
                <w:rFonts w:ascii="Times New Roman" w:eastAsia="Calibri" w:hAnsi="Times New Roman"/>
                <w:spacing w:val="-4"/>
                <w:sz w:val="26"/>
                <w:szCs w:val="26"/>
              </w:rPr>
            </w:pPr>
          </w:p>
          <w:p w:rsidR="00A4589E" w:rsidRDefault="00A4589E" w:rsidP="00A4589E">
            <w:pPr>
              <w:jc w:val="center"/>
              <w:rPr>
                <w:rFonts w:ascii="Times New Roman" w:eastAsia="Calibri" w:hAnsi="Times New Roman"/>
                <w:spacing w:val="-4"/>
                <w:sz w:val="26"/>
                <w:szCs w:val="26"/>
              </w:rPr>
            </w:pPr>
          </w:p>
          <w:p w:rsidR="00A4589E" w:rsidRPr="00A4589E" w:rsidRDefault="00A4589E" w:rsidP="00A4589E">
            <w:pPr>
              <w:jc w:val="center"/>
              <w:rPr>
                <w:rFonts w:ascii="Times New Roman" w:eastAsia="Calibri" w:hAnsi="Times New Roman"/>
                <w:spacing w:val="-4"/>
                <w:sz w:val="34"/>
                <w:szCs w:val="26"/>
              </w:rPr>
            </w:pPr>
          </w:p>
          <w:p w:rsidR="00A4589E" w:rsidRDefault="00A4589E" w:rsidP="00A4589E">
            <w:pPr>
              <w:jc w:val="center"/>
              <w:rPr>
                <w:rFonts w:ascii="Times New Roman" w:eastAsia="Calibri" w:hAnsi="Times New Roman"/>
                <w:spacing w:val="-4"/>
                <w:sz w:val="26"/>
                <w:szCs w:val="26"/>
              </w:rPr>
            </w:pPr>
          </w:p>
          <w:p w:rsidR="00A4589E" w:rsidRPr="00A4589E" w:rsidRDefault="00A4589E" w:rsidP="00A4589E">
            <w:pPr>
              <w:jc w:val="center"/>
              <w:rPr>
                <w:rFonts w:ascii="Times New Roman" w:eastAsia="Calibri" w:hAnsi="Times New Roman"/>
                <w:spacing w:val="-4"/>
                <w:sz w:val="26"/>
                <w:szCs w:val="26"/>
                <w:lang w:val="vi-VN"/>
              </w:rPr>
            </w:pPr>
            <w:r w:rsidRPr="00A4589E">
              <w:rPr>
                <w:rFonts w:ascii="Times New Roman" w:eastAsia="Calibri" w:hAnsi="Times New Roman"/>
                <w:spacing w:val="-4"/>
                <w:sz w:val="26"/>
                <w:szCs w:val="26"/>
                <w:lang w:val="vi-VN"/>
              </w:rPr>
              <w:t xml:space="preserve">Quyết định số </w:t>
            </w:r>
            <w:r w:rsidRPr="00A4589E">
              <w:rPr>
                <w:rFonts w:ascii="Times New Roman" w:hAnsi="Times New Roman"/>
                <w:spacing w:val="-4"/>
                <w:sz w:val="26"/>
                <w:szCs w:val="26"/>
                <w:lang w:val="vi-VN"/>
              </w:rPr>
              <w:t>3208 /QĐ-UBND ngày 14/10/2016 của UBND tỉnh Quảng Bình</w:t>
            </w:r>
          </w:p>
          <w:p w:rsidR="00A4589E" w:rsidRPr="00A4589E" w:rsidRDefault="00A4589E" w:rsidP="00A4589E">
            <w:pPr>
              <w:jc w:val="center"/>
              <w:rPr>
                <w:rFonts w:ascii="Times New Roman" w:eastAsia="Calibri" w:hAnsi="Times New Roman"/>
                <w:spacing w:val="-4"/>
                <w:sz w:val="26"/>
                <w:szCs w:val="26"/>
              </w:rPr>
            </w:pPr>
          </w:p>
          <w:p w:rsidR="00BE2B50" w:rsidRPr="00A4589E" w:rsidRDefault="00BE2B50" w:rsidP="00A4589E">
            <w:pPr>
              <w:jc w:val="center"/>
              <w:rPr>
                <w:rFonts w:ascii="Times New Roman" w:eastAsia="Calibri" w:hAnsi="Times New Roman"/>
                <w:spacing w:val="-4"/>
                <w:sz w:val="26"/>
                <w:szCs w:val="26"/>
                <w:lang w:val="vi-VN"/>
              </w:rPr>
            </w:pPr>
          </w:p>
          <w:p w:rsidR="00BE2B50" w:rsidRPr="00A4589E" w:rsidRDefault="00BE2B50" w:rsidP="00A4589E">
            <w:pPr>
              <w:jc w:val="center"/>
              <w:rPr>
                <w:rFonts w:ascii="Times New Roman" w:eastAsia="Calibri" w:hAnsi="Times New Roman"/>
                <w:spacing w:val="-4"/>
                <w:sz w:val="26"/>
                <w:szCs w:val="26"/>
                <w:lang w:val="vi-VN"/>
              </w:rPr>
            </w:pPr>
          </w:p>
        </w:tc>
        <w:tc>
          <w:tcPr>
            <w:tcW w:w="1560" w:type="dxa"/>
            <w:vAlign w:val="center"/>
          </w:tcPr>
          <w:p w:rsidR="00BE2B50" w:rsidRPr="00256AF2" w:rsidRDefault="00BE2B50" w:rsidP="0089552C">
            <w:pPr>
              <w:jc w:val="center"/>
              <w:rPr>
                <w:rFonts w:ascii="Times New Roman" w:eastAsia="Calibri"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vAlign w:val="center"/>
          </w:tcPr>
          <w:p w:rsidR="00BE2B50" w:rsidRPr="00256AF2" w:rsidRDefault="00BE2B50" w:rsidP="0089552C">
            <w:pPr>
              <w:rPr>
                <w:rFonts w:ascii="Times New Roman" w:hAnsi="Times New Roman"/>
                <w:sz w:val="26"/>
                <w:szCs w:val="26"/>
                <w:lang w:val="vi-VN"/>
              </w:rPr>
            </w:pPr>
            <w:r w:rsidRPr="00256AF2">
              <w:rPr>
                <w:rFonts w:ascii="Times New Roman" w:hAnsi="Times New Roman"/>
                <w:sz w:val="26"/>
                <w:szCs w:val="26"/>
                <w:lang w:val="vi-VN"/>
              </w:rPr>
              <w:t>Thủ tục đăng ký thuốc gia công của thuốc đã có số đăng ký lưu hành tại Việt Nam.</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vAlign w:val="center"/>
          </w:tcPr>
          <w:p w:rsidR="00BE2B50" w:rsidRPr="00256AF2" w:rsidRDefault="00BE2B50" w:rsidP="0089552C">
            <w:pPr>
              <w:jc w:val="center"/>
              <w:rPr>
                <w:rFonts w:ascii="Times New Roman" w:eastAsia="Calibri" w:hAnsi="Times New Roman"/>
                <w:sz w:val="26"/>
                <w:szCs w:val="26"/>
              </w:rPr>
            </w:pPr>
            <w:r w:rsidRPr="00256AF2">
              <w:rPr>
                <w:rFonts w:ascii="Times New Roman" w:eastAsia="Calibri" w:hAnsi="Times New Roman"/>
                <w:sz w:val="26"/>
                <w:szCs w:val="26"/>
              </w:rPr>
              <w:t xml:space="preserve">Có </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89552C">
            <w:pPr>
              <w:pStyle w:val="ListParagraph"/>
              <w:numPr>
                <w:ilvl w:val="0"/>
                <w:numId w:val="1"/>
              </w:numPr>
              <w:jc w:val="center"/>
              <w:rPr>
                <w:b/>
                <w:sz w:val="26"/>
                <w:szCs w:val="26"/>
                <w:lang w:val="vi-VN"/>
              </w:rPr>
            </w:pPr>
          </w:p>
        </w:tc>
        <w:tc>
          <w:tcPr>
            <w:tcW w:w="8718" w:type="dxa"/>
            <w:vAlign w:val="center"/>
          </w:tcPr>
          <w:p w:rsidR="00BE2B50" w:rsidRPr="00256AF2" w:rsidRDefault="00BE2B50" w:rsidP="0089552C">
            <w:pPr>
              <w:rPr>
                <w:rFonts w:ascii="Times New Roman" w:hAnsi="Times New Roman"/>
                <w:sz w:val="26"/>
                <w:szCs w:val="26"/>
                <w:lang w:val="vi-VN"/>
              </w:rPr>
            </w:pPr>
            <w:r w:rsidRPr="00256AF2">
              <w:rPr>
                <w:rFonts w:ascii="Times New Roman" w:hAnsi="Times New Roman"/>
                <w:sz w:val="26"/>
                <w:szCs w:val="26"/>
                <w:lang w:val="vi-VN"/>
              </w:rPr>
              <w:t>Thủ tục đăng ký thuốc gia công của thuốc chưa có số đăng ký lưu hành tại Việt Nam.</w:t>
            </w:r>
          </w:p>
        </w:tc>
        <w:tc>
          <w:tcPr>
            <w:tcW w:w="1984" w:type="dxa"/>
            <w:vMerge/>
            <w:vAlign w:val="center"/>
          </w:tcPr>
          <w:p w:rsidR="00BE2B50" w:rsidRPr="00256AF2" w:rsidRDefault="00BE2B50" w:rsidP="0089552C">
            <w:pPr>
              <w:jc w:val="center"/>
              <w:rPr>
                <w:rFonts w:ascii="Times New Roman" w:eastAsia="Calibri" w:hAnsi="Times New Roman"/>
                <w:b/>
                <w:sz w:val="26"/>
                <w:szCs w:val="26"/>
                <w:lang w:val="vi-VN"/>
              </w:rPr>
            </w:pPr>
          </w:p>
        </w:tc>
        <w:tc>
          <w:tcPr>
            <w:tcW w:w="1560" w:type="dxa"/>
            <w:vAlign w:val="center"/>
          </w:tcPr>
          <w:p w:rsidR="00BE2B50" w:rsidRPr="00256AF2" w:rsidRDefault="00BE2B50" w:rsidP="0089552C">
            <w:pPr>
              <w:jc w:val="center"/>
              <w:rPr>
                <w:rFonts w:ascii="Times New Roman" w:eastAsia="Calibri"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89552C">
            <w:pPr>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A4589E">
            <w:pPr>
              <w:pStyle w:val="ListParagraph"/>
              <w:numPr>
                <w:ilvl w:val="0"/>
                <w:numId w:val="1"/>
              </w:numPr>
              <w:spacing w:before="60" w:after="60"/>
              <w:jc w:val="center"/>
              <w:rPr>
                <w:b/>
                <w:sz w:val="26"/>
                <w:szCs w:val="26"/>
                <w:lang w:val="vi-VN"/>
              </w:rPr>
            </w:pPr>
          </w:p>
        </w:tc>
        <w:tc>
          <w:tcPr>
            <w:tcW w:w="8718" w:type="dxa"/>
          </w:tcPr>
          <w:p w:rsidR="00BE2B50" w:rsidRPr="00256AF2" w:rsidRDefault="00BE2B50" w:rsidP="00A4589E">
            <w:pPr>
              <w:spacing w:before="60" w:after="60"/>
              <w:jc w:val="both"/>
              <w:rPr>
                <w:rFonts w:ascii="Times New Roman" w:hAnsi="Times New Roman"/>
                <w:sz w:val="26"/>
                <w:szCs w:val="26"/>
                <w:lang w:val="vi-VN"/>
              </w:rPr>
            </w:pPr>
            <w:r w:rsidRPr="00256AF2">
              <w:rPr>
                <w:rFonts w:ascii="Times New Roman" w:hAnsi="Times New Roman"/>
                <w:sz w:val="26"/>
                <w:szCs w:val="26"/>
                <w:lang w:val="vi-VN"/>
              </w:rPr>
              <w:t>Thủ tục đăng ký lại thuốc gia công.</w:t>
            </w:r>
          </w:p>
        </w:tc>
        <w:tc>
          <w:tcPr>
            <w:tcW w:w="1984" w:type="dxa"/>
            <w:vMerge/>
            <w:vAlign w:val="center"/>
          </w:tcPr>
          <w:p w:rsidR="00BE2B50" w:rsidRPr="00256AF2" w:rsidRDefault="00BE2B50" w:rsidP="00A4589E">
            <w:pPr>
              <w:spacing w:before="60" w:after="60"/>
              <w:jc w:val="center"/>
              <w:rPr>
                <w:rFonts w:ascii="Times New Roman" w:eastAsia="Calibri" w:hAnsi="Times New Roman"/>
                <w:b/>
                <w:sz w:val="26"/>
                <w:szCs w:val="26"/>
                <w:lang w:val="vi-VN"/>
              </w:rPr>
            </w:pPr>
          </w:p>
        </w:tc>
        <w:tc>
          <w:tcPr>
            <w:tcW w:w="1560" w:type="dxa"/>
            <w:vAlign w:val="center"/>
          </w:tcPr>
          <w:p w:rsidR="00BE2B50" w:rsidRPr="00256AF2" w:rsidRDefault="00BE2B50" w:rsidP="00A4589E">
            <w:pPr>
              <w:spacing w:before="60" w:after="60"/>
              <w:jc w:val="center"/>
              <w:rPr>
                <w:rFonts w:ascii="Times New Roman" w:eastAsia="Calibri"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A4589E">
            <w:pPr>
              <w:spacing w:before="60" w:after="60"/>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A4589E">
            <w:pPr>
              <w:pStyle w:val="ListParagraph"/>
              <w:numPr>
                <w:ilvl w:val="0"/>
                <w:numId w:val="1"/>
              </w:numPr>
              <w:spacing w:before="60" w:after="60"/>
              <w:jc w:val="center"/>
              <w:rPr>
                <w:b/>
                <w:sz w:val="26"/>
                <w:szCs w:val="26"/>
                <w:lang w:val="vi-VN"/>
              </w:rPr>
            </w:pPr>
          </w:p>
        </w:tc>
        <w:tc>
          <w:tcPr>
            <w:tcW w:w="8718" w:type="dxa"/>
          </w:tcPr>
          <w:p w:rsidR="00BE2B50" w:rsidRPr="00256AF2" w:rsidRDefault="00BE2B50" w:rsidP="00A4589E">
            <w:pPr>
              <w:spacing w:before="60" w:after="60"/>
              <w:jc w:val="both"/>
              <w:rPr>
                <w:rFonts w:ascii="Times New Roman" w:hAnsi="Times New Roman"/>
                <w:sz w:val="26"/>
                <w:szCs w:val="26"/>
                <w:lang w:val="vi-VN"/>
              </w:rPr>
            </w:pPr>
            <w:r w:rsidRPr="00256AF2">
              <w:rPr>
                <w:rFonts w:ascii="Times New Roman" w:hAnsi="Times New Roman"/>
                <w:sz w:val="26"/>
                <w:szCs w:val="26"/>
                <w:lang w:val="vi-VN"/>
              </w:rPr>
              <w:t>Thủ tục cấp Giấy chứng nhận đủ điều kiện kinh doanh thuốc đối với cơ sở bán buôn dược liệu.</w:t>
            </w:r>
          </w:p>
        </w:tc>
        <w:tc>
          <w:tcPr>
            <w:tcW w:w="1984" w:type="dxa"/>
            <w:vMerge/>
            <w:vAlign w:val="center"/>
          </w:tcPr>
          <w:p w:rsidR="00BE2B50" w:rsidRPr="00256AF2" w:rsidRDefault="00BE2B50" w:rsidP="00A4589E">
            <w:pPr>
              <w:spacing w:before="60" w:after="60"/>
              <w:jc w:val="center"/>
              <w:rPr>
                <w:rFonts w:ascii="Times New Roman" w:eastAsia="Calibri" w:hAnsi="Times New Roman"/>
                <w:b/>
                <w:sz w:val="26"/>
                <w:szCs w:val="26"/>
                <w:lang w:val="vi-VN"/>
              </w:rPr>
            </w:pPr>
          </w:p>
        </w:tc>
        <w:tc>
          <w:tcPr>
            <w:tcW w:w="1560" w:type="dxa"/>
          </w:tcPr>
          <w:p w:rsidR="00BE2B50" w:rsidRPr="00256AF2" w:rsidRDefault="00BE2B50" w:rsidP="00A4589E">
            <w:pPr>
              <w:spacing w:before="60" w:after="6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A4589E">
            <w:pPr>
              <w:spacing w:before="60" w:after="60"/>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A4589E">
            <w:pPr>
              <w:pStyle w:val="ListParagraph"/>
              <w:numPr>
                <w:ilvl w:val="0"/>
                <w:numId w:val="1"/>
              </w:numPr>
              <w:spacing w:before="60" w:after="60"/>
              <w:jc w:val="center"/>
              <w:rPr>
                <w:b/>
                <w:sz w:val="26"/>
                <w:szCs w:val="26"/>
                <w:lang w:val="vi-VN"/>
              </w:rPr>
            </w:pPr>
          </w:p>
        </w:tc>
        <w:tc>
          <w:tcPr>
            <w:tcW w:w="8718" w:type="dxa"/>
            <w:vAlign w:val="center"/>
          </w:tcPr>
          <w:p w:rsidR="00BE2B50" w:rsidRPr="00256AF2" w:rsidRDefault="00BE2B50" w:rsidP="00A4589E">
            <w:pPr>
              <w:spacing w:before="60" w:after="60"/>
              <w:rPr>
                <w:rFonts w:ascii="Times New Roman" w:hAnsi="Times New Roman"/>
                <w:sz w:val="26"/>
                <w:szCs w:val="26"/>
                <w:lang w:val="vi-VN"/>
              </w:rPr>
            </w:pPr>
            <w:r w:rsidRPr="00256AF2">
              <w:rPr>
                <w:rFonts w:ascii="Times New Roman" w:hAnsi="Times New Roman"/>
                <w:sz w:val="26"/>
                <w:szCs w:val="26"/>
                <w:lang w:val="vi-VN"/>
              </w:rPr>
              <w:t>Thủ tục gia hạn</w:t>
            </w:r>
            <w:r w:rsidRPr="00256AF2">
              <w:rPr>
                <w:rFonts w:ascii="Times New Roman" w:hAnsi="Times New Roman"/>
                <w:bCs/>
                <w:sz w:val="26"/>
                <w:szCs w:val="26"/>
                <w:lang w:val="vi-VN"/>
              </w:rPr>
              <w:t xml:space="preserve"> Giấy chứng nhận đủ điều kiện kinh doanh thuốc đối với cơ sở bán buôn dược liệu</w:t>
            </w:r>
          </w:p>
        </w:tc>
        <w:tc>
          <w:tcPr>
            <w:tcW w:w="1984" w:type="dxa"/>
            <w:vMerge/>
            <w:vAlign w:val="center"/>
          </w:tcPr>
          <w:p w:rsidR="00BE2B50" w:rsidRPr="00256AF2" w:rsidRDefault="00BE2B50" w:rsidP="00A4589E">
            <w:pPr>
              <w:spacing w:before="60" w:after="60"/>
              <w:jc w:val="center"/>
              <w:rPr>
                <w:rFonts w:ascii="Times New Roman" w:eastAsia="Calibri" w:hAnsi="Times New Roman"/>
                <w:b/>
                <w:sz w:val="26"/>
                <w:szCs w:val="26"/>
                <w:lang w:val="vi-VN"/>
              </w:rPr>
            </w:pPr>
          </w:p>
        </w:tc>
        <w:tc>
          <w:tcPr>
            <w:tcW w:w="1560" w:type="dxa"/>
          </w:tcPr>
          <w:p w:rsidR="00BE2B50" w:rsidRPr="00256AF2" w:rsidRDefault="00BE2B50" w:rsidP="00A4589E">
            <w:pPr>
              <w:spacing w:before="60" w:after="6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A4589E">
            <w:pPr>
              <w:spacing w:before="60" w:after="60"/>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A4589E">
            <w:pPr>
              <w:pStyle w:val="ListParagraph"/>
              <w:numPr>
                <w:ilvl w:val="0"/>
                <w:numId w:val="1"/>
              </w:numPr>
              <w:spacing w:before="60" w:after="60"/>
              <w:jc w:val="center"/>
              <w:rPr>
                <w:b/>
                <w:sz w:val="26"/>
                <w:szCs w:val="26"/>
                <w:lang w:val="vi-VN"/>
              </w:rPr>
            </w:pPr>
          </w:p>
        </w:tc>
        <w:tc>
          <w:tcPr>
            <w:tcW w:w="8718" w:type="dxa"/>
            <w:vAlign w:val="center"/>
          </w:tcPr>
          <w:p w:rsidR="00BE2B50" w:rsidRPr="00256AF2" w:rsidRDefault="00BE2B50" w:rsidP="00A4589E">
            <w:pPr>
              <w:spacing w:before="60" w:after="60"/>
              <w:rPr>
                <w:rFonts w:ascii="Times New Roman" w:hAnsi="Times New Roman"/>
                <w:sz w:val="26"/>
                <w:szCs w:val="26"/>
                <w:lang w:val="vi-VN"/>
              </w:rPr>
            </w:pPr>
            <w:r w:rsidRPr="00256AF2">
              <w:rPr>
                <w:rFonts w:ascii="Times New Roman" w:hAnsi="Times New Roman"/>
                <w:sz w:val="26"/>
                <w:szCs w:val="26"/>
                <w:lang w:val="vi-VN"/>
              </w:rPr>
              <w:t xml:space="preserve">Thủ tục </w:t>
            </w:r>
            <w:r w:rsidRPr="00256AF2">
              <w:rPr>
                <w:rFonts w:ascii="Times New Roman" w:hAnsi="Times New Roman"/>
                <w:bCs/>
                <w:sz w:val="26"/>
                <w:szCs w:val="26"/>
                <w:lang w:val="vi-VN"/>
              </w:rPr>
              <w:t>bổ sung phạm vi kinh doanh trong Giấy chứng nhận đủ điều kiện kinh doanh thuốc đối với cơ sở bán buôn dược liệu</w:t>
            </w:r>
            <w:r w:rsidRPr="00256AF2">
              <w:rPr>
                <w:rFonts w:ascii="Times New Roman" w:hAnsi="Times New Roman"/>
                <w:sz w:val="26"/>
                <w:szCs w:val="26"/>
                <w:lang w:val="vi-VN"/>
              </w:rPr>
              <w:t>.</w:t>
            </w:r>
          </w:p>
        </w:tc>
        <w:tc>
          <w:tcPr>
            <w:tcW w:w="1984" w:type="dxa"/>
            <w:vMerge/>
            <w:vAlign w:val="center"/>
          </w:tcPr>
          <w:p w:rsidR="00BE2B50" w:rsidRPr="00256AF2" w:rsidRDefault="00BE2B50" w:rsidP="00A4589E">
            <w:pPr>
              <w:spacing w:before="60" w:after="60"/>
              <w:jc w:val="center"/>
              <w:rPr>
                <w:rFonts w:ascii="Times New Roman" w:eastAsia="Calibri" w:hAnsi="Times New Roman"/>
                <w:b/>
                <w:sz w:val="26"/>
                <w:szCs w:val="26"/>
                <w:lang w:val="vi-VN"/>
              </w:rPr>
            </w:pPr>
          </w:p>
        </w:tc>
        <w:tc>
          <w:tcPr>
            <w:tcW w:w="1560" w:type="dxa"/>
          </w:tcPr>
          <w:p w:rsidR="00BE2B50" w:rsidRPr="00256AF2" w:rsidRDefault="00BE2B50" w:rsidP="00A4589E">
            <w:pPr>
              <w:spacing w:before="60" w:after="6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A4589E">
            <w:pPr>
              <w:spacing w:before="60" w:after="60"/>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A4589E">
            <w:pPr>
              <w:pStyle w:val="ListParagraph"/>
              <w:numPr>
                <w:ilvl w:val="0"/>
                <w:numId w:val="1"/>
              </w:numPr>
              <w:spacing w:before="60" w:after="60"/>
              <w:jc w:val="center"/>
              <w:rPr>
                <w:b/>
                <w:sz w:val="26"/>
                <w:szCs w:val="26"/>
                <w:lang w:val="vi-VN"/>
              </w:rPr>
            </w:pPr>
          </w:p>
        </w:tc>
        <w:tc>
          <w:tcPr>
            <w:tcW w:w="8718" w:type="dxa"/>
            <w:vAlign w:val="center"/>
          </w:tcPr>
          <w:p w:rsidR="00BE2B50" w:rsidRPr="00256AF2" w:rsidRDefault="00BE2B50" w:rsidP="00A4589E">
            <w:pPr>
              <w:spacing w:before="60" w:after="60"/>
              <w:rPr>
                <w:rFonts w:ascii="Times New Roman" w:hAnsi="Times New Roman"/>
                <w:sz w:val="26"/>
                <w:szCs w:val="26"/>
                <w:lang w:val="vi-VN"/>
              </w:rPr>
            </w:pPr>
            <w:r w:rsidRPr="00256AF2">
              <w:rPr>
                <w:rFonts w:ascii="Times New Roman" w:hAnsi="Times New Roman"/>
                <w:sz w:val="26"/>
                <w:szCs w:val="26"/>
                <w:lang w:val="vi-VN"/>
              </w:rPr>
              <w:t xml:space="preserve">Thủ tục </w:t>
            </w:r>
            <w:r w:rsidRPr="00256AF2">
              <w:rPr>
                <w:rFonts w:ascii="Times New Roman" w:hAnsi="Times New Roman"/>
                <w:bCs/>
                <w:sz w:val="26"/>
                <w:szCs w:val="26"/>
                <w:lang w:val="vi-VN"/>
              </w:rPr>
              <w:t>cấp lại Giấy chứng nhận đủ điều kiện kinh doanh thuốc đối với cơ sở bán buôn dược liệu</w:t>
            </w:r>
            <w:r w:rsidRPr="00256AF2">
              <w:rPr>
                <w:rFonts w:ascii="Times New Roman" w:hAnsi="Times New Roman"/>
                <w:sz w:val="26"/>
                <w:szCs w:val="26"/>
                <w:lang w:val="vi-VN"/>
              </w:rPr>
              <w:t>.</w:t>
            </w:r>
          </w:p>
        </w:tc>
        <w:tc>
          <w:tcPr>
            <w:tcW w:w="1984" w:type="dxa"/>
            <w:vMerge/>
            <w:vAlign w:val="center"/>
          </w:tcPr>
          <w:p w:rsidR="00BE2B50" w:rsidRPr="00256AF2" w:rsidRDefault="00BE2B50" w:rsidP="00A4589E">
            <w:pPr>
              <w:spacing w:before="60" w:after="60"/>
              <w:jc w:val="center"/>
              <w:rPr>
                <w:rFonts w:ascii="Times New Roman" w:eastAsia="Calibri" w:hAnsi="Times New Roman"/>
                <w:b/>
                <w:sz w:val="26"/>
                <w:szCs w:val="26"/>
                <w:lang w:val="vi-VN"/>
              </w:rPr>
            </w:pPr>
          </w:p>
        </w:tc>
        <w:tc>
          <w:tcPr>
            <w:tcW w:w="1560" w:type="dxa"/>
          </w:tcPr>
          <w:p w:rsidR="00BE2B50" w:rsidRPr="00256AF2" w:rsidRDefault="00BE2B50" w:rsidP="00A4589E">
            <w:pPr>
              <w:spacing w:before="60" w:after="6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A4589E">
            <w:pPr>
              <w:spacing w:before="60" w:after="60"/>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A4589E">
            <w:pPr>
              <w:pStyle w:val="ListParagraph"/>
              <w:numPr>
                <w:ilvl w:val="0"/>
                <w:numId w:val="1"/>
              </w:numPr>
              <w:spacing w:before="60" w:after="60"/>
              <w:jc w:val="center"/>
              <w:rPr>
                <w:b/>
                <w:sz w:val="26"/>
                <w:szCs w:val="26"/>
                <w:lang w:val="vi-VN"/>
              </w:rPr>
            </w:pPr>
          </w:p>
        </w:tc>
        <w:tc>
          <w:tcPr>
            <w:tcW w:w="8718" w:type="dxa"/>
            <w:vAlign w:val="center"/>
          </w:tcPr>
          <w:p w:rsidR="00BE2B50" w:rsidRPr="00256AF2" w:rsidRDefault="00BE2B50" w:rsidP="00A4589E">
            <w:pPr>
              <w:spacing w:before="60" w:after="60"/>
              <w:rPr>
                <w:rFonts w:ascii="Times New Roman" w:hAnsi="Times New Roman"/>
                <w:sz w:val="26"/>
                <w:szCs w:val="26"/>
                <w:lang w:val="vi-VN"/>
              </w:rPr>
            </w:pPr>
            <w:r w:rsidRPr="00256AF2">
              <w:rPr>
                <w:rFonts w:ascii="Times New Roman" w:hAnsi="Times New Roman"/>
                <w:sz w:val="26"/>
                <w:szCs w:val="26"/>
                <w:lang w:val="vi-VN"/>
              </w:rPr>
              <w:t xml:space="preserve">Thủ tục </w:t>
            </w:r>
            <w:r w:rsidRPr="00256AF2">
              <w:rPr>
                <w:rFonts w:ascii="Times New Roman" w:hAnsi="Times New Roman"/>
                <w:bCs/>
                <w:sz w:val="26"/>
                <w:szCs w:val="26"/>
                <w:lang w:val="vi-VN"/>
              </w:rPr>
              <w:t>cấp Giấy chứng nhận đủ điều kiện kinh doanh thuốc đối với cơ sở bán lẻ dược liệu</w:t>
            </w:r>
            <w:r w:rsidRPr="00256AF2">
              <w:rPr>
                <w:rFonts w:ascii="Times New Roman" w:hAnsi="Times New Roman"/>
                <w:sz w:val="26"/>
                <w:szCs w:val="26"/>
                <w:lang w:val="vi-VN"/>
              </w:rPr>
              <w:t>.</w:t>
            </w:r>
          </w:p>
        </w:tc>
        <w:tc>
          <w:tcPr>
            <w:tcW w:w="1984" w:type="dxa"/>
            <w:vMerge/>
            <w:vAlign w:val="center"/>
          </w:tcPr>
          <w:p w:rsidR="00BE2B50" w:rsidRPr="00256AF2" w:rsidRDefault="00BE2B50" w:rsidP="00A4589E">
            <w:pPr>
              <w:spacing w:before="60" w:after="60"/>
              <w:jc w:val="center"/>
              <w:rPr>
                <w:rFonts w:ascii="Times New Roman" w:eastAsia="Calibri" w:hAnsi="Times New Roman"/>
                <w:b/>
                <w:sz w:val="26"/>
                <w:szCs w:val="26"/>
                <w:lang w:val="vi-VN"/>
              </w:rPr>
            </w:pPr>
          </w:p>
        </w:tc>
        <w:tc>
          <w:tcPr>
            <w:tcW w:w="1560" w:type="dxa"/>
          </w:tcPr>
          <w:p w:rsidR="00BE2B50" w:rsidRPr="00256AF2" w:rsidRDefault="00BE2B50" w:rsidP="00A4589E">
            <w:pPr>
              <w:spacing w:before="60" w:after="6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A4589E">
            <w:pPr>
              <w:spacing w:before="60" w:after="60"/>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A4589E">
            <w:pPr>
              <w:pStyle w:val="ListParagraph"/>
              <w:numPr>
                <w:ilvl w:val="0"/>
                <w:numId w:val="1"/>
              </w:numPr>
              <w:spacing w:before="60" w:after="60"/>
              <w:jc w:val="center"/>
              <w:rPr>
                <w:b/>
                <w:sz w:val="26"/>
                <w:szCs w:val="26"/>
                <w:lang w:val="vi-VN"/>
              </w:rPr>
            </w:pPr>
          </w:p>
        </w:tc>
        <w:tc>
          <w:tcPr>
            <w:tcW w:w="8718" w:type="dxa"/>
            <w:vAlign w:val="center"/>
          </w:tcPr>
          <w:p w:rsidR="00BE2B50" w:rsidRPr="00256AF2" w:rsidRDefault="00BE2B50" w:rsidP="00A4589E">
            <w:pPr>
              <w:spacing w:before="60" w:after="60"/>
              <w:rPr>
                <w:rFonts w:ascii="Times New Roman" w:hAnsi="Times New Roman"/>
                <w:sz w:val="26"/>
                <w:szCs w:val="26"/>
                <w:lang w:val="vi-VN"/>
              </w:rPr>
            </w:pPr>
            <w:r w:rsidRPr="00256AF2">
              <w:rPr>
                <w:rFonts w:ascii="Times New Roman" w:hAnsi="Times New Roman"/>
                <w:bCs/>
                <w:sz w:val="26"/>
                <w:szCs w:val="26"/>
                <w:lang w:val="vi-VN"/>
              </w:rPr>
              <w:t>Thủ tục gia hạn Giấy chứng nhận đủ điều kiện kinh doanh thuốc đối với cơ sở bán lẻ dược liệu</w:t>
            </w:r>
            <w:r w:rsidRPr="00256AF2">
              <w:rPr>
                <w:rFonts w:ascii="Times New Roman" w:hAnsi="Times New Roman"/>
                <w:sz w:val="26"/>
                <w:szCs w:val="26"/>
                <w:lang w:val="vi-VN"/>
              </w:rPr>
              <w:t>.</w:t>
            </w:r>
          </w:p>
        </w:tc>
        <w:tc>
          <w:tcPr>
            <w:tcW w:w="1984" w:type="dxa"/>
            <w:vMerge/>
            <w:vAlign w:val="center"/>
          </w:tcPr>
          <w:p w:rsidR="00BE2B50" w:rsidRPr="00256AF2" w:rsidRDefault="00BE2B50" w:rsidP="00A4589E">
            <w:pPr>
              <w:spacing w:before="60" w:after="60"/>
              <w:jc w:val="center"/>
              <w:rPr>
                <w:rFonts w:ascii="Times New Roman" w:eastAsia="Calibri" w:hAnsi="Times New Roman"/>
                <w:b/>
                <w:sz w:val="26"/>
                <w:szCs w:val="26"/>
                <w:lang w:val="vi-VN"/>
              </w:rPr>
            </w:pPr>
          </w:p>
        </w:tc>
        <w:tc>
          <w:tcPr>
            <w:tcW w:w="1560" w:type="dxa"/>
          </w:tcPr>
          <w:p w:rsidR="00BE2B50" w:rsidRPr="00256AF2" w:rsidRDefault="00BE2B50" w:rsidP="00A4589E">
            <w:pPr>
              <w:spacing w:before="60" w:after="6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A4589E">
            <w:pPr>
              <w:spacing w:before="60" w:after="60"/>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A4589E">
            <w:pPr>
              <w:pStyle w:val="ListParagraph"/>
              <w:numPr>
                <w:ilvl w:val="0"/>
                <w:numId w:val="1"/>
              </w:numPr>
              <w:spacing w:before="60" w:after="60"/>
              <w:jc w:val="center"/>
              <w:rPr>
                <w:b/>
                <w:sz w:val="26"/>
                <w:szCs w:val="26"/>
                <w:lang w:val="vi-VN"/>
              </w:rPr>
            </w:pPr>
          </w:p>
        </w:tc>
        <w:tc>
          <w:tcPr>
            <w:tcW w:w="8718" w:type="dxa"/>
            <w:vAlign w:val="center"/>
          </w:tcPr>
          <w:p w:rsidR="00BE2B50" w:rsidRPr="00256AF2" w:rsidRDefault="00BE2B50" w:rsidP="00A4589E">
            <w:pPr>
              <w:spacing w:before="60" w:after="60"/>
              <w:rPr>
                <w:rFonts w:ascii="Times New Roman" w:hAnsi="Times New Roman"/>
                <w:sz w:val="26"/>
                <w:szCs w:val="26"/>
                <w:lang w:val="vi-VN"/>
              </w:rPr>
            </w:pPr>
            <w:r w:rsidRPr="00256AF2">
              <w:rPr>
                <w:rFonts w:ascii="Times New Roman" w:hAnsi="Times New Roman"/>
                <w:sz w:val="26"/>
                <w:szCs w:val="26"/>
                <w:lang w:val="vi-VN"/>
              </w:rPr>
              <w:t xml:space="preserve">Thủ </w:t>
            </w:r>
            <w:r w:rsidRPr="00256AF2">
              <w:rPr>
                <w:rFonts w:ascii="Times New Roman" w:hAnsi="Times New Roman"/>
                <w:bCs/>
                <w:sz w:val="26"/>
                <w:szCs w:val="26"/>
                <w:lang w:val="vi-VN"/>
              </w:rPr>
              <w:t>tục bổ sung phạm vi kinh doanh trong Giấy chứng nhận đủ điều kiện kinh doanh thuốc đối với cơ sở bán lẻ dược liệu</w:t>
            </w:r>
            <w:r w:rsidRPr="00256AF2">
              <w:rPr>
                <w:rFonts w:ascii="Times New Roman" w:hAnsi="Times New Roman"/>
                <w:sz w:val="26"/>
                <w:szCs w:val="26"/>
                <w:lang w:val="vi-VN"/>
              </w:rPr>
              <w:t>.</w:t>
            </w:r>
          </w:p>
        </w:tc>
        <w:tc>
          <w:tcPr>
            <w:tcW w:w="1984" w:type="dxa"/>
            <w:vMerge/>
            <w:vAlign w:val="center"/>
          </w:tcPr>
          <w:p w:rsidR="00BE2B50" w:rsidRPr="00256AF2" w:rsidRDefault="00BE2B50" w:rsidP="00A4589E">
            <w:pPr>
              <w:spacing w:before="60" w:after="60"/>
              <w:jc w:val="center"/>
              <w:rPr>
                <w:rFonts w:ascii="Times New Roman" w:eastAsia="Calibri" w:hAnsi="Times New Roman"/>
                <w:b/>
                <w:sz w:val="26"/>
                <w:szCs w:val="26"/>
                <w:lang w:val="vi-VN"/>
              </w:rPr>
            </w:pPr>
          </w:p>
        </w:tc>
        <w:tc>
          <w:tcPr>
            <w:tcW w:w="1560" w:type="dxa"/>
          </w:tcPr>
          <w:p w:rsidR="00BE2B50" w:rsidRPr="00256AF2" w:rsidRDefault="00BE2B50" w:rsidP="00A4589E">
            <w:pPr>
              <w:spacing w:before="60" w:after="6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A4589E">
            <w:pPr>
              <w:spacing w:before="60" w:after="60"/>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A4589E">
            <w:pPr>
              <w:pStyle w:val="ListParagraph"/>
              <w:numPr>
                <w:ilvl w:val="0"/>
                <w:numId w:val="1"/>
              </w:numPr>
              <w:spacing w:before="60" w:after="60"/>
              <w:jc w:val="center"/>
              <w:rPr>
                <w:b/>
                <w:sz w:val="26"/>
                <w:szCs w:val="26"/>
                <w:lang w:val="vi-VN"/>
              </w:rPr>
            </w:pPr>
          </w:p>
        </w:tc>
        <w:tc>
          <w:tcPr>
            <w:tcW w:w="8718" w:type="dxa"/>
            <w:vAlign w:val="center"/>
          </w:tcPr>
          <w:p w:rsidR="00BE2B50" w:rsidRPr="00256AF2" w:rsidRDefault="00BE2B50" w:rsidP="00A4589E">
            <w:pPr>
              <w:spacing w:before="60" w:after="60"/>
              <w:jc w:val="both"/>
              <w:rPr>
                <w:rFonts w:ascii="Times New Roman" w:hAnsi="Times New Roman"/>
                <w:sz w:val="26"/>
                <w:szCs w:val="26"/>
                <w:lang w:val="vi-VN"/>
              </w:rPr>
            </w:pPr>
            <w:r w:rsidRPr="00256AF2">
              <w:rPr>
                <w:rFonts w:ascii="Times New Roman" w:hAnsi="Times New Roman"/>
                <w:bCs/>
                <w:sz w:val="26"/>
                <w:szCs w:val="26"/>
                <w:lang w:val="vi-VN"/>
              </w:rPr>
              <w:t>Thủ tục cấp lại Giấy chứng nhận đủ điều kiện kinh doanh thuốc đối với cơ sở bán lẻ dược liệu</w:t>
            </w:r>
            <w:r w:rsidRPr="00256AF2">
              <w:rPr>
                <w:rFonts w:ascii="Times New Roman" w:hAnsi="Times New Roman"/>
                <w:sz w:val="26"/>
                <w:szCs w:val="26"/>
                <w:lang w:val="vi-VN"/>
              </w:rPr>
              <w:t>.</w:t>
            </w:r>
          </w:p>
        </w:tc>
        <w:tc>
          <w:tcPr>
            <w:tcW w:w="1984" w:type="dxa"/>
            <w:vMerge/>
            <w:vAlign w:val="center"/>
          </w:tcPr>
          <w:p w:rsidR="00BE2B50" w:rsidRPr="00256AF2" w:rsidRDefault="00BE2B50" w:rsidP="00A4589E">
            <w:pPr>
              <w:spacing w:before="60" w:after="60"/>
              <w:jc w:val="center"/>
              <w:rPr>
                <w:rFonts w:ascii="Times New Roman" w:eastAsia="Calibri" w:hAnsi="Times New Roman"/>
                <w:b/>
                <w:sz w:val="26"/>
                <w:szCs w:val="26"/>
                <w:lang w:val="vi-VN"/>
              </w:rPr>
            </w:pPr>
          </w:p>
        </w:tc>
        <w:tc>
          <w:tcPr>
            <w:tcW w:w="1560" w:type="dxa"/>
          </w:tcPr>
          <w:p w:rsidR="00BE2B50" w:rsidRPr="00256AF2" w:rsidRDefault="00BE2B50" w:rsidP="00A4589E">
            <w:pPr>
              <w:spacing w:before="60" w:after="6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A4589E">
            <w:pPr>
              <w:spacing w:before="60" w:after="60"/>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A4589E">
            <w:pPr>
              <w:pStyle w:val="ListParagraph"/>
              <w:numPr>
                <w:ilvl w:val="0"/>
                <w:numId w:val="1"/>
              </w:numPr>
              <w:spacing w:before="60" w:after="60"/>
              <w:jc w:val="center"/>
              <w:rPr>
                <w:b/>
                <w:sz w:val="26"/>
                <w:szCs w:val="26"/>
                <w:lang w:val="vi-VN"/>
              </w:rPr>
            </w:pPr>
          </w:p>
        </w:tc>
        <w:tc>
          <w:tcPr>
            <w:tcW w:w="8718" w:type="dxa"/>
            <w:vAlign w:val="center"/>
          </w:tcPr>
          <w:p w:rsidR="00BE2B50" w:rsidRPr="00256AF2" w:rsidRDefault="00BE2B50" w:rsidP="00A4589E">
            <w:pPr>
              <w:spacing w:before="60" w:after="60"/>
              <w:jc w:val="both"/>
              <w:rPr>
                <w:rFonts w:ascii="Times New Roman" w:hAnsi="Times New Roman"/>
                <w:sz w:val="26"/>
                <w:szCs w:val="26"/>
                <w:lang w:val="vi-VN"/>
              </w:rPr>
            </w:pPr>
            <w:r w:rsidRPr="00256AF2">
              <w:rPr>
                <w:rFonts w:ascii="Times New Roman" w:hAnsi="Times New Roman"/>
                <w:sz w:val="26"/>
                <w:szCs w:val="26"/>
                <w:lang w:val="vi-VN"/>
              </w:rPr>
              <w:t>Thủ tục cho phép tổ chức, cá nhân xuất khẩu/nhập khẩu thuốc theo đường phi mậu dịch đối với thuốc thành phẩm không chứa hoạt chất là thuốc gây nghiện.</w:t>
            </w:r>
          </w:p>
        </w:tc>
        <w:tc>
          <w:tcPr>
            <w:tcW w:w="1984" w:type="dxa"/>
            <w:vMerge/>
            <w:vAlign w:val="center"/>
          </w:tcPr>
          <w:p w:rsidR="00BE2B50" w:rsidRPr="00256AF2" w:rsidRDefault="00BE2B50" w:rsidP="00A4589E">
            <w:pPr>
              <w:spacing w:before="60" w:after="60"/>
              <w:jc w:val="center"/>
              <w:rPr>
                <w:rFonts w:ascii="Times New Roman" w:eastAsia="Calibri" w:hAnsi="Times New Roman"/>
                <w:b/>
                <w:sz w:val="26"/>
                <w:szCs w:val="26"/>
                <w:lang w:val="vi-VN"/>
              </w:rPr>
            </w:pPr>
          </w:p>
        </w:tc>
        <w:tc>
          <w:tcPr>
            <w:tcW w:w="1560" w:type="dxa"/>
          </w:tcPr>
          <w:p w:rsidR="00BE2B50" w:rsidRPr="00256AF2" w:rsidRDefault="00BE2B50" w:rsidP="00A4589E">
            <w:pPr>
              <w:spacing w:before="60" w:after="6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A4589E">
            <w:pPr>
              <w:spacing w:before="60" w:after="60"/>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A4589E">
            <w:pPr>
              <w:pStyle w:val="ListParagraph"/>
              <w:numPr>
                <w:ilvl w:val="0"/>
                <w:numId w:val="1"/>
              </w:numPr>
              <w:spacing w:before="60" w:after="60"/>
              <w:jc w:val="center"/>
              <w:rPr>
                <w:b/>
                <w:sz w:val="26"/>
                <w:szCs w:val="26"/>
                <w:lang w:val="vi-VN"/>
              </w:rPr>
            </w:pPr>
          </w:p>
        </w:tc>
        <w:tc>
          <w:tcPr>
            <w:tcW w:w="8718" w:type="dxa"/>
            <w:vAlign w:val="center"/>
          </w:tcPr>
          <w:p w:rsidR="00BE2B50" w:rsidRPr="00256AF2" w:rsidRDefault="00BE2B50" w:rsidP="00A4589E">
            <w:pPr>
              <w:spacing w:before="60" w:after="60"/>
              <w:jc w:val="both"/>
              <w:rPr>
                <w:rFonts w:ascii="Times New Roman" w:hAnsi="Times New Roman"/>
                <w:sz w:val="26"/>
                <w:szCs w:val="26"/>
                <w:lang w:val="vi-VN"/>
              </w:rPr>
            </w:pPr>
            <w:r w:rsidRPr="00256AF2">
              <w:rPr>
                <w:rFonts w:ascii="Times New Roman" w:hAnsi="Times New Roman"/>
                <w:sz w:val="26"/>
                <w:szCs w:val="26"/>
                <w:lang w:val="vi-VN"/>
              </w:rPr>
              <w:t>Thủ tục gia hạn Giấy chứng nhận đủ điều kiện kinh doanh thuốc cho cơ sở sản xuất thuốc từ dược liệu đã được thẩm định điều kiện sản xuất thuốc theo Quyết định số 15/2008/QĐ-BYT ngày 21/4/2008 của Bộ Y tế và được cấp Giấy chứng nhận đủ điều kiện kinh doanh thuốc có hiệu lực đến ngày 31/12/2010 thuộc thẩm quyền của Sở Y tế.</w:t>
            </w:r>
          </w:p>
        </w:tc>
        <w:tc>
          <w:tcPr>
            <w:tcW w:w="1984" w:type="dxa"/>
            <w:vMerge/>
            <w:vAlign w:val="center"/>
          </w:tcPr>
          <w:p w:rsidR="00BE2B50" w:rsidRPr="00256AF2" w:rsidRDefault="00BE2B50" w:rsidP="00A4589E">
            <w:pPr>
              <w:spacing w:before="60" w:after="60"/>
              <w:jc w:val="center"/>
              <w:rPr>
                <w:rFonts w:ascii="Times New Roman" w:eastAsia="Calibri" w:hAnsi="Times New Roman"/>
                <w:b/>
                <w:sz w:val="26"/>
                <w:szCs w:val="26"/>
                <w:lang w:val="vi-VN"/>
              </w:rPr>
            </w:pPr>
          </w:p>
        </w:tc>
        <w:tc>
          <w:tcPr>
            <w:tcW w:w="1560" w:type="dxa"/>
          </w:tcPr>
          <w:p w:rsidR="00BE2B50" w:rsidRPr="00256AF2" w:rsidRDefault="00BE2B50" w:rsidP="00A4589E">
            <w:pPr>
              <w:spacing w:before="60" w:after="6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A4589E">
            <w:pPr>
              <w:spacing w:before="60" w:after="60"/>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A4589E">
            <w:pPr>
              <w:pStyle w:val="ListParagraph"/>
              <w:numPr>
                <w:ilvl w:val="0"/>
                <w:numId w:val="1"/>
              </w:numPr>
              <w:spacing w:before="60" w:after="60"/>
              <w:jc w:val="center"/>
              <w:rPr>
                <w:b/>
                <w:sz w:val="26"/>
                <w:szCs w:val="26"/>
                <w:lang w:val="vi-VN"/>
              </w:rPr>
            </w:pPr>
          </w:p>
        </w:tc>
        <w:tc>
          <w:tcPr>
            <w:tcW w:w="8718" w:type="dxa"/>
            <w:vAlign w:val="center"/>
          </w:tcPr>
          <w:p w:rsidR="00BE2B50" w:rsidRPr="00256AF2" w:rsidRDefault="00BE2B50" w:rsidP="00A4589E">
            <w:pPr>
              <w:pStyle w:val="Heading1"/>
              <w:spacing w:before="60" w:beforeAutospacing="0" w:after="60" w:afterAutospacing="0" w:line="276" w:lineRule="auto"/>
              <w:jc w:val="both"/>
              <w:rPr>
                <w:b w:val="0"/>
                <w:sz w:val="26"/>
                <w:szCs w:val="26"/>
              </w:rPr>
            </w:pPr>
            <w:r w:rsidRPr="00256AF2">
              <w:rPr>
                <w:b w:val="0"/>
                <w:bCs w:val="0"/>
                <w:sz w:val="26"/>
                <w:szCs w:val="26"/>
              </w:rPr>
              <w:t xml:space="preserve">Thủ tục </w:t>
            </w:r>
            <w:r w:rsidRPr="00256AF2">
              <w:rPr>
                <w:b w:val="0"/>
                <w:sz w:val="26"/>
                <w:szCs w:val="26"/>
              </w:rPr>
              <w:t>đăng ký lần đầu, đăng ký lại và đăng ký gia hạn các thuốc dùng ngoài sản xuất trong nước quy định tại Phụ lục V - Thông tư 44/2014/TT-BYT</w:t>
            </w:r>
          </w:p>
        </w:tc>
        <w:tc>
          <w:tcPr>
            <w:tcW w:w="1984" w:type="dxa"/>
            <w:vMerge/>
            <w:vAlign w:val="center"/>
          </w:tcPr>
          <w:p w:rsidR="00BE2B50" w:rsidRPr="00256AF2" w:rsidRDefault="00BE2B50" w:rsidP="00A4589E">
            <w:pPr>
              <w:spacing w:before="60" w:after="60"/>
              <w:jc w:val="center"/>
              <w:rPr>
                <w:rFonts w:ascii="Times New Roman" w:eastAsia="Calibri" w:hAnsi="Times New Roman"/>
                <w:b/>
                <w:sz w:val="26"/>
                <w:szCs w:val="26"/>
                <w:lang w:val="vi-VN"/>
              </w:rPr>
            </w:pPr>
          </w:p>
        </w:tc>
        <w:tc>
          <w:tcPr>
            <w:tcW w:w="1560" w:type="dxa"/>
          </w:tcPr>
          <w:p w:rsidR="00BE2B50" w:rsidRPr="00256AF2" w:rsidRDefault="00BE2B50" w:rsidP="00A4589E">
            <w:pPr>
              <w:spacing w:before="60" w:after="6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BE2B50" w:rsidRPr="00256AF2" w:rsidRDefault="00BE2B50" w:rsidP="00A4589E">
            <w:pPr>
              <w:spacing w:before="60" w:after="60"/>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A4589E">
            <w:pPr>
              <w:pStyle w:val="ListParagraph"/>
              <w:numPr>
                <w:ilvl w:val="0"/>
                <w:numId w:val="1"/>
              </w:numPr>
              <w:spacing w:before="40" w:after="40"/>
              <w:jc w:val="center"/>
              <w:rPr>
                <w:b/>
                <w:sz w:val="26"/>
                <w:szCs w:val="26"/>
                <w:lang w:val="vi-VN"/>
              </w:rPr>
            </w:pPr>
          </w:p>
        </w:tc>
        <w:tc>
          <w:tcPr>
            <w:tcW w:w="8718" w:type="dxa"/>
            <w:vAlign w:val="center"/>
          </w:tcPr>
          <w:p w:rsidR="00BE2B50" w:rsidRPr="00256AF2" w:rsidRDefault="00BE2B50" w:rsidP="00A4589E">
            <w:pPr>
              <w:spacing w:before="40" w:after="40"/>
              <w:jc w:val="both"/>
              <w:rPr>
                <w:rFonts w:ascii="Times New Roman" w:hAnsi="Times New Roman"/>
                <w:sz w:val="26"/>
                <w:szCs w:val="26"/>
                <w:lang w:val="vi-VN"/>
              </w:rPr>
            </w:pPr>
            <w:r w:rsidRPr="00256AF2">
              <w:rPr>
                <w:rFonts w:ascii="Times New Roman" w:hAnsi="Times New Roman"/>
                <w:sz w:val="26"/>
                <w:szCs w:val="26"/>
                <w:lang w:val="vi-VN"/>
              </w:rPr>
              <w:t>Thủ tục Duyệt dự trù mua thuốc gây nghiện, thuốc hướng tâm thần và tiền chất dùng làm thuốc cho cơ sở bán buôn, bán lẻ thuốc, cơ sở y tế, cơ sở nghiên cứu, cơ sở đào tạo chuyên ngành Y-dược, trung tâm cai nghiện trên địa bàn.</w:t>
            </w:r>
          </w:p>
        </w:tc>
        <w:tc>
          <w:tcPr>
            <w:tcW w:w="1984" w:type="dxa"/>
            <w:vAlign w:val="center"/>
          </w:tcPr>
          <w:p w:rsidR="00BE2B50" w:rsidRPr="00256AF2" w:rsidRDefault="00BE2B50" w:rsidP="00A4589E">
            <w:pPr>
              <w:spacing w:before="40" w:after="40"/>
              <w:jc w:val="center"/>
              <w:rPr>
                <w:rFonts w:ascii="Times New Roman" w:eastAsia="Calibri" w:hAnsi="Times New Roman"/>
                <w:b/>
                <w:sz w:val="26"/>
                <w:szCs w:val="26"/>
                <w:lang w:val="vi-VN"/>
              </w:rPr>
            </w:pPr>
            <w:r w:rsidRPr="00256AF2">
              <w:rPr>
                <w:rFonts w:ascii="Times New Roman" w:hAnsi="Times New Roman"/>
                <w:sz w:val="26"/>
                <w:szCs w:val="26"/>
                <w:lang w:val="vi-VN"/>
              </w:rPr>
              <w:t xml:space="preserve">Quyết định số 1901/QĐ-CT ngày 20/08/2012 của </w:t>
            </w:r>
            <w:r w:rsidR="00A4589E">
              <w:rPr>
                <w:rFonts w:ascii="Times New Roman" w:hAnsi="Times New Roman"/>
                <w:sz w:val="26"/>
                <w:szCs w:val="26"/>
              </w:rPr>
              <w:t xml:space="preserve">Chủ tịch </w:t>
            </w:r>
            <w:r w:rsidRPr="00256AF2">
              <w:rPr>
                <w:rFonts w:ascii="Times New Roman" w:hAnsi="Times New Roman"/>
                <w:sz w:val="26"/>
                <w:szCs w:val="26"/>
                <w:lang w:val="vi-VN"/>
              </w:rPr>
              <w:t>UBND tỉnh Quảng Bình</w:t>
            </w:r>
          </w:p>
        </w:tc>
        <w:tc>
          <w:tcPr>
            <w:tcW w:w="1560" w:type="dxa"/>
            <w:vAlign w:val="center"/>
          </w:tcPr>
          <w:p w:rsidR="00BE2B50" w:rsidRPr="005069C8" w:rsidRDefault="00BE2B50" w:rsidP="00A4589E">
            <w:pPr>
              <w:spacing w:before="40" w:after="40"/>
              <w:jc w:val="center"/>
              <w:rPr>
                <w:rFonts w:ascii="Times New Roman" w:eastAsia="Calibri" w:hAnsi="Times New Roman"/>
                <w:sz w:val="26"/>
                <w:szCs w:val="26"/>
              </w:rPr>
            </w:pPr>
            <w:r>
              <w:rPr>
                <w:rFonts w:ascii="Times New Roman" w:eastAsia="Calibri" w:hAnsi="Times New Roman"/>
                <w:sz w:val="26"/>
                <w:szCs w:val="26"/>
              </w:rPr>
              <w:t xml:space="preserve">Có </w:t>
            </w:r>
          </w:p>
        </w:tc>
        <w:tc>
          <w:tcPr>
            <w:tcW w:w="1701" w:type="dxa"/>
          </w:tcPr>
          <w:p w:rsidR="00BE2B50" w:rsidRDefault="00BE2B50" w:rsidP="00A4589E">
            <w:pPr>
              <w:spacing w:before="40" w:after="40"/>
              <w:jc w:val="center"/>
              <w:rPr>
                <w:rFonts w:ascii="Times New Roman" w:eastAsia="Calibri" w:hAnsi="Times New Roman"/>
                <w:sz w:val="26"/>
                <w:szCs w:val="26"/>
              </w:rPr>
            </w:pPr>
          </w:p>
        </w:tc>
      </w:tr>
      <w:tr w:rsidR="00BE2B50" w:rsidRPr="00256AF2" w:rsidTr="00943806">
        <w:tc>
          <w:tcPr>
            <w:tcW w:w="746" w:type="dxa"/>
            <w:vAlign w:val="center"/>
          </w:tcPr>
          <w:p w:rsidR="00BE2B50" w:rsidRPr="00256AF2" w:rsidRDefault="00BE2B50" w:rsidP="00A4589E">
            <w:pPr>
              <w:pStyle w:val="ListParagraph"/>
              <w:numPr>
                <w:ilvl w:val="0"/>
                <w:numId w:val="1"/>
              </w:numPr>
              <w:spacing w:before="40" w:after="40"/>
              <w:jc w:val="center"/>
              <w:rPr>
                <w:b/>
                <w:sz w:val="26"/>
                <w:szCs w:val="26"/>
                <w:lang w:val="vi-VN"/>
              </w:rPr>
            </w:pPr>
          </w:p>
        </w:tc>
        <w:tc>
          <w:tcPr>
            <w:tcW w:w="8718" w:type="dxa"/>
            <w:vAlign w:val="center"/>
          </w:tcPr>
          <w:p w:rsidR="00BE2B50" w:rsidRPr="00256AF2" w:rsidRDefault="00BE2B50" w:rsidP="00A4589E">
            <w:pPr>
              <w:spacing w:before="40" w:after="40"/>
              <w:jc w:val="both"/>
              <w:rPr>
                <w:rFonts w:ascii="Times New Roman" w:hAnsi="Times New Roman"/>
                <w:sz w:val="26"/>
                <w:szCs w:val="26"/>
                <w:lang w:val="vi-VN"/>
              </w:rPr>
            </w:pPr>
            <w:r w:rsidRPr="00256AF2">
              <w:rPr>
                <w:rStyle w:val="apple-converted-space"/>
                <w:rFonts w:ascii="Times New Roman" w:hAnsi="Times New Roman"/>
                <w:sz w:val="26"/>
                <w:szCs w:val="26"/>
                <w:lang w:val="vi-VN"/>
              </w:rPr>
              <w:t> </w:t>
            </w:r>
            <w:r w:rsidRPr="00256AF2">
              <w:rPr>
                <w:rFonts w:ascii="Times New Roman" w:hAnsi="Times New Roman"/>
                <w:sz w:val="26"/>
                <w:szCs w:val="26"/>
                <w:lang w:val="vi-VN"/>
              </w:rPr>
              <w:t>Thủ tục Tiếp nhận hồ sơ đăng ký quảng cáo, tổ chức hội thảo, sự kiện giới thiệu mỹ phẩm.</w:t>
            </w:r>
          </w:p>
        </w:tc>
        <w:tc>
          <w:tcPr>
            <w:tcW w:w="1984" w:type="dxa"/>
            <w:vAlign w:val="center"/>
          </w:tcPr>
          <w:p w:rsidR="00BE2B50" w:rsidRPr="00256AF2" w:rsidRDefault="00BE2B50" w:rsidP="00A4589E">
            <w:pPr>
              <w:spacing w:before="40" w:after="40"/>
              <w:jc w:val="center"/>
              <w:rPr>
                <w:rFonts w:ascii="Times New Roman" w:eastAsia="Calibri" w:hAnsi="Times New Roman"/>
                <w:b/>
                <w:sz w:val="26"/>
                <w:szCs w:val="26"/>
                <w:lang w:val="vi-VN"/>
              </w:rPr>
            </w:pPr>
            <w:r w:rsidRPr="00256AF2">
              <w:rPr>
                <w:rFonts w:ascii="Times New Roman" w:hAnsi="Times New Roman"/>
                <w:sz w:val="26"/>
                <w:szCs w:val="26"/>
                <w:lang w:val="vi-VN"/>
              </w:rPr>
              <w:t>Quyết định số 1911/QĐ-UBND ngày 12/8/2013 của UBND tỉnh Quảng Bình</w:t>
            </w:r>
          </w:p>
        </w:tc>
        <w:tc>
          <w:tcPr>
            <w:tcW w:w="1560" w:type="dxa"/>
            <w:vAlign w:val="center"/>
          </w:tcPr>
          <w:p w:rsidR="00BE2B50" w:rsidRPr="00256AF2" w:rsidRDefault="00BE2B50" w:rsidP="00A4589E">
            <w:pPr>
              <w:spacing w:before="40" w:after="40"/>
              <w:jc w:val="center"/>
              <w:rPr>
                <w:rFonts w:ascii="Times New Roman" w:eastAsia="Calibri" w:hAnsi="Times New Roman"/>
                <w:b/>
                <w:sz w:val="26"/>
                <w:szCs w:val="26"/>
                <w:lang w:val="vi-VN"/>
              </w:rPr>
            </w:pPr>
            <w:r w:rsidRPr="005069C8">
              <w:rPr>
                <w:rFonts w:ascii="Times New Roman" w:eastAsia="Calibri" w:hAnsi="Times New Roman"/>
                <w:sz w:val="26"/>
                <w:szCs w:val="26"/>
              </w:rPr>
              <w:t>Không</w:t>
            </w:r>
          </w:p>
        </w:tc>
        <w:tc>
          <w:tcPr>
            <w:tcW w:w="1701" w:type="dxa"/>
          </w:tcPr>
          <w:p w:rsidR="00BE2B50" w:rsidRPr="005069C8" w:rsidRDefault="00BE2B50" w:rsidP="00A4589E">
            <w:pPr>
              <w:spacing w:before="40" w:after="40"/>
              <w:jc w:val="center"/>
              <w:rPr>
                <w:rFonts w:ascii="Times New Roman" w:eastAsia="Calibri" w:hAnsi="Times New Roman"/>
                <w:sz w:val="26"/>
                <w:szCs w:val="26"/>
              </w:rPr>
            </w:pPr>
          </w:p>
        </w:tc>
      </w:tr>
      <w:tr w:rsidR="005F7C5D" w:rsidRPr="005F7C5D" w:rsidTr="004A342C">
        <w:tc>
          <w:tcPr>
            <w:tcW w:w="746" w:type="dxa"/>
            <w:vAlign w:val="center"/>
          </w:tcPr>
          <w:p w:rsidR="005F7C5D" w:rsidRPr="00256AF2" w:rsidRDefault="005F7C5D" w:rsidP="00A4589E">
            <w:pPr>
              <w:pStyle w:val="ListParagraph"/>
              <w:numPr>
                <w:ilvl w:val="0"/>
                <w:numId w:val="1"/>
              </w:numPr>
              <w:spacing w:before="40" w:after="40"/>
              <w:jc w:val="center"/>
              <w:rPr>
                <w:b/>
                <w:sz w:val="26"/>
                <w:szCs w:val="26"/>
                <w:lang w:val="vi-VN"/>
              </w:rPr>
            </w:pPr>
          </w:p>
        </w:tc>
        <w:tc>
          <w:tcPr>
            <w:tcW w:w="8718" w:type="dxa"/>
            <w:vAlign w:val="center"/>
          </w:tcPr>
          <w:p w:rsidR="005F7C5D" w:rsidRPr="005F7C5D" w:rsidRDefault="005F7C5D" w:rsidP="00A4589E">
            <w:pPr>
              <w:spacing w:before="40" w:after="40"/>
              <w:jc w:val="both"/>
              <w:rPr>
                <w:rFonts w:ascii="Times New Roman" w:hAnsi="Times New Roman"/>
                <w:sz w:val="26"/>
                <w:szCs w:val="26"/>
                <w:lang w:val="vi-VN"/>
              </w:rPr>
            </w:pPr>
            <w:r w:rsidRPr="005F7C5D">
              <w:rPr>
                <w:rFonts w:ascii="Times New Roman" w:hAnsi="Times New Roman"/>
                <w:sz w:val="26"/>
                <w:szCs w:val="26"/>
              </w:rPr>
              <w:t> </w:t>
            </w:r>
            <w:r w:rsidRPr="005F7C5D">
              <w:rPr>
                <w:rFonts w:ascii="Times New Roman" w:hAnsi="Times New Roman"/>
                <w:sz w:val="26"/>
                <w:szCs w:val="26"/>
                <w:lang w:val="vi-VN"/>
              </w:rPr>
              <w:t>Thủ tục cấp giấy chứng nhận đủ điều kiện sản xuất mỹ phẩm</w:t>
            </w:r>
          </w:p>
        </w:tc>
        <w:tc>
          <w:tcPr>
            <w:tcW w:w="1984" w:type="dxa"/>
            <w:vMerge w:val="restart"/>
            <w:vAlign w:val="center"/>
          </w:tcPr>
          <w:p w:rsidR="005F7C5D" w:rsidRPr="00256AF2" w:rsidRDefault="005F7C5D" w:rsidP="00A4589E">
            <w:pPr>
              <w:spacing w:before="40" w:after="40"/>
              <w:jc w:val="center"/>
              <w:rPr>
                <w:rFonts w:ascii="Times New Roman" w:hAnsi="Times New Roman"/>
                <w:sz w:val="26"/>
                <w:szCs w:val="26"/>
                <w:lang w:val="vi-VN"/>
              </w:rPr>
            </w:pPr>
            <w:r w:rsidRPr="00256AF2">
              <w:rPr>
                <w:rFonts w:ascii="Times New Roman" w:hAnsi="Times New Roman"/>
                <w:sz w:val="26"/>
                <w:szCs w:val="26"/>
                <w:lang w:val="vi-VN"/>
              </w:rPr>
              <w:t xml:space="preserve">Quyết định số </w:t>
            </w:r>
            <w:r w:rsidRPr="005F7C5D">
              <w:rPr>
                <w:rFonts w:ascii="Times New Roman" w:hAnsi="Times New Roman"/>
                <w:sz w:val="26"/>
                <w:szCs w:val="26"/>
                <w:lang w:val="vi-VN"/>
              </w:rPr>
              <w:t>649</w:t>
            </w:r>
            <w:r w:rsidRPr="00256AF2">
              <w:rPr>
                <w:rFonts w:ascii="Times New Roman" w:hAnsi="Times New Roman"/>
                <w:sz w:val="26"/>
                <w:szCs w:val="26"/>
                <w:lang w:val="vi-VN"/>
              </w:rPr>
              <w:t xml:space="preserve">/QĐ-UBND ngày </w:t>
            </w:r>
            <w:r w:rsidRPr="005F7C5D">
              <w:rPr>
                <w:rFonts w:ascii="Times New Roman" w:hAnsi="Times New Roman"/>
                <w:sz w:val="26"/>
                <w:szCs w:val="26"/>
                <w:lang w:val="vi-VN"/>
              </w:rPr>
              <w:t>06/3/2017</w:t>
            </w:r>
            <w:r w:rsidRPr="00256AF2">
              <w:rPr>
                <w:rFonts w:ascii="Times New Roman" w:hAnsi="Times New Roman"/>
                <w:sz w:val="26"/>
                <w:szCs w:val="26"/>
                <w:lang w:val="vi-VN"/>
              </w:rPr>
              <w:t xml:space="preserve"> của UBND tỉnh Quảng Bình</w:t>
            </w:r>
          </w:p>
        </w:tc>
        <w:tc>
          <w:tcPr>
            <w:tcW w:w="1560" w:type="dxa"/>
          </w:tcPr>
          <w:p w:rsidR="005F7C5D" w:rsidRPr="005F7C5D" w:rsidRDefault="005F7C5D" w:rsidP="00A4589E">
            <w:pPr>
              <w:spacing w:before="40" w:after="40"/>
              <w:jc w:val="center"/>
            </w:pPr>
            <w:r w:rsidRPr="005F7C5D">
              <w:rPr>
                <w:rFonts w:ascii="Times New Roman" w:eastAsia="Calibri" w:hAnsi="Times New Roman"/>
                <w:sz w:val="26"/>
                <w:szCs w:val="26"/>
              </w:rPr>
              <w:t>Có</w:t>
            </w:r>
          </w:p>
        </w:tc>
        <w:tc>
          <w:tcPr>
            <w:tcW w:w="1701" w:type="dxa"/>
          </w:tcPr>
          <w:p w:rsidR="005F7C5D" w:rsidRPr="005F7C5D" w:rsidRDefault="005F7C5D" w:rsidP="00A4589E">
            <w:pPr>
              <w:spacing w:before="40" w:after="40"/>
              <w:jc w:val="center"/>
              <w:rPr>
                <w:rFonts w:ascii="Times New Roman" w:eastAsia="Calibri" w:hAnsi="Times New Roman"/>
                <w:sz w:val="26"/>
                <w:szCs w:val="26"/>
                <w:lang w:val="vi-VN"/>
              </w:rPr>
            </w:pPr>
          </w:p>
        </w:tc>
      </w:tr>
      <w:tr w:rsidR="005F7C5D" w:rsidRPr="005F7C5D" w:rsidTr="004A342C">
        <w:tc>
          <w:tcPr>
            <w:tcW w:w="746" w:type="dxa"/>
            <w:vAlign w:val="center"/>
          </w:tcPr>
          <w:p w:rsidR="005F7C5D" w:rsidRPr="00256AF2" w:rsidRDefault="005F7C5D" w:rsidP="00A4589E">
            <w:pPr>
              <w:pStyle w:val="ListParagraph"/>
              <w:numPr>
                <w:ilvl w:val="0"/>
                <w:numId w:val="1"/>
              </w:numPr>
              <w:spacing w:before="40" w:after="40"/>
              <w:jc w:val="center"/>
              <w:rPr>
                <w:b/>
                <w:sz w:val="26"/>
                <w:szCs w:val="26"/>
                <w:lang w:val="vi-VN"/>
              </w:rPr>
            </w:pPr>
          </w:p>
        </w:tc>
        <w:tc>
          <w:tcPr>
            <w:tcW w:w="8718" w:type="dxa"/>
            <w:vAlign w:val="center"/>
          </w:tcPr>
          <w:p w:rsidR="005F7C5D" w:rsidRPr="005F7C5D" w:rsidRDefault="005F7C5D" w:rsidP="00A4589E">
            <w:pPr>
              <w:spacing w:before="40" w:after="40"/>
              <w:jc w:val="both"/>
              <w:rPr>
                <w:rFonts w:ascii="Times New Roman" w:hAnsi="Times New Roman"/>
                <w:sz w:val="26"/>
                <w:szCs w:val="26"/>
                <w:lang w:val="vi-VN"/>
              </w:rPr>
            </w:pPr>
            <w:r w:rsidRPr="005F7C5D">
              <w:rPr>
                <w:rFonts w:ascii="Times New Roman" w:hAnsi="Times New Roman"/>
                <w:sz w:val="26"/>
                <w:szCs w:val="26"/>
              </w:rPr>
              <w:t> Thủ tục cấp lại giấy chứng nhận đủ điều kiện sản xuất mỹ phẩm</w:t>
            </w:r>
          </w:p>
        </w:tc>
        <w:tc>
          <w:tcPr>
            <w:tcW w:w="1984" w:type="dxa"/>
            <w:vMerge/>
            <w:vAlign w:val="center"/>
          </w:tcPr>
          <w:p w:rsidR="005F7C5D" w:rsidRPr="00256AF2" w:rsidRDefault="005F7C5D" w:rsidP="00A4589E">
            <w:pPr>
              <w:spacing w:before="40" w:after="40"/>
              <w:jc w:val="center"/>
              <w:rPr>
                <w:rFonts w:ascii="Times New Roman" w:hAnsi="Times New Roman"/>
                <w:sz w:val="26"/>
                <w:szCs w:val="26"/>
                <w:lang w:val="vi-VN"/>
              </w:rPr>
            </w:pPr>
          </w:p>
        </w:tc>
        <w:tc>
          <w:tcPr>
            <w:tcW w:w="1560" w:type="dxa"/>
          </w:tcPr>
          <w:p w:rsidR="005F7C5D" w:rsidRPr="005F7C5D" w:rsidRDefault="005F7C5D" w:rsidP="00A4589E">
            <w:pPr>
              <w:spacing w:before="40" w:after="40"/>
              <w:jc w:val="center"/>
            </w:pPr>
            <w:r w:rsidRPr="005F7C5D">
              <w:rPr>
                <w:rFonts w:ascii="Times New Roman" w:eastAsia="Calibri" w:hAnsi="Times New Roman"/>
                <w:sz w:val="26"/>
                <w:szCs w:val="26"/>
              </w:rPr>
              <w:t>Có</w:t>
            </w:r>
          </w:p>
        </w:tc>
        <w:tc>
          <w:tcPr>
            <w:tcW w:w="1701" w:type="dxa"/>
          </w:tcPr>
          <w:p w:rsidR="005F7C5D" w:rsidRPr="005F7C5D" w:rsidRDefault="005F7C5D" w:rsidP="00A4589E">
            <w:pPr>
              <w:spacing w:before="40" w:after="40"/>
              <w:jc w:val="center"/>
              <w:rPr>
                <w:rFonts w:ascii="Times New Roman" w:eastAsia="Calibri" w:hAnsi="Times New Roman"/>
                <w:sz w:val="26"/>
                <w:szCs w:val="26"/>
                <w:lang w:val="vi-VN"/>
              </w:rPr>
            </w:pPr>
          </w:p>
        </w:tc>
      </w:tr>
      <w:tr w:rsidR="005F7C5D" w:rsidRPr="005F7C5D" w:rsidTr="004A342C">
        <w:tc>
          <w:tcPr>
            <w:tcW w:w="746" w:type="dxa"/>
            <w:vAlign w:val="center"/>
          </w:tcPr>
          <w:p w:rsidR="005F7C5D" w:rsidRPr="00256AF2" w:rsidRDefault="005F7C5D" w:rsidP="00A4589E">
            <w:pPr>
              <w:pStyle w:val="ListParagraph"/>
              <w:numPr>
                <w:ilvl w:val="0"/>
                <w:numId w:val="1"/>
              </w:numPr>
              <w:spacing w:before="40" w:after="40"/>
              <w:jc w:val="center"/>
              <w:rPr>
                <w:b/>
                <w:sz w:val="26"/>
                <w:szCs w:val="26"/>
                <w:lang w:val="vi-VN"/>
              </w:rPr>
            </w:pPr>
          </w:p>
        </w:tc>
        <w:tc>
          <w:tcPr>
            <w:tcW w:w="8718" w:type="dxa"/>
            <w:vAlign w:val="center"/>
          </w:tcPr>
          <w:p w:rsidR="005F7C5D" w:rsidRPr="005F7C5D" w:rsidRDefault="005F7C5D" w:rsidP="00A4589E">
            <w:pPr>
              <w:spacing w:before="40" w:after="40"/>
              <w:jc w:val="both"/>
              <w:rPr>
                <w:rFonts w:ascii="Times New Roman" w:hAnsi="Times New Roman"/>
                <w:sz w:val="26"/>
                <w:szCs w:val="26"/>
                <w:lang w:val="vi-VN"/>
              </w:rPr>
            </w:pPr>
            <w:r w:rsidRPr="005F7C5D">
              <w:rPr>
                <w:rFonts w:ascii="Times New Roman" w:hAnsi="Times New Roman"/>
                <w:sz w:val="26"/>
                <w:szCs w:val="26"/>
              </w:rPr>
              <w:t> Thủ tục điều chỉnh giấy chứng nhận đủ điều kiện sản xuất mỹ phẩm</w:t>
            </w:r>
          </w:p>
        </w:tc>
        <w:tc>
          <w:tcPr>
            <w:tcW w:w="1984" w:type="dxa"/>
            <w:vMerge/>
            <w:vAlign w:val="center"/>
          </w:tcPr>
          <w:p w:rsidR="005F7C5D" w:rsidRPr="00256AF2" w:rsidRDefault="005F7C5D" w:rsidP="00A4589E">
            <w:pPr>
              <w:spacing w:before="40" w:after="40"/>
              <w:jc w:val="center"/>
              <w:rPr>
                <w:rFonts w:ascii="Times New Roman" w:hAnsi="Times New Roman"/>
                <w:sz w:val="26"/>
                <w:szCs w:val="26"/>
                <w:lang w:val="vi-VN"/>
              </w:rPr>
            </w:pPr>
          </w:p>
        </w:tc>
        <w:tc>
          <w:tcPr>
            <w:tcW w:w="1560" w:type="dxa"/>
          </w:tcPr>
          <w:p w:rsidR="005F7C5D" w:rsidRPr="005F7C5D" w:rsidRDefault="005F7C5D" w:rsidP="00A4589E">
            <w:pPr>
              <w:spacing w:before="40" w:after="40"/>
              <w:jc w:val="center"/>
            </w:pPr>
            <w:r w:rsidRPr="005F7C5D">
              <w:rPr>
                <w:rFonts w:ascii="Times New Roman" w:eastAsia="Calibri" w:hAnsi="Times New Roman"/>
                <w:sz w:val="26"/>
                <w:szCs w:val="26"/>
              </w:rPr>
              <w:t>Có</w:t>
            </w:r>
          </w:p>
        </w:tc>
        <w:tc>
          <w:tcPr>
            <w:tcW w:w="1701" w:type="dxa"/>
          </w:tcPr>
          <w:p w:rsidR="005F7C5D" w:rsidRPr="005F7C5D" w:rsidRDefault="005F7C5D" w:rsidP="00A4589E">
            <w:pPr>
              <w:spacing w:before="40" w:after="40"/>
              <w:jc w:val="center"/>
              <w:rPr>
                <w:rFonts w:ascii="Times New Roman" w:eastAsia="Calibri" w:hAnsi="Times New Roman"/>
                <w:sz w:val="26"/>
                <w:szCs w:val="26"/>
                <w:lang w:val="vi-VN"/>
              </w:rPr>
            </w:pPr>
          </w:p>
        </w:tc>
      </w:tr>
      <w:tr w:rsidR="005F7C5D" w:rsidRPr="00256AF2" w:rsidTr="00943806">
        <w:tc>
          <w:tcPr>
            <w:tcW w:w="746" w:type="dxa"/>
            <w:vAlign w:val="center"/>
          </w:tcPr>
          <w:p w:rsidR="005F7C5D" w:rsidRPr="00256AF2" w:rsidRDefault="005F7C5D" w:rsidP="0089552C">
            <w:pPr>
              <w:rPr>
                <w:rFonts w:ascii="Times New Roman" w:hAnsi="Times New Roman"/>
                <w:b/>
                <w:sz w:val="26"/>
                <w:szCs w:val="26"/>
              </w:rPr>
            </w:pPr>
            <w:r w:rsidRPr="00256AF2">
              <w:rPr>
                <w:rFonts w:ascii="Times New Roman" w:hAnsi="Times New Roman"/>
                <w:b/>
                <w:sz w:val="26"/>
                <w:szCs w:val="26"/>
              </w:rPr>
              <w:t>III</w:t>
            </w:r>
          </w:p>
        </w:tc>
        <w:tc>
          <w:tcPr>
            <w:tcW w:w="12262" w:type="dxa"/>
            <w:gridSpan w:val="3"/>
            <w:vAlign w:val="center"/>
          </w:tcPr>
          <w:p w:rsidR="005F7C5D" w:rsidRPr="00256AF2" w:rsidRDefault="005F7C5D" w:rsidP="0089552C">
            <w:pPr>
              <w:rPr>
                <w:rFonts w:ascii="Times New Roman" w:eastAsia="Calibri" w:hAnsi="Times New Roman"/>
                <w:b/>
                <w:sz w:val="26"/>
                <w:szCs w:val="26"/>
                <w:lang w:val="vi-VN"/>
              </w:rPr>
            </w:pPr>
            <w:r w:rsidRPr="00831047">
              <w:rPr>
                <w:rFonts w:ascii="Times New Roman" w:hAnsi="Times New Roman"/>
                <w:b/>
                <w:sz w:val="26"/>
                <w:szCs w:val="26"/>
              </w:rPr>
              <w:t>Lĩnh vực An toàn thực phẩm</w:t>
            </w:r>
          </w:p>
        </w:tc>
        <w:tc>
          <w:tcPr>
            <w:tcW w:w="1701" w:type="dxa"/>
          </w:tcPr>
          <w:p w:rsidR="005F7C5D" w:rsidRPr="00831047" w:rsidRDefault="005F7C5D" w:rsidP="0089552C">
            <w:pPr>
              <w:rPr>
                <w:rFonts w:ascii="Times New Roman" w:hAnsi="Times New Roman"/>
                <w:b/>
                <w:sz w:val="26"/>
                <w:szCs w:val="26"/>
              </w:rPr>
            </w:pPr>
          </w:p>
        </w:tc>
      </w:tr>
      <w:tr w:rsidR="005F7C5D" w:rsidRPr="00256AF2" w:rsidTr="00943806">
        <w:tc>
          <w:tcPr>
            <w:tcW w:w="746" w:type="dxa"/>
            <w:vAlign w:val="center"/>
          </w:tcPr>
          <w:p w:rsidR="005F7C5D" w:rsidRPr="00256AF2" w:rsidRDefault="005F7C5D" w:rsidP="00A4589E">
            <w:pPr>
              <w:pStyle w:val="ListParagraph"/>
              <w:numPr>
                <w:ilvl w:val="0"/>
                <w:numId w:val="1"/>
              </w:numPr>
              <w:spacing w:before="40"/>
              <w:jc w:val="center"/>
              <w:rPr>
                <w:b/>
                <w:sz w:val="26"/>
                <w:szCs w:val="26"/>
                <w:lang w:val="vi-VN"/>
              </w:rPr>
            </w:pPr>
          </w:p>
        </w:tc>
        <w:tc>
          <w:tcPr>
            <w:tcW w:w="8718" w:type="dxa"/>
          </w:tcPr>
          <w:p w:rsidR="005F7C5D" w:rsidRPr="00256AF2" w:rsidRDefault="005F7C5D" w:rsidP="00A4589E">
            <w:pPr>
              <w:spacing w:before="40"/>
              <w:ind w:hanging="14"/>
              <w:jc w:val="both"/>
              <w:rPr>
                <w:rFonts w:ascii="Times New Roman" w:hAnsi="Times New Roman"/>
                <w:bCs/>
                <w:sz w:val="26"/>
                <w:szCs w:val="26"/>
                <w:lang w:val="vi-VN"/>
              </w:rPr>
            </w:pPr>
            <w:r w:rsidRPr="00256AF2">
              <w:rPr>
                <w:rFonts w:ascii="Times New Roman" w:hAnsi="Times New Roman"/>
                <w:bCs/>
                <w:sz w:val="26"/>
                <w:szCs w:val="26"/>
                <w:lang w:val="vi-VN"/>
              </w:rPr>
              <w:t>Thủ tục Cấp giấy xác nhận kiến thức về an toàn thực phẩm đối với tổ chức</w:t>
            </w:r>
          </w:p>
        </w:tc>
        <w:tc>
          <w:tcPr>
            <w:tcW w:w="1984" w:type="dxa"/>
            <w:vMerge w:val="restart"/>
            <w:vAlign w:val="center"/>
          </w:tcPr>
          <w:p w:rsidR="00A4589E" w:rsidRDefault="00A4589E" w:rsidP="00A4589E">
            <w:pPr>
              <w:spacing w:before="40"/>
              <w:jc w:val="center"/>
              <w:rPr>
                <w:rFonts w:ascii="Times New Roman" w:hAnsi="Times New Roman"/>
                <w:spacing w:val="-4"/>
                <w:sz w:val="26"/>
                <w:szCs w:val="26"/>
              </w:rPr>
            </w:pPr>
          </w:p>
          <w:p w:rsidR="00A4589E" w:rsidRDefault="00A4589E" w:rsidP="00A4589E">
            <w:pPr>
              <w:spacing w:before="40"/>
              <w:jc w:val="center"/>
              <w:rPr>
                <w:rFonts w:ascii="Times New Roman" w:hAnsi="Times New Roman"/>
                <w:spacing w:val="-4"/>
                <w:sz w:val="26"/>
                <w:szCs w:val="26"/>
              </w:rPr>
            </w:pPr>
          </w:p>
          <w:p w:rsidR="00A4589E" w:rsidRDefault="00A4589E" w:rsidP="00A4589E">
            <w:pPr>
              <w:spacing w:before="40"/>
              <w:jc w:val="center"/>
              <w:rPr>
                <w:rFonts w:ascii="Times New Roman" w:hAnsi="Times New Roman"/>
                <w:spacing w:val="-4"/>
                <w:sz w:val="26"/>
                <w:szCs w:val="26"/>
              </w:rPr>
            </w:pPr>
          </w:p>
          <w:p w:rsidR="005F7C5D" w:rsidRDefault="005F7C5D" w:rsidP="00A4589E">
            <w:pPr>
              <w:spacing w:before="40"/>
              <w:jc w:val="center"/>
              <w:rPr>
                <w:rFonts w:ascii="Times New Roman" w:hAnsi="Times New Roman"/>
                <w:spacing w:val="-4"/>
                <w:sz w:val="26"/>
                <w:szCs w:val="26"/>
              </w:rPr>
            </w:pPr>
            <w:r w:rsidRPr="00A4589E">
              <w:rPr>
                <w:rFonts w:ascii="Times New Roman" w:hAnsi="Times New Roman"/>
                <w:spacing w:val="-4"/>
                <w:sz w:val="26"/>
                <w:szCs w:val="26"/>
                <w:lang w:val="vi-VN"/>
              </w:rPr>
              <w:t>Quyết định số 2009/QĐ-UBND ngày 23/7/2015 của UBND tỉnh Quảng Bình</w:t>
            </w:r>
          </w:p>
          <w:p w:rsidR="00A4589E" w:rsidRDefault="00A4589E" w:rsidP="00A4589E">
            <w:pPr>
              <w:spacing w:before="40"/>
              <w:jc w:val="center"/>
              <w:rPr>
                <w:rFonts w:ascii="Times New Roman" w:hAnsi="Times New Roman"/>
                <w:spacing w:val="-4"/>
                <w:sz w:val="26"/>
                <w:szCs w:val="26"/>
              </w:rPr>
            </w:pPr>
          </w:p>
          <w:p w:rsidR="00A4589E" w:rsidRDefault="00A4589E" w:rsidP="00A4589E">
            <w:pPr>
              <w:spacing w:before="40"/>
              <w:jc w:val="center"/>
              <w:rPr>
                <w:rFonts w:ascii="Times New Roman" w:hAnsi="Times New Roman"/>
                <w:spacing w:val="-4"/>
                <w:sz w:val="26"/>
                <w:szCs w:val="26"/>
              </w:rPr>
            </w:pPr>
          </w:p>
          <w:p w:rsidR="00A4589E" w:rsidRDefault="00A4589E" w:rsidP="00A4589E">
            <w:pPr>
              <w:spacing w:before="40"/>
              <w:jc w:val="center"/>
              <w:rPr>
                <w:rFonts w:ascii="Times New Roman" w:hAnsi="Times New Roman"/>
                <w:spacing w:val="-4"/>
                <w:sz w:val="26"/>
                <w:szCs w:val="26"/>
              </w:rPr>
            </w:pPr>
          </w:p>
          <w:p w:rsidR="00A4589E" w:rsidRDefault="00A4589E" w:rsidP="00A4589E">
            <w:pPr>
              <w:spacing w:before="40"/>
              <w:jc w:val="center"/>
              <w:rPr>
                <w:rFonts w:ascii="Times New Roman" w:hAnsi="Times New Roman"/>
                <w:spacing w:val="-4"/>
                <w:sz w:val="26"/>
                <w:szCs w:val="26"/>
              </w:rPr>
            </w:pPr>
          </w:p>
          <w:p w:rsidR="00A4589E" w:rsidRDefault="00A4589E" w:rsidP="00A4589E">
            <w:pPr>
              <w:spacing w:before="40"/>
              <w:jc w:val="center"/>
              <w:rPr>
                <w:rFonts w:ascii="Times New Roman" w:hAnsi="Times New Roman"/>
                <w:spacing w:val="-4"/>
                <w:sz w:val="26"/>
                <w:szCs w:val="26"/>
              </w:rPr>
            </w:pPr>
          </w:p>
          <w:p w:rsidR="00A4589E" w:rsidRDefault="00A4589E" w:rsidP="00A4589E">
            <w:pPr>
              <w:spacing w:before="40"/>
              <w:jc w:val="center"/>
              <w:rPr>
                <w:rFonts w:ascii="Times New Roman" w:hAnsi="Times New Roman"/>
                <w:spacing w:val="-4"/>
                <w:sz w:val="26"/>
                <w:szCs w:val="26"/>
              </w:rPr>
            </w:pPr>
          </w:p>
          <w:p w:rsidR="00A4589E" w:rsidRDefault="00A4589E" w:rsidP="00A4589E">
            <w:pPr>
              <w:spacing w:before="40"/>
              <w:jc w:val="center"/>
              <w:rPr>
                <w:rFonts w:ascii="Times New Roman" w:hAnsi="Times New Roman"/>
                <w:spacing w:val="-4"/>
                <w:sz w:val="26"/>
                <w:szCs w:val="26"/>
              </w:rPr>
            </w:pPr>
          </w:p>
          <w:p w:rsidR="00A4589E" w:rsidRPr="00A4589E" w:rsidRDefault="00A4589E" w:rsidP="00A4589E">
            <w:pPr>
              <w:spacing w:before="40"/>
              <w:jc w:val="center"/>
              <w:rPr>
                <w:rFonts w:ascii="Times New Roman" w:eastAsia="Calibri" w:hAnsi="Times New Roman"/>
                <w:b/>
                <w:spacing w:val="-4"/>
                <w:sz w:val="26"/>
                <w:szCs w:val="26"/>
              </w:rPr>
            </w:pPr>
            <w:r w:rsidRPr="00A4589E">
              <w:rPr>
                <w:rFonts w:ascii="Times New Roman" w:hAnsi="Times New Roman"/>
                <w:spacing w:val="-4"/>
                <w:sz w:val="26"/>
                <w:szCs w:val="26"/>
                <w:lang w:val="vi-VN"/>
              </w:rPr>
              <w:t>Quyết định số 2009/QĐ-UBND ngày 23/7/2015 của UBND tỉnh Quảng Bình</w:t>
            </w:r>
          </w:p>
        </w:tc>
        <w:tc>
          <w:tcPr>
            <w:tcW w:w="1560" w:type="dxa"/>
            <w:vAlign w:val="center"/>
          </w:tcPr>
          <w:p w:rsidR="005F7C5D" w:rsidRPr="00831047" w:rsidRDefault="005F7C5D" w:rsidP="00A4589E">
            <w:pPr>
              <w:spacing w:before="40"/>
              <w:jc w:val="center"/>
              <w:rPr>
                <w:rFonts w:ascii="Times New Roman" w:eastAsia="Calibri" w:hAnsi="Times New Roman"/>
                <w:sz w:val="26"/>
                <w:szCs w:val="26"/>
              </w:rPr>
            </w:pPr>
            <w:r w:rsidRPr="00831047">
              <w:rPr>
                <w:rFonts w:ascii="Times New Roman" w:eastAsia="Calibri" w:hAnsi="Times New Roman"/>
                <w:sz w:val="26"/>
                <w:szCs w:val="26"/>
              </w:rPr>
              <w:t xml:space="preserve">Có </w:t>
            </w:r>
          </w:p>
        </w:tc>
        <w:tc>
          <w:tcPr>
            <w:tcW w:w="1701" w:type="dxa"/>
          </w:tcPr>
          <w:p w:rsidR="005F7C5D" w:rsidRPr="00831047" w:rsidRDefault="005F7C5D" w:rsidP="00A4589E">
            <w:pPr>
              <w:spacing w:before="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A4589E">
            <w:pPr>
              <w:pStyle w:val="ListParagraph"/>
              <w:numPr>
                <w:ilvl w:val="0"/>
                <w:numId w:val="1"/>
              </w:numPr>
              <w:spacing w:before="40"/>
              <w:jc w:val="center"/>
              <w:rPr>
                <w:b/>
                <w:sz w:val="26"/>
                <w:szCs w:val="26"/>
                <w:lang w:val="vi-VN"/>
              </w:rPr>
            </w:pPr>
          </w:p>
        </w:tc>
        <w:tc>
          <w:tcPr>
            <w:tcW w:w="8718" w:type="dxa"/>
          </w:tcPr>
          <w:p w:rsidR="005F7C5D" w:rsidRPr="00256AF2" w:rsidRDefault="005F7C5D" w:rsidP="00A4589E">
            <w:pPr>
              <w:spacing w:before="40"/>
              <w:ind w:hanging="14"/>
              <w:jc w:val="both"/>
              <w:rPr>
                <w:rFonts w:ascii="Times New Roman" w:hAnsi="Times New Roman"/>
                <w:bCs/>
                <w:sz w:val="26"/>
                <w:szCs w:val="26"/>
                <w:lang w:val="vi-VN"/>
              </w:rPr>
            </w:pPr>
            <w:r w:rsidRPr="00256AF2">
              <w:rPr>
                <w:rFonts w:ascii="Times New Roman" w:hAnsi="Times New Roman"/>
                <w:bCs/>
                <w:sz w:val="26"/>
                <w:szCs w:val="26"/>
                <w:lang w:val="vi-VN"/>
              </w:rPr>
              <w:t>Thủ tục Cấp giấy xác nhận kiến thức về an toàn thực phẩm đối với cá nhân</w:t>
            </w:r>
          </w:p>
        </w:tc>
        <w:tc>
          <w:tcPr>
            <w:tcW w:w="1984" w:type="dxa"/>
            <w:vMerge/>
            <w:vAlign w:val="center"/>
          </w:tcPr>
          <w:p w:rsidR="005F7C5D" w:rsidRPr="00256AF2" w:rsidRDefault="005F7C5D" w:rsidP="00A4589E">
            <w:pPr>
              <w:spacing w:before="40"/>
              <w:jc w:val="center"/>
              <w:rPr>
                <w:rFonts w:ascii="Times New Roman" w:eastAsia="Calibri" w:hAnsi="Times New Roman"/>
                <w:b/>
                <w:sz w:val="26"/>
                <w:szCs w:val="26"/>
                <w:lang w:val="vi-VN"/>
              </w:rPr>
            </w:pPr>
          </w:p>
        </w:tc>
        <w:tc>
          <w:tcPr>
            <w:tcW w:w="1560" w:type="dxa"/>
          </w:tcPr>
          <w:p w:rsidR="005F7C5D" w:rsidRDefault="005F7C5D" w:rsidP="00A4589E">
            <w:pPr>
              <w:spacing w:before="40"/>
              <w:jc w:val="center"/>
            </w:pPr>
            <w:r w:rsidRPr="00683F16">
              <w:rPr>
                <w:rFonts w:ascii="Times New Roman" w:eastAsia="Calibri" w:hAnsi="Times New Roman"/>
                <w:sz w:val="26"/>
                <w:szCs w:val="26"/>
              </w:rPr>
              <w:t>Có</w:t>
            </w:r>
          </w:p>
        </w:tc>
        <w:tc>
          <w:tcPr>
            <w:tcW w:w="1701" w:type="dxa"/>
          </w:tcPr>
          <w:p w:rsidR="005F7C5D" w:rsidRPr="00683F16" w:rsidRDefault="005F7C5D" w:rsidP="00A4589E">
            <w:pPr>
              <w:spacing w:before="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A4589E">
            <w:pPr>
              <w:pStyle w:val="ListParagraph"/>
              <w:numPr>
                <w:ilvl w:val="0"/>
                <w:numId w:val="1"/>
              </w:numPr>
              <w:spacing w:before="40"/>
              <w:jc w:val="center"/>
              <w:rPr>
                <w:b/>
                <w:sz w:val="26"/>
                <w:szCs w:val="26"/>
                <w:lang w:val="vi-VN"/>
              </w:rPr>
            </w:pPr>
          </w:p>
        </w:tc>
        <w:tc>
          <w:tcPr>
            <w:tcW w:w="8718" w:type="dxa"/>
          </w:tcPr>
          <w:p w:rsidR="005F7C5D" w:rsidRPr="00A4589E" w:rsidRDefault="005F7C5D" w:rsidP="00A4589E">
            <w:pPr>
              <w:spacing w:before="40"/>
              <w:ind w:left="71" w:right="85"/>
              <w:jc w:val="both"/>
              <w:rPr>
                <w:rFonts w:ascii="Times New Roman" w:hAnsi="Times New Roman"/>
                <w:bCs/>
                <w:spacing w:val="-6"/>
                <w:sz w:val="26"/>
                <w:szCs w:val="26"/>
                <w:lang w:val="vi-VN"/>
              </w:rPr>
            </w:pPr>
            <w:r w:rsidRPr="00A4589E">
              <w:rPr>
                <w:rFonts w:ascii="Times New Roman" w:hAnsi="Times New Roman"/>
                <w:bCs/>
                <w:spacing w:val="-6"/>
                <w:sz w:val="26"/>
                <w:szCs w:val="26"/>
                <w:lang w:val="vi-VN"/>
              </w:rPr>
              <w:t>Cấp Giấy tiếp nhận bản Công bố hợp quy đối với sản phẩm đã có quy chuẩn kỹ thuật; bao gồm: thực phẩm đã qua chế biến bao gói sẵn, phụ gia thực phẩm, chất hỗ trợ chế biến thực phẩm, vật liệu bao gói, dụng cụ tiếp xúc trực tiếp với thực phẩm.</w:t>
            </w:r>
          </w:p>
        </w:tc>
        <w:tc>
          <w:tcPr>
            <w:tcW w:w="1984" w:type="dxa"/>
            <w:vMerge/>
            <w:vAlign w:val="center"/>
          </w:tcPr>
          <w:p w:rsidR="005F7C5D" w:rsidRPr="00256AF2" w:rsidRDefault="005F7C5D" w:rsidP="00A4589E">
            <w:pPr>
              <w:spacing w:before="40"/>
              <w:jc w:val="center"/>
              <w:rPr>
                <w:rFonts w:ascii="Times New Roman" w:eastAsia="Calibri" w:hAnsi="Times New Roman"/>
                <w:b/>
                <w:sz w:val="26"/>
                <w:szCs w:val="26"/>
                <w:lang w:val="vi-VN"/>
              </w:rPr>
            </w:pPr>
          </w:p>
        </w:tc>
        <w:tc>
          <w:tcPr>
            <w:tcW w:w="1560" w:type="dxa"/>
          </w:tcPr>
          <w:p w:rsidR="005F7C5D" w:rsidRDefault="005F7C5D" w:rsidP="00A4589E">
            <w:pPr>
              <w:spacing w:before="40"/>
              <w:jc w:val="center"/>
            </w:pPr>
            <w:r w:rsidRPr="00683F16">
              <w:rPr>
                <w:rFonts w:ascii="Times New Roman" w:eastAsia="Calibri" w:hAnsi="Times New Roman"/>
                <w:sz w:val="26"/>
                <w:szCs w:val="26"/>
              </w:rPr>
              <w:t>Có</w:t>
            </w:r>
          </w:p>
        </w:tc>
        <w:tc>
          <w:tcPr>
            <w:tcW w:w="1701" w:type="dxa"/>
          </w:tcPr>
          <w:p w:rsidR="005F7C5D" w:rsidRPr="00683F16" w:rsidRDefault="005F7C5D" w:rsidP="00A4589E">
            <w:pPr>
              <w:spacing w:before="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A4589E">
            <w:pPr>
              <w:pStyle w:val="ListParagraph"/>
              <w:numPr>
                <w:ilvl w:val="0"/>
                <w:numId w:val="1"/>
              </w:numPr>
              <w:spacing w:before="40"/>
              <w:jc w:val="center"/>
              <w:rPr>
                <w:b/>
                <w:sz w:val="26"/>
                <w:szCs w:val="26"/>
                <w:lang w:val="vi-VN"/>
              </w:rPr>
            </w:pPr>
          </w:p>
        </w:tc>
        <w:tc>
          <w:tcPr>
            <w:tcW w:w="8718" w:type="dxa"/>
            <w:vAlign w:val="center"/>
          </w:tcPr>
          <w:p w:rsidR="005F7C5D" w:rsidRPr="00256AF2" w:rsidRDefault="005F7C5D" w:rsidP="00A4589E">
            <w:pPr>
              <w:spacing w:before="40"/>
              <w:ind w:left="71" w:right="85"/>
              <w:jc w:val="both"/>
              <w:rPr>
                <w:rFonts w:ascii="Times New Roman" w:hAnsi="Times New Roman"/>
                <w:bCs/>
                <w:sz w:val="26"/>
                <w:szCs w:val="26"/>
                <w:lang w:val="vi-VN"/>
              </w:rPr>
            </w:pPr>
            <w:r w:rsidRPr="00256AF2">
              <w:rPr>
                <w:rFonts w:ascii="Times New Roman" w:hAnsi="Times New Roman"/>
                <w:bCs/>
                <w:sz w:val="26"/>
                <w:szCs w:val="26"/>
                <w:lang w:val="vi-VN"/>
              </w:rPr>
              <w:t>Cấp Giấy xác nhận công bố phù hợp quy định An toàn thực phẩm đối với sản phẩm chưa có quy chuẩn kỹ thuật; bao gồm: thực phẩm đã qua chế biến bao gói sẵn, phụ gia thực phẩm, chất hỗ trợ chế biến thực phẩm, vật liệu bao gói, dụng cụ tiếp xúc trực tiếp với thực phẩm.</w:t>
            </w:r>
          </w:p>
        </w:tc>
        <w:tc>
          <w:tcPr>
            <w:tcW w:w="1984" w:type="dxa"/>
            <w:vMerge/>
            <w:vAlign w:val="center"/>
          </w:tcPr>
          <w:p w:rsidR="005F7C5D" w:rsidRPr="00256AF2" w:rsidRDefault="005F7C5D" w:rsidP="00A4589E">
            <w:pPr>
              <w:spacing w:before="40"/>
              <w:jc w:val="center"/>
              <w:rPr>
                <w:rFonts w:ascii="Times New Roman" w:eastAsia="Calibri" w:hAnsi="Times New Roman"/>
                <w:b/>
                <w:sz w:val="26"/>
                <w:szCs w:val="26"/>
                <w:lang w:val="vi-VN"/>
              </w:rPr>
            </w:pPr>
          </w:p>
        </w:tc>
        <w:tc>
          <w:tcPr>
            <w:tcW w:w="1560" w:type="dxa"/>
          </w:tcPr>
          <w:p w:rsidR="005F7C5D" w:rsidRDefault="005F7C5D" w:rsidP="00A4589E">
            <w:pPr>
              <w:spacing w:before="40"/>
              <w:jc w:val="center"/>
            </w:pPr>
            <w:r w:rsidRPr="00683F16">
              <w:rPr>
                <w:rFonts w:ascii="Times New Roman" w:eastAsia="Calibri" w:hAnsi="Times New Roman"/>
                <w:sz w:val="26"/>
                <w:szCs w:val="26"/>
              </w:rPr>
              <w:t>Có</w:t>
            </w:r>
          </w:p>
        </w:tc>
        <w:tc>
          <w:tcPr>
            <w:tcW w:w="1701" w:type="dxa"/>
          </w:tcPr>
          <w:p w:rsidR="005F7C5D" w:rsidRPr="00683F16" w:rsidRDefault="005F7C5D" w:rsidP="00A4589E">
            <w:pPr>
              <w:spacing w:before="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A4589E">
            <w:pPr>
              <w:pStyle w:val="ListParagraph"/>
              <w:numPr>
                <w:ilvl w:val="0"/>
                <w:numId w:val="1"/>
              </w:numPr>
              <w:spacing w:before="40"/>
              <w:jc w:val="center"/>
              <w:rPr>
                <w:b/>
                <w:sz w:val="26"/>
                <w:szCs w:val="26"/>
                <w:lang w:val="vi-VN"/>
              </w:rPr>
            </w:pPr>
          </w:p>
        </w:tc>
        <w:tc>
          <w:tcPr>
            <w:tcW w:w="8718" w:type="dxa"/>
            <w:vAlign w:val="center"/>
          </w:tcPr>
          <w:p w:rsidR="005F7C5D" w:rsidRPr="00256AF2" w:rsidRDefault="005F7C5D" w:rsidP="00A4589E">
            <w:pPr>
              <w:spacing w:before="40"/>
              <w:ind w:left="71" w:right="85"/>
              <w:jc w:val="both"/>
              <w:rPr>
                <w:rFonts w:ascii="Times New Roman" w:hAnsi="Times New Roman"/>
                <w:bCs/>
                <w:sz w:val="26"/>
                <w:szCs w:val="26"/>
                <w:lang w:val="vi-VN"/>
              </w:rPr>
            </w:pPr>
            <w:r w:rsidRPr="00256AF2">
              <w:rPr>
                <w:rFonts w:ascii="Times New Roman" w:hAnsi="Times New Roman"/>
                <w:bCs/>
                <w:sz w:val="26"/>
                <w:szCs w:val="26"/>
                <w:lang w:val="vi-VN"/>
              </w:rPr>
              <w:t>Cấp lại Giấy tiếp nhận bản Công bố hợp quy đối với sản phẩm đã có quy chuẩn kỹ thuật và Giấy xác nhận công bố phù hợp quy định An toàn thực phẩm đối với sản phẩm chưa có quy chuẩn kỹ thuật.</w:t>
            </w:r>
          </w:p>
        </w:tc>
        <w:tc>
          <w:tcPr>
            <w:tcW w:w="1984" w:type="dxa"/>
            <w:vMerge/>
            <w:vAlign w:val="center"/>
          </w:tcPr>
          <w:p w:rsidR="005F7C5D" w:rsidRPr="00256AF2" w:rsidRDefault="005F7C5D" w:rsidP="00A4589E">
            <w:pPr>
              <w:spacing w:before="40"/>
              <w:jc w:val="center"/>
              <w:rPr>
                <w:rFonts w:ascii="Times New Roman" w:eastAsia="Calibri" w:hAnsi="Times New Roman"/>
                <w:b/>
                <w:sz w:val="26"/>
                <w:szCs w:val="26"/>
                <w:lang w:val="vi-VN"/>
              </w:rPr>
            </w:pPr>
          </w:p>
        </w:tc>
        <w:tc>
          <w:tcPr>
            <w:tcW w:w="1560" w:type="dxa"/>
          </w:tcPr>
          <w:p w:rsidR="005F7C5D" w:rsidRDefault="005F7C5D" w:rsidP="00A4589E">
            <w:pPr>
              <w:spacing w:before="40"/>
              <w:jc w:val="center"/>
            </w:pPr>
            <w:r w:rsidRPr="00683F16">
              <w:rPr>
                <w:rFonts w:ascii="Times New Roman" w:eastAsia="Calibri" w:hAnsi="Times New Roman"/>
                <w:sz w:val="26"/>
                <w:szCs w:val="26"/>
              </w:rPr>
              <w:t>Có</w:t>
            </w:r>
          </w:p>
        </w:tc>
        <w:tc>
          <w:tcPr>
            <w:tcW w:w="1701" w:type="dxa"/>
          </w:tcPr>
          <w:p w:rsidR="005F7C5D" w:rsidRPr="00683F16" w:rsidRDefault="005F7C5D" w:rsidP="00A4589E">
            <w:pPr>
              <w:spacing w:before="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A4589E">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5F7C5D" w:rsidP="00A4589E">
            <w:pPr>
              <w:spacing w:before="40" w:after="40"/>
              <w:ind w:left="71" w:right="85"/>
              <w:jc w:val="both"/>
              <w:rPr>
                <w:rFonts w:ascii="Times New Roman" w:hAnsi="Times New Roman"/>
                <w:bCs/>
                <w:sz w:val="26"/>
                <w:szCs w:val="26"/>
                <w:lang w:val="vi-VN"/>
              </w:rPr>
            </w:pPr>
            <w:r w:rsidRPr="00256AF2">
              <w:rPr>
                <w:rFonts w:ascii="Times New Roman" w:hAnsi="Times New Roman"/>
                <w:bCs/>
                <w:sz w:val="26"/>
                <w:szCs w:val="26"/>
                <w:lang w:val="vi-VN"/>
              </w:rPr>
              <w:t>Cấp Giấy chứng nhận cơ sở đủ điều kiện An toàn thực phẩm đối với các cơ sở nhỏ lẻ sản xuất, kinh doanh thực phẩm chức năng, thực phẩm tăng cường vi chất dinh dưỡng, phụ gia thực phẩm, chất hỗ trợ chế biến thực phẩm; nước khoáng thiên nhiên, nước uống đóng chai; dụng cụ, vật liệu bao gói, chứa đựng thực phẩm thuộc thẩm quyền của Sở Y tế.</w:t>
            </w:r>
          </w:p>
        </w:tc>
        <w:tc>
          <w:tcPr>
            <w:tcW w:w="1984" w:type="dxa"/>
            <w:vMerge/>
            <w:vAlign w:val="center"/>
          </w:tcPr>
          <w:p w:rsidR="005F7C5D" w:rsidRPr="00256AF2" w:rsidRDefault="005F7C5D" w:rsidP="00A4589E">
            <w:pPr>
              <w:spacing w:before="40" w:after="40"/>
              <w:jc w:val="center"/>
              <w:rPr>
                <w:rFonts w:ascii="Times New Roman" w:eastAsia="Calibri" w:hAnsi="Times New Roman"/>
                <w:b/>
                <w:sz w:val="26"/>
                <w:szCs w:val="26"/>
                <w:lang w:val="vi-VN"/>
              </w:rPr>
            </w:pPr>
          </w:p>
        </w:tc>
        <w:tc>
          <w:tcPr>
            <w:tcW w:w="1560" w:type="dxa"/>
          </w:tcPr>
          <w:p w:rsidR="005F7C5D" w:rsidRDefault="005F7C5D" w:rsidP="00A4589E">
            <w:pPr>
              <w:spacing w:before="40" w:after="40"/>
              <w:jc w:val="center"/>
            </w:pPr>
            <w:r w:rsidRPr="00683F16">
              <w:rPr>
                <w:rFonts w:ascii="Times New Roman" w:eastAsia="Calibri" w:hAnsi="Times New Roman"/>
                <w:sz w:val="26"/>
                <w:szCs w:val="26"/>
              </w:rPr>
              <w:t>Có</w:t>
            </w:r>
          </w:p>
        </w:tc>
        <w:tc>
          <w:tcPr>
            <w:tcW w:w="1701" w:type="dxa"/>
          </w:tcPr>
          <w:p w:rsidR="005F7C5D" w:rsidRPr="00683F16" w:rsidRDefault="005F7C5D" w:rsidP="00A4589E">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A4589E">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A4589E">
            <w:pPr>
              <w:spacing w:before="40" w:after="40"/>
              <w:ind w:left="71" w:right="85"/>
              <w:jc w:val="both"/>
              <w:rPr>
                <w:rFonts w:ascii="Times New Roman" w:hAnsi="Times New Roman"/>
                <w:bCs/>
                <w:sz w:val="26"/>
                <w:szCs w:val="26"/>
                <w:lang w:val="vi-VN"/>
              </w:rPr>
            </w:pPr>
            <w:r w:rsidRPr="00256AF2">
              <w:rPr>
                <w:rFonts w:ascii="Times New Roman" w:hAnsi="Times New Roman"/>
                <w:bCs/>
                <w:sz w:val="26"/>
                <w:szCs w:val="26"/>
                <w:lang w:val="vi-VN"/>
              </w:rPr>
              <w:t>Đổi Giấy chứng nhận cơ sở đủ điều kiện An toàn thực phẩm đối với các cơ sở nhỏ lẻ sản xuất, kinh doanh thực phẩm chức năng , thực phẩm tăng cường vi chất dinh dưỡng, phụ gia thực phẩm, chất hỗ trợ chế biến thực phẩm; nước khoáng thiên nhiên, nước uống đóng chai; dụng cụ, vật liệu bao gói, chứa đựng thực phẩm thuộc thẩm quyền của Sở Y tế.</w:t>
            </w:r>
          </w:p>
        </w:tc>
        <w:tc>
          <w:tcPr>
            <w:tcW w:w="1984" w:type="dxa"/>
            <w:vMerge/>
            <w:vAlign w:val="center"/>
          </w:tcPr>
          <w:p w:rsidR="005F7C5D" w:rsidRPr="00256AF2" w:rsidRDefault="005F7C5D" w:rsidP="00A4589E">
            <w:pPr>
              <w:spacing w:before="40" w:after="40"/>
              <w:jc w:val="center"/>
              <w:rPr>
                <w:rFonts w:ascii="Times New Roman" w:eastAsia="Calibri" w:hAnsi="Times New Roman"/>
                <w:b/>
                <w:sz w:val="26"/>
                <w:szCs w:val="26"/>
                <w:lang w:val="vi-VN"/>
              </w:rPr>
            </w:pPr>
          </w:p>
        </w:tc>
        <w:tc>
          <w:tcPr>
            <w:tcW w:w="1560" w:type="dxa"/>
          </w:tcPr>
          <w:p w:rsidR="005F7C5D" w:rsidRDefault="005F7C5D" w:rsidP="00A4589E">
            <w:pPr>
              <w:spacing w:before="40" w:after="40"/>
              <w:jc w:val="center"/>
            </w:pPr>
            <w:r w:rsidRPr="00683F16">
              <w:rPr>
                <w:rFonts w:ascii="Times New Roman" w:eastAsia="Calibri" w:hAnsi="Times New Roman"/>
                <w:sz w:val="26"/>
                <w:szCs w:val="26"/>
              </w:rPr>
              <w:t>Có</w:t>
            </w:r>
          </w:p>
        </w:tc>
        <w:tc>
          <w:tcPr>
            <w:tcW w:w="1701" w:type="dxa"/>
          </w:tcPr>
          <w:p w:rsidR="005F7C5D" w:rsidRPr="00683F16" w:rsidRDefault="005F7C5D" w:rsidP="00A4589E">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A4589E">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A4589E">
            <w:pPr>
              <w:spacing w:before="40" w:after="40"/>
              <w:ind w:left="71" w:right="85"/>
              <w:jc w:val="both"/>
              <w:rPr>
                <w:rFonts w:ascii="Times New Roman" w:hAnsi="Times New Roman"/>
                <w:bCs/>
                <w:sz w:val="26"/>
                <w:szCs w:val="26"/>
                <w:lang w:val="vi-VN"/>
              </w:rPr>
            </w:pPr>
            <w:r w:rsidRPr="00256AF2">
              <w:rPr>
                <w:rFonts w:ascii="Times New Roman" w:hAnsi="Times New Roman"/>
                <w:bCs/>
                <w:sz w:val="26"/>
                <w:szCs w:val="26"/>
                <w:lang w:val="vi-VN"/>
              </w:rPr>
              <w:t>Cấp Giấy chứng nhận cơ sở đủ điều kiện An toàn thực phẩm đối với cơ sở kinh doanh dịch vụ ăn uống.</w:t>
            </w:r>
          </w:p>
        </w:tc>
        <w:tc>
          <w:tcPr>
            <w:tcW w:w="1984" w:type="dxa"/>
            <w:vMerge/>
            <w:vAlign w:val="center"/>
          </w:tcPr>
          <w:p w:rsidR="005F7C5D" w:rsidRPr="00256AF2" w:rsidRDefault="005F7C5D" w:rsidP="00A4589E">
            <w:pPr>
              <w:spacing w:before="40" w:after="40"/>
              <w:jc w:val="center"/>
              <w:rPr>
                <w:rFonts w:ascii="Times New Roman" w:eastAsia="Calibri" w:hAnsi="Times New Roman"/>
                <w:b/>
                <w:sz w:val="26"/>
                <w:szCs w:val="26"/>
                <w:lang w:val="vi-VN"/>
              </w:rPr>
            </w:pPr>
          </w:p>
        </w:tc>
        <w:tc>
          <w:tcPr>
            <w:tcW w:w="1560" w:type="dxa"/>
          </w:tcPr>
          <w:p w:rsidR="005F7C5D" w:rsidRDefault="005F7C5D" w:rsidP="00A4589E">
            <w:pPr>
              <w:spacing w:before="40" w:after="40"/>
              <w:jc w:val="center"/>
            </w:pPr>
            <w:r w:rsidRPr="00683F16">
              <w:rPr>
                <w:rFonts w:ascii="Times New Roman" w:eastAsia="Calibri" w:hAnsi="Times New Roman"/>
                <w:sz w:val="26"/>
                <w:szCs w:val="26"/>
              </w:rPr>
              <w:t>Có</w:t>
            </w:r>
          </w:p>
        </w:tc>
        <w:tc>
          <w:tcPr>
            <w:tcW w:w="1701" w:type="dxa"/>
          </w:tcPr>
          <w:p w:rsidR="005F7C5D" w:rsidRPr="00683F16" w:rsidRDefault="005F7C5D" w:rsidP="00A4589E">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A4589E">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A4589E">
            <w:pPr>
              <w:spacing w:before="40" w:after="40"/>
              <w:ind w:left="71" w:right="85"/>
              <w:jc w:val="both"/>
              <w:rPr>
                <w:rFonts w:ascii="Times New Roman" w:hAnsi="Times New Roman"/>
                <w:bCs/>
                <w:sz w:val="26"/>
                <w:szCs w:val="26"/>
                <w:lang w:val="vi-VN"/>
              </w:rPr>
            </w:pPr>
            <w:r w:rsidRPr="00256AF2">
              <w:rPr>
                <w:rFonts w:ascii="Times New Roman" w:hAnsi="Times New Roman"/>
                <w:bCs/>
                <w:sz w:val="26"/>
                <w:szCs w:val="26"/>
                <w:lang w:val="vi-VN"/>
              </w:rPr>
              <w:t>Đổi Giấy chứng nhận cơ sở đủ điều kiện An toàn thực phẩm đối với cơ sở kinh doanh dịch vụ ăn uống.</w:t>
            </w:r>
          </w:p>
        </w:tc>
        <w:tc>
          <w:tcPr>
            <w:tcW w:w="1984" w:type="dxa"/>
            <w:vMerge/>
            <w:vAlign w:val="center"/>
          </w:tcPr>
          <w:p w:rsidR="005F7C5D" w:rsidRPr="00256AF2" w:rsidRDefault="005F7C5D" w:rsidP="00A4589E">
            <w:pPr>
              <w:spacing w:before="40" w:after="40"/>
              <w:jc w:val="center"/>
              <w:rPr>
                <w:rFonts w:ascii="Times New Roman" w:eastAsia="Calibri" w:hAnsi="Times New Roman"/>
                <w:b/>
                <w:sz w:val="26"/>
                <w:szCs w:val="26"/>
                <w:lang w:val="vi-VN"/>
              </w:rPr>
            </w:pPr>
          </w:p>
        </w:tc>
        <w:tc>
          <w:tcPr>
            <w:tcW w:w="1560" w:type="dxa"/>
          </w:tcPr>
          <w:p w:rsidR="005F7C5D" w:rsidRDefault="005F7C5D" w:rsidP="00A4589E">
            <w:pPr>
              <w:spacing w:before="40" w:after="40"/>
              <w:jc w:val="center"/>
            </w:pPr>
            <w:r w:rsidRPr="00683F16">
              <w:rPr>
                <w:rFonts w:ascii="Times New Roman" w:eastAsia="Calibri" w:hAnsi="Times New Roman"/>
                <w:sz w:val="26"/>
                <w:szCs w:val="26"/>
              </w:rPr>
              <w:t>Có</w:t>
            </w:r>
          </w:p>
        </w:tc>
        <w:tc>
          <w:tcPr>
            <w:tcW w:w="1701" w:type="dxa"/>
          </w:tcPr>
          <w:p w:rsidR="005F7C5D" w:rsidRPr="00683F16" w:rsidRDefault="005F7C5D" w:rsidP="00A4589E">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A4589E">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A4589E">
            <w:pPr>
              <w:spacing w:before="40" w:after="40"/>
              <w:jc w:val="both"/>
              <w:rPr>
                <w:rFonts w:ascii="Times New Roman" w:hAnsi="Times New Roman"/>
                <w:bCs/>
                <w:sz w:val="26"/>
                <w:szCs w:val="26"/>
                <w:lang w:val="vi-VN"/>
              </w:rPr>
            </w:pPr>
            <w:r w:rsidRPr="00256AF2">
              <w:rPr>
                <w:rFonts w:ascii="Times New Roman" w:hAnsi="Times New Roman"/>
                <w:bCs/>
                <w:sz w:val="26"/>
                <w:szCs w:val="26"/>
                <w:lang w:val="vi-VN"/>
              </w:rPr>
              <w:t>Cấp giấy xác nhận nội dung quảng cáo nước khoáng thiên nhiên nước uống đóng chai, phụ gia thực phẩm, chất hỗ trợ chế biến thực phẩm (không bao gồm hình thức hội thảo, hội nghị, tổ chức sự kiện).</w:t>
            </w:r>
          </w:p>
        </w:tc>
        <w:tc>
          <w:tcPr>
            <w:tcW w:w="1984" w:type="dxa"/>
            <w:vMerge w:val="restart"/>
            <w:vAlign w:val="center"/>
          </w:tcPr>
          <w:p w:rsidR="00A4589E" w:rsidRDefault="00A4589E" w:rsidP="00A4589E">
            <w:pPr>
              <w:spacing w:before="40" w:after="40"/>
              <w:jc w:val="center"/>
              <w:rPr>
                <w:rFonts w:ascii="Times New Roman" w:hAnsi="Times New Roman"/>
                <w:sz w:val="26"/>
                <w:szCs w:val="26"/>
              </w:rPr>
            </w:pPr>
          </w:p>
          <w:p w:rsidR="00A4589E" w:rsidRDefault="00A4589E" w:rsidP="00A4589E">
            <w:pPr>
              <w:spacing w:before="40" w:after="40"/>
              <w:jc w:val="center"/>
              <w:rPr>
                <w:rFonts w:ascii="Times New Roman" w:hAnsi="Times New Roman"/>
                <w:sz w:val="26"/>
                <w:szCs w:val="26"/>
              </w:rPr>
            </w:pPr>
          </w:p>
          <w:p w:rsidR="00A4589E" w:rsidRDefault="00A4589E" w:rsidP="00A4589E">
            <w:pPr>
              <w:spacing w:before="40" w:after="40"/>
              <w:jc w:val="center"/>
              <w:rPr>
                <w:rFonts w:ascii="Times New Roman" w:hAnsi="Times New Roman"/>
                <w:sz w:val="26"/>
                <w:szCs w:val="26"/>
              </w:rPr>
            </w:pPr>
          </w:p>
          <w:p w:rsidR="00A4589E" w:rsidRDefault="00A4589E" w:rsidP="00A4589E">
            <w:pPr>
              <w:spacing w:before="40" w:after="40"/>
              <w:jc w:val="center"/>
              <w:rPr>
                <w:rFonts w:ascii="Times New Roman" w:hAnsi="Times New Roman"/>
                <w:sz w:val="26"/>
                <w:szCs w:val="26"/>
              </w:rPr>
            </w:pPr>
          </w:p>
          <w:p w:rsidR="00A4589E" w:rsidRDefault="00A4589E" w:rsidP="00A4589E">
            <w:pPr>
              <w:spacing w:before="40" w:after="40"/>
              <w:jc w:val="center"/>
              <w:rPr>
                <w:rFonts w:ascii="Times New Roman" w:hAnsi="Times New Roman"/>
                <w:sz w:val="26"/>
                <w:szCs w:val="26"/>
              </w:rPr>
            </w:pPr>
          </w:p>
          <w:p w:rsidR="005F7C5D" w:rsidRDefault="005F7C5D" w:rsidP="00A4589E">
            <w:pPr>
              <w:spacing w:before="40" w:after="40"/>
              <w:jc w:val="center"/>
              <w:rPr>
                <w:rFonts w:ascii="Times New Roman" w:hAnsi="Times New Roman"/>
                <w:sz w:val="26"/>
                <w:szCs w:val="26"/>
              </w:rPr>
            </w:pPr>
            <w:r w:rsidRPr="00256AF2">
              <w:rPr>
                <w:rFonts w:ascii="Times New Roman" w:hAnsi="Times New Roman"/>
                <w:sz w:val="26"/>
                <w:szCs w:val="26"/>
                <w:lang w:val="vi-VN"/>
              </w:rPr>
              <w:t>Quyết định số 86/QĐ-UBND ngày 14/01/2016 của UBND tỉnh Quảng Bình</w:t>
            </w:r>
          </w:p>
          <w:p w:rsidR="00A4589E" w:rsidRDefault="00A4589E" w:rsidP="00A4589E">
            <w:pPr>
              <w:spacing w:before="40" w:after="40"/>
              <w:jc w:val="center"/>
              <w:rPr>
                <w:rFonts w:ascii="Times New Roman" w:hAnsi="Times New Roman"/>
                <w:sz w:val="26"/>
                <w:szCs w:val="26"/>
              </w:rPr>
            </w:pPr>
          </w:p>
          <w:p w:rsidR="00A4589E" w:rsidRDefault="00A4589E" w:rsidP="00A4589E">
            <w:pPr>
              <w:spacing w:before="40" w:after="40"/>
              <w:jc w:val="center"/>
              <w:rPr>
                <w:rFonts w:ascii="Times New Roman" w:hAnsi="Times New Roman"/>
                <w:sz w:val="26"/>
                <w:szCs w:val="26"/>
              </w:rPr>
            </w:pPr>
          </w:p>
          <w:p w:rsidR="00A4589E" w:rsidRDefault="00A4589E" w:rsidP="00A4589E">
            <w:pPr>
              <w:spacing w:before="40" w:after="40"/>
              <w:jc w:val="center"/>
              <w:rPr>
                <w:rFonts w:ascii="Times New Roman" w:hAnsi="Times New Roman"/>
                <w:sz w:val="26"/>
                <w:szCs w:val="26"/>
              </w:rPr>
            </w:pPr>
          </w:p>
          <w:p w:rsidR="00A4589E" w:rsidRDefault="00A4589E" w:rsidP="00A4589E">
            <w:pPr>
              <w:spacing w:before="40" w:after="40"/>
              <w:jc w:val="center"/>
              <w:rPr>
                <w:rFonts w:ascii="Times New Roman" w:hAnsi="Times New Roman"/>
                <w:sz w:val="26"/>
                <w:szCs w:val="26"/>
              </w:rPr>
            </w:pPr>
          </w:p>
          <w:p w:rsidR="00A4589E" w:rsidRDefault="00A4589E" w:rsidP="00A4589E">
            <w:pPr>
              <w:spacing w:before="40" w:after="40"/>
              <w:jc w:val="center"/>
              <w:rPr>
                <w:rFonts w:ascii="Times New Roman" w:hAnsi="Times New Roman"/>
                <w:sz w:val="26"/>
                <w:szCs w:val="26"/>
              </w:rPr>
            </w:pPr>
          </w:p>
          <w:p w:rsidR="00A4589E" w:rsidRDefault="00A4589E" w:rsidP="00A4589E">
            <w:pPr>
              <w:spacing w:before="40" w:after="40"/>
              <w:jc w:val="center"/>
              <w:rPr>
                <w:rFonts w:ascii="Times New Roman" w:hAnsi="Times New Roman"/>
                <w:sz w:val="26"/>
                <w:szCs w:val="26"/>
              </w:rPr>
            </w:pPr>
          </w:p>
          <w:p w:rsidR="00A4589E" w:rsidRDefault="00A4589E" w:rsidP="00A4589E">
            <w:pPr>
              <w:spacing w:before="40" w:after="40"/>
              <w:jc w:val="center"/>
              <w:rPr>
                <w:rFonts w:ascii="Times New Roman" w:hAnsi="Times New Roman"/>
                <w:sz w:val="26"/>
                <w:szCs w:val="26"/>
              </w:rPr>
            </w:pPr>
          </w:p>
          <w:p w:rsidR="00A4589E" w:rsidRDefault="00A4589E" w:rsidP="00A4589E">
            <w:pPr>
              <w:spacing w:before="40" w:after="40"/>
              <w:jc w:val="center"/>
              <w:rPr>
                <w:rFonts w:ascii="Times New Roman" w:hAnsi="Times New Roman"/>
                <w:sz w:val="26"/>
                <w:szCs w:val="26"/>
              </w:rPr>
            </w:pPr>
          </w:p>
          <w:p w:rsidR="00A4589E" w:rsidRDefault="00A4589E" w:rsidP="00A4589E">
            <w:pPr>
              <w:spacing w:before="40" w:after="40"/>
              <w:jc w:val="center"/>
              <w:rPr>
                <w:rFonts w:ascii="Times New Roman" w:hAnsi="Times New Roman"/>
                <w:sz w:val="26"/>
                <w:szCs w:val="26"/>
              </w:rPr>
            </w:pPr>
          </w:p>
          <w:p w:rsidR="00A4589E" w:rsidRPr="00A4589E" w:rsidRDefault="00A4589E" w:rsidP="00A4589E">
            <w:pPr>
              <w:spacing w:before="40" w:after="40"/>
              <w:jc w:val="center"/>
              <w:rPr>
                <w:rFonts w:ascii="Times New Roman" w:eastAsia="Calibri" w:hAnsi="Times New Roman"/>
                <w:b/>
                <w:sz w:val="26"/>
                <w:szCs w:val="26"/>
              </w:rPr>
            </w:pPr>
            <w:r w:rsidRPr="00256AF2">
              <w:rPr>
                <w:rFonts w:ascii="Times New Roman" w:hAnsi="Times New Roman"/>
                <w:sz w:val="26"/>
                <w:szCs w:val="26"/>
                <w:lang w:val="vi-VN"/>
              </w:rPr>
              <w:t>Quyết định số 86/QĐ-UBND ngày 14/01/2016 của UBND tỉnh Quảng Bình</w:t>
            </w:r>
          </w:p>
        </w:tc>
        <w:tc>
          <w:tcPr>
            <w:tcW w:w="1560" w:type="dxa"/>
          </w:tcPr>
          <w:p w:rsidR="005F7C5D" w:rsidRDefault="005F7C5D" w:rsidP="00A4589E">
            <w:pPr>
              <w:spacing w:before="40" w:after="40"/>
              <w:jc w:val="center"/>
            </w:pPr>
            <w:r w:rsidRPr="00EB7EFB">
              <w:rPr>
                <w:rFonts w:ascii="Times New Roman" w:eastAsia="Calibri" w:hAnsi="Times New Roman"/>
                <w:sz w:val="26"/>
                <w:szCs w:val="26"/>
              </w:rPr>
              <w:t>Có</w:t>
            </w:r>
          </w:p>
        </w:tc>
        <w:tc>
          <w:tcPr>
            <w:tcW w:w="1701" w:type="dxa"/>
          </w:tcPr>
          <w:p w:rsidR="005F7C5D" w:rsidRPr="00EB7EFB" w:rsidRDefault="005F7C5D" w:rsidP="00A4589E">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A4589E">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A4589E">
            <w:pPr>
              <w:spacing w:before="40" w:after="40"/>
              <w:jc w:val="both"/>
              <w:rPr>
                <w:rFonts w:ascii="Times New Roman" w:hAnsi="Times New Roman"/>
                <w:bCs/>
                <w:sz w:val="26"/>
                <w:szCs w:val="26"/>
                <w:lang w:val="vi-VN"/>
              </w:rPr>
            </w:pPr>
            <w:r w:rsidRPr="00256AF2">
              <w:rPr>
                <w:rFonts w:ascii="Times New Roman" w:hAnsi="Times New Roman"/>
                <w:bCs/>
                <w:sz w:val="26"/>
                <w:szCs w:val="26"/>
                <w:lang w:val="vi-VN"/>
              </w:rPr>
              <w:t>Cấp lại giấy xác nhận nội dung quảng cáo nước khoáng thiên nhiên nước uống đóng chai, phụ gia thực phẩm, chất hỗ trợ chế biến thực phẩm trong trường hợp bị mất hoặc hư hỏng.</w:t>
            </w:r>
          </w:p>
        </w:tc>
        <w:tc>
          <w:tcPr>
            <w:tcW w:w="1984" w:type="dxa"/>
            <w:vMerge/>
            <w:vAlign w:val="center"/>
          </w:tcPr>
          <w:p w:rsidR="005F7C5D" w:rsidRPr="00256AF2" w:rsidRDefault="005F7C5D" w:rsidP="00A4589E">
            <w:pPr>
              <w:spacing w:before="40" w:after="40"/>
              <w:jc w:val="center"/>
              <w:rPr>
                <w:rFonts w:ascii="Times New Roman" w:eastAsia="Calibri" w:hAnsi="Times New Roman"/>
                <w:b/>
                <w:sz w:val="26"/>
                <w:szCs w:val="26"/>
                <w:lang w:val="vi-VN"/>
              </w:rPr>
            </w:pPr>
          </w:p>
        </w:tc>
        <w:tc>
          <w:tcPr>
            <w:tcW w:w="1560" w:type="dxa"/>
          </w:tcPr>
          <w:p w:rsidR="005F7C5D" w:rsidRDefault="005F7C5D" w:rsidP="00A4589E">
            <w:pPr>
              <w:spacing w:before="40" w:after="40"/>
              <w:jc w:val="center"/>
            </w:pPr>
            <w:r w:rsidRPr="00EB7EFB">
              <w:rPr>
                <w:rFonts w:ascii="Times New Roman" w:eastAsia="Calibri" w:hAnsi="Times New Roman"/>
                <w:sz w:val="26"/>
                <w:szCs w:val="26"/>
              </w:rPr>
              <w:t>Có</w:t>
            </w:r>
          </w:p>
        </w:tc>
        <w:tc>
          <w:tcPr>
            <w:tcW w:w="1701" w:type="dxa"/>
          </w:tcPr>
          <w:p w:rsidR="005F7C5D" w:rsidRPr="00EB7EFB" w:rsidRDefault="005F7C5D" w:rsidP="00A4589E">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A4589E">
            <w:pPr>
              <w:pStyle w:val="ListParagraph"/>
              <w:numPr>
                <w:ilvl w:val="0"/>
                <w:numId w:val="1"/>
              </w:numPr>
              <w:spacing w:before="40" w:after="40"/>
              <w:jc w:val="center"/>
              <w:rPr>
                <w:b/>
                <w:sz w:val="26"/>
                <w:szCs w:val="26"/>
                <w:lang w:val="vi-VN"/>
              </w:rPr>
            </w:pPr>
          </w:p>
        </w:tc>
        <w:tc>
          <w:tcPr>
            <w:tcW w:w="8718" w:type="dxa"/>
          </w:tcPr>
          <w:p w:rsidR="005F7C5D" w:rsidRPr="00A4589E" w:rsidRDefault="005F7C5D" w:rsidP="00A4589E">
            <w:pPr>
              <w:spacing w:before="40" w:after="40"/>
              <w:jc w:val="both"/>
              <w:rPr>
                <w:rFonts w:ascii="Times New Roman" w:hAnsi="Times New Roman"/>
                <w:bCs/>
                <w:spacing w:val="-6"/>
                <w:sz w:val="26"/>
                <w:szCs w:val="26"/>
                <w:lang w:val="vi-VN"/>
              </w:rPr>
            </w:pPr>
            <w:r w:rsidRPr="00A4589E">
              <w:rPr>
                <w:rFonts w:ascii="Times New Roman" w:hAnsi="Times New Roman"/>
                <w:bCs/>
                <w:spacing w:val="-6"/>
                <w:sz w:val="26"/>
                <w:szCs w:val="26"/>
                <w:lang w:val="vi-VN"/>
              </w:rPr>
              <w:t>Cấp lại giấy xác nhận nội dung quảng cáo nước khoáng thiên nhiên nước uống đóng chai, phụ gia thực phẩm, chất hỗ trợ chế biến thực phẩm trong trường hợp hết hiệu lực sử dụng do Giấy tiếp nhận bản công bố hợp quy hoặc giấy xác nhận công bố phù hợp quy định an toàn thực phẩm hết hiệu lực và không có thay đổi về nội dung quảng cáo.</w:t>
            </w:r>
          </w:p>
        </w:tc>
        <w:tc>
          <w:tcPr>
            <w:tcW w:w="1984" w:type="dxa"/>
            <w:vMerge/>
            <w:vAlign w:val="center"/>
          </w:tcPr>
          <w:p w:rsidR="005F7C5D" w:rsidRPr="00256AF2" w:rsidRDefault="005F7C5D" w:rsidP="00A4589E">
            <w:pPr>
              <w:spacing w:before="40" w:after="40"/>
              <w:jc w:val="center"/>
              <w:rPr>
                <w:rFonts w:ascii="Times New Roman" w:eastAsia="Calibri" w:hAnsi="Times New Roman"/>
                <w:b/>
                <w:sz w:val="26"/>
                <w:szCs w:val="26"/>
                <w:lang w:val="vi-VN"/>
              </w:rPr>
            </w:pPr>
          </w:p>
        </w:tc>
        <w:tc>
          <w:tcPr>
            <w:tcW w:w="1560" w:type="dxa"/>
          </w:tcPr>
          <w:p w:rsidR="005F7C5D" w:rsidRDefault="005F7C5D" w:rsidP="00A4589E">
            <w:pPr>
              <w:spacing w:before="40" w:after="40"/>
              <w:jc w:val="center"/>
            </w:pPr>
            <w:r w:rsidRPr="00EB7EFB">
              <w:rPr>
                <w:rFonts w:ascii="Times New Roman" w:eastAsia="Calibri" w:hAnsi="Times New Roman"/>
                <w:sz w:val="26"/>
                <w:szCs w:val="26"/>
              </w:rPr>
              <w:t>Có</w:t>
            </w:r>
          </w:p>
        </w:tc>
        <w:tc>
          <w:tcPr>
            <w:tcW w:w="1701" w:type="dxa"/>
          </w:tcPr>
          <w:p w:rsidR="005F7C5D" w:rsidRPr="00EB7EFB" w:rsidRDefault="005F7C5D" w:rsidP="00A4589E">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A4589E">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A4589E">
            <w:pPr>
              <w:spacing w:before="40" w:after="40"/>
              <w:jc w:val="both"/>
              <w:rPr>
                <w:rFonts w:ascii="Times New Roman" w:hAnsi="Times New Roman"/>
                <w:bCs/>
                <w:sz w:val="26"/>
                <w:szCs w:val="26"/>
                <w:lang w:val="vi-VN"/>
              </w:rPr>
            </w:pPr>
            <w:r w:rsidRPr="00256AF2">
              <w:rPr>
                <w:rFonts w:ascii="Times New Roman" w:hAnsi="Times New Roman"/>
                <w:bCs/>
                <w:sz w:val="26"/>
                <w:szCs w:val="26"/>
                <w:lang w:val="vi-VN"/>
              </w:rPr>
              <w:t>Cấp lại giấy xác nhận nội dung quảng cáo nước khoáng thiên nhiên nước uống đóng chai, phụ gia thực phẩm, chất hỗ trợ chế biến thực phẩm trong trường hợp giấy xác nhận nội dung quảng cáo còn hiệu lực nhưng có thay đổi về tên, địa chỉ của tổ chức, cá nhân chịu trách nhiệm đưa sản phẩm hàng hóa, dịch vụ ra thị trường và không thay đổi nội dung quảng cáo.</w:t>
            </w:r>
          </w:p>
        </w:tc>
        <w:tc>
          <w:tcPr>
            <w:tcW w:w="1984" w:type="dxa"/>
            <w:vMerge/>
            <w:vAlign w:val="center"/>
          </w:tcPr>
          <w:p w:rsidR="005F7C5D" w:rsidRPr="00256AF2" w:rsidRDefault="005F7C5D" w:rsidP="00A4589E">
            <w:pPr>
              <w:spacing w:before="40" w:after="40"/>
              <w:jc w:val="center"/>
              <w:rPr>
                <w:rFonts w:ascii="Times New Roman" w:eastAsia="Calibri" w:hAnsi="Times New Roman"/>
                <w:b/>
                <w:sz w:val="26"/>
                <w:szCs w:val="26"/>
                <w:lang w:val="vi-VN"/>
              </w:rPr>
            </w:pPr>
          </w:p>
        </w:tc>
        <w:tc>
          <w:tcPr>
            <w:tcW w:w="1560" w:type="dxa"/>
          </w:tcPr>
          <w:p w:rsidR="005F7C5D" w:rsidRDefault="005F7C5D" w:rsidP="00A4589E">
            <w:pPr>
              <w:spacing w:before="40" w:after="40"/>
              <w:jc w:val="center"/>
            </w:pPr>
            <w:r w:rsidRPr="00EB7EFB">
              <w:rPr>
                <w:rFonts w:ascii="Times New Roman" w:eastAsia="Calibri" w:hAnsi="Times New Roman"/>
                <w:sz w:val="26"/>
                <w:szCs w:val="26"/>
              </w:rPr>
              <w:t>Có</w:t>
            </w:r>
          </w:p>
        </w:tc>
        <w:tc>
          <w:tcPr>
            <w:tcW w:w="1701" w:type="dxa"/>
          </w:tcPr>
          <w:p w:rsidR="005F7C5D" w:rsidRPr="00EB7EFB" w:rsidRDefault="005F7C5D" w:rsidP="00A4589E">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A4589E">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A4589E">
            <w:pPr>
              <w:spacing w:before="40" w:after="40"/>
              <w:jc w:val="both"/>
              <w:rPr>
                <w:rFonts w:ascii="Times New Roman" w:hAnsi="Times New Roman"/>
                <w:bCs/>
                <w:sz w:val="26"/>
                <w:szCs w:val="26"/>
                <w:lang w:val="vi-VN"/>
              </w:rPr>
            </w:pPr>
            <w:r w:rsidRPr="00256AF2">
              <w:rPr>
                <w:rFonts w:ascii="Times New Roman" w:hAnsi="Times New Roman"/>
                <w:bCs/>
                <w:sz w:val="26"/>
                <w:szCs w:val="26"/>
                <w:lang w:val="vi-VN"/>
              </w:rPr>
              <w:t>Cấp giấy xác nhận nội dung quảng cáo đối với hình thức quảng cáo thông qua hội nghị, hội thảo, sự kiện giới thiệu thực phẩm tăng cường vi chất dinh dưỡng, thực phẩm chức năng, nước khoáng thiên nhiên, nước uống đóng chai, phụ gia thực phẩm, chất hỗ trợ chế biến thực phẩm tổ chức trên địa bàn tỉnh.</w:t>
            </w:r>
          </w:p>
        </w:tc>
        <w:tc>
          <w:tcPr>
            <w:tcW w:w="1984" w:type="dxa"/>
            <w:vMerge/>
            <w:vAlign w:val="center"/>
          </w:tcPr>
          <w:p w:rsidR="005F7C5D" w:rsidRPr="00256AF2" w:rsidRDefault="005F7C5D" w:rsidP="00A4589E">
            <w:pPr>
              <w:spacing w:before="40" w:after="40"/>
              <w:jc w:val="center"/>
              <w:rPr>
                <w:rFonts w:ascii="Times New Roman" w:eastAsia="Calibri" w:hAnsi="Times New Roman"/>
                <w:b/>
                <w:sz w:val="26"/>
                <w:szCs w:val="26"/>
                <w:lang w:val="vi-VN"/>
              </w:rPr>
            </w:pPr>
          </w:p>
        </w:tc>
        <w:tc>
          <w:tcPr>
            <w:tcW w:w="1560" w:type="dxa"/>
          </w:tcPr>
          <w:p w:rsidR="005F7C5D" w:rsidRDefault="005F7C5D" w:rsidP="00A4589E">
            <w:pPr>
              <w:spacing w:before="40" w:after="40"/>
              <w:jc w:val="center"/>
            </w:pPr>
            <w:r w:rsidRPr="00EB7EFB">
              <w:rPr>
                <w:rFonts w:ascii="Times New Roman" w:eastAsia="Calibri" w:hAnsi="Times New Roman"/>
                <w:sz w:val="26"/>
                <w:szCs w:val="26"/>
              </w:rPr>
              <w:t>Có</w:t>
            </w:r>
          </w:p>
        </w:tc>
        <w:tc>
          <w:tcPr>
            <w:tcW w:w="1701" w:type="dxa"/>
          </w:tcPr>
          <w:p w:rsidR="005F7C5D" w:rsidRPr="00EB7EFB" w:rsidRDefault="005F7C5D" w:rsidP="00A4589E">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093432">
            <w:pPr>
              <w:spacing w:before="40" w:after="40"/>
              <w:jc w:val="both"/>
              <w:rPr>
                <w:rFonts w:ascii="Times New Roman" w:hAnsi="Times New Roman"/>
                <w:bCs/>
                <w:sz w:val="26"/>
                <w:szCs w:val="26"/>
                <w:lang w:val="vi-VN"/>
              </w:rPr>
            </w:pPr>
            <w:r w:rsidRPr="00256AF2">
              <w:rPr>
                <w:rFonts w:ascii="Times New Roman" w:hAnsi="Times New Roman"/>
                <w:bCs/>
                <w:sz w:val="26"/>
                <w:szCs w:val="26"/>
                <w:lang w:val="vi-VN"/>
              </w:rPr>
              <w:t>Cấp lại giấy xác nhận nội dung quảng cáo đối với hình thức quảng cáo thông qua hội nghị, hội thảo, sự kiện giới thiệu thực phẩm, phụ gia thực phẩm trong trường hợp bị mất hoặc hư hỏng.</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EB7EFB">
              <w:rPr>
                <w:rFonts w:ascii="Times New Roman" w:eastAsia="Calibri" w:hAnsi="Times New Roman"/>
                <w:sz w:val="26"/>
                <w:szCs w:val="26"/>
              </w:rPr>
              <w:t>Có</w:t>
            </w:r>
          </w:p>
        </w:tc>
        <w:tc>
          <w:tcPr>
            <w:tcW w:w="1701" w:type="dxa"/>
          </w:tcPr>
          <w:p w:rsidR="005F7C5D" w:rsidRPr="00EB7EFB"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093432">
            <w:pPr>
              <w:spacing w:before="40" w:after="40"/>
              <w:jc w:val="both"/>
              <w:rPr>
                <w:rFonts w:ascii="Times New Roman" w:hAnsi="Times New Roman"/>
                <w:bCs/>
                <w:sz w:val="26"/>
                <w:szCs w:val="26"/>
                <w:lang w:val="vi-VN"/>
              </w:rPr>
            </w:pPr>
            <w:r w:rsidRPr="00256AF2">
              <w:rPr>
                <w:rFonts w:ascii="Times New Roman" w:hAnsi="Times New Roman"/>
                <w:bCs/>
                <w:sz w:val="26"/>
                <w:szCs w:val="26"/>
                <w:lang w:val="vi-VN"/>
              </w:rPr>
              <w:t>Cấp lại giấy xác nhận nội dung quảng cáo đối với hình thức quảng cáo thông qua hội nghị, hội thảo, sự kiện giới thiệu thực phẩm, phụ gia thực phẩm trong trường hợp hết hiệu lực sử dụng do Giấy tiếp nhận bản công bố hợp quy hoặc giấy xác nhận công bố phù hợp quy định an toàn thực phẩm hết hiệu lực và không có thay đổi về nội dung quảng cáo.</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EB7EFB">
              <w:rPr>
                <w:rFonts w:ascii="Times New Roman" w:eastAsia="Calibri" w:hAnsi="Times New Roman"/>
                <w:sz w:val="26"/>
                <w:szCs w:val="26"/>
              </w:rPr>
              <w:t>Có</w:t>
            </w:r>
          </w:p>
        </w:tc>
        <w:tc>
          <w:tcPr>
            <w:tcW w:w="1701" w:type="dxa"/>
          </w:tcPr>
          <w:p w:rsidR="005F7C5D" w:rsidRPr="00EB7EFB"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093432">
            <w:pPr>
              <w:spacing w:before="40" w:after="40"/>
              <w:jc w:val="both"/>
              <w:rPr>
                <w:rFonts w:ascii="Times New Roman" w:hAnsi="Times New Roman"/>
                <w:bCs/>
                <w:sz w:val="26"/>
                <w:szCs w:val="26"/>
                <w:lang w:val="vi-VN"/>
              </w:rPr>
            </w:pPr>
            <w:r w:rsidRPr="00256AF2">
              <w:rPr>
                <w:rFonts w:ascii="Times New Roman" w:hAnsi="Times New Roman"/>
                <w:bCs/>
                <w:sz w:val="26"/>
                <w:szCs w:val="26"/>
                <w:lang w:val="vi-VN"/>
              </w:rPr>
              <w:t>Cấp lại giấy xác nhận nội dung quảng cáo đối với hình thức quảng cáo thông qua hội nghị, hội thảo, sự kiện giới thiệu thực phẩm, phụ gia thực, chất hỗ trợ chế biến thực phẩm trong trường hợp giấy xác nhận nội dung quảng cáo còn hiệu lực nhưng có thay đổi về tên, địa chỉ của tổ chức, cá nhân chịu trách nhiệm đưa sản phẩm hàng hóa, dịch vụ ra thị trường và không thay đổi nội dung quảng cáo.</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EB7EFB">
              <w:rPr>
                <w:rFonts w:ascii="Times New Roman" w:eastAsia="Calibri" w:hAnsi="Times New Roman"/>
                <w:sz w:val="26"/>
                <w:szCs w:val="26"/>
              </w:rPr>
              <w:t>Có</w:t>
            </w:r>
          </w:p>
        </w:tc>
        <w:tc>
          <w:tcPr>
            <w:tcW w:w="1701" w:type="dxa"/>
          </w:tcPr>
          <w:p w:rsidR="005F7C5D" w:rsidRPr="00EB7EFB"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spacing w:before="40" w:after="40"/>
              <w:rPr>
                <w:rFonts w:ascii="Times New Roman" w:hAnsi="Times New Roman"/>
                <w:b/>
                <w:sz w:val="26"/>
                <w:szCs w:val="26"/>
              </w:rPr>
            </w:pPr>
            <w:r w:rsidRPr="00256AF2">
              <w:rPr>
                <w:rFonts w:ascii="Times New Roman" w:hAnsi="Times New Roman"/>
                <w:b/>
                <w:sz w:val="26"/>
                <w:szCs w:val="26"/>
              </w:rPr>
              <w:t>IV</w:t>
            </w:r>
          </w:p>
        </w:tc>
        <w:tc>
          <w:tcPr>
            <w:tcW w:w="12262" w:type="dxa"/>
            <w:gridSpan w:val="3"/>
            <w:vAlign w:val="center"/>
          </w:tcPr>
          <w:p w:rsidR="005F7C5D" w:rsidRPr="00256AF2" w:rsidRDefault="005F7C5D" w:rsidP="00093432">
            <w:pPr>
              <w:spacing w:before="40" w:after="40"/>
              <w:rPr>
                <w:rFonts w:ascii="Times New Roman" w:eastAsia="Calibri" w:hAnsi="Times New Roman"/>
                <w:b/>
                <w:sz w:val="26"/>
                <w:szCs w:val="26"/>
                <w:lang w:val="vi-VN"/>
              </w:rPr>
            </w:pPr>
            <w:r w:rsidRPr="00CC605D">
              <w:rPr>
                <w:rFonts w:ascii="Times New Roman" w:hAnsi="Times New Roman"/>
                <w:b/>
                <w:sz w:val="26"/>
                <w:szCs w:val="26"/>
              </w:rPr>
              <w:t>Lĩnh vực Giám định Y khoa- pháp y</w:t>
            </w:r>
          </w:p>
        </w:tc>
        <w:tc>
          <w:tcPr>
            <w:tcW w:w="1701" w:type="dxa"/>
          </w:tcPr>
          <w:p w:rsidR="005F7C5D" w:rsidRPr="00CC605D" w:rsidRDefault="005F7C5D" w:rsidP="00093432">
            <w:pPr>
              <w:spacing w:before="40" w:after="40"/>
              <w:rPr>
                <w:rFonts w:ascii="Times New Roman" w:hAnsi="Times New Roman"/>
                <w:b/>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5F7C5D" w:rsidP="00093432">
            <w:pPr>
              <w:pStyle w:val="NormalWeb"/>
              <w:shd w:val="clear" w:color="auto" w:fill="FFFFFF"/>
              <w:spacing w:before="40" w:beforeAutospacing="0" w:after="40" w:afterAutospacing="0"/>
              <w:jc w:val="both"/>
              <w:rPr>
                <w:sz w:val="26"/>
                <w:szCs w:val="26"/>
              </w:rPr>
            </w:pPr>
            <w:r w:rsidRPr="00256AF2">
              <w:rPr>
                <w:sz w:val="26"/>
                <w:szCs w:val="26"/>
              </w:rPr>
              <w:t>Thủ tục giám định lại thương tật do vết thương cũ tái phát</w:t>
            </w:r>
          </w:p>
        </w:tc>
        <w:tc>
          <w:tcPr>
            <w:tcW w:w="1984" w:type="dxa"/>
            <w:vMerge w:val="restart"/>
            <w:vAlign w:val="center"/>
          </w:tcPr>
          <w:p w:rsidR="00093432" w:rsidRDefault="00093432" w:rsidP="00093432">
            <w:pPr>
              <w:spacing w:before="40" w:after="40"/>
              <w:jc w:val="center"/>
              <w:rPr>
                <w:rFonts w:ascii="Times New Roman" w:hAnsi="Times New Roman"/>
                <w:spacing w:val="-4"/>
                <w:sz w:val="26"/>
                <w:szCs w:val="26"/>
              </w:rPr>
            </w:pPr>
          </w:p>
          <w:p w:rsidR="00093432" w:rsidRDefault="00093432" w:rsidP="00093432">
            <w:pPr>
              <w:spacing w:before="40" w:after="40"/>
              <w:jc w:val="center"/>
              <w:rPr>
                <w:rFonts w:ascii="Times New Roman" w:hAnsi="Times New Roman"/>
                <w:spacing w:val="-4"/>
                <w:sz w:val="26"/>
                <w:szCs w:val="26"/>
              </w:rPr>
            </w:pPr>
          </w:p>
          <w:p w:rsidR="00093432" w:rsidRDefault="00093432" w:rsidP="00093432">
            <w:pPr>
              <w:spacing w:before="40" w:after="40"/>
              <w:jc w:val="center"/>
              <w:rPr>
                <w:rFonts w:ascii="Times New Roman" w:hAnsi="Times New Roman"/>
                <w:spacing w:val="-4"/>
                <w:sz w:val="26"/>
                <w:szCs w:val="26"/>
              </w:rPr>
            </w:pPr>
          </w:p>
          <w:p w:rsidR="005F7C5D" w:rsidRDefault="005F7C5D" w:rsidP="00093432">
            <w:pPr>
              <w:spacing w:before="40" w:after="40"/>
              <w:jc w:val="center"/>
              <w:rPr>
                <w:rFonts w:ascii="Times New Roman" w:hAnsi="Times New Roman"/>
                <w:spacing w:val="-4"/>
                <w:sz w:val="26"/>
                <w:szCs w:val="26"/>
              </w:rPr>
            </w:pPr>
            <w:r w:rsidRPr="00093432">
              <w:rPr>
                <w:rFonts w:ascii="Times New Roman" w:hAnsi="Times New Roman"/>
                <w:spacing w:val="-4"/>
                <w:sz w:val="26"/>
                <w:szCs w:val="26"/>
                <w:lang w:val="vi-VN"/>
              </w:rPr>
              <w:t>Quyết định số 2033/QĐ-UBND ngày 30/07/2014 của UBND tỉnh Quảng Bình</w:t>
            </w:r>
          </w:p>
          <w:p w:rsidR="00093432" w:rsidRDefault="00093432" w:rsidP="00093432">
            <w:pPr>
              <w:spacing w:before="40" w:after="40"/>
              <w:jc w:val="center"/>
              <w:rPr>
                <w:rFonts w:ascii="Times New Roman" w:hAnsi="Times New Roman"/>
                <w:spacing w:val="-4"/>
                <w:sz w:val="26"/>
                <w:szCs w:val="26"/>
              </w:rPr>
            </w:pPr>
          </w:p>
          <w:p w:rsidR="00093432" w:rsidRDefault="00093432" w:rsidP="00093432">
            <w:pPr>
              <w:spacing w:before="40" w:after="40"/>
              <w:jc w:val="center"/>
              <w:rPr>
                <w:rFonts w:ascii="Times New Roman" w:hAnsi="Times New Roman"/>
                <w:spacing w:val="-4"/>
                <w:sz w:val="26"/>
                <w:szCs w:val="26"/>
              </w:rPr>
            </w:pPr>
          </w:p>
          <w:p w:rsidR="00093432" w:rsidRDefault="00093432" w:rsidP="00093432">
            <w:pPr>
              <w:spacing w:before="40" w:after="40"/>
              <w:jc w:val="center"/>
              <w:rPr>
                <w:rFonts w:ascii="Times New Roman" w:hAnsi="Times New Roman"/>
                <w:spacing w:val="-4"/>
                <w:sz w:val="26"/>
                <w:szCs w:val="26"/>
              </w:rPr>
            </w:pPr>
          </w:p>
          <w:p w:rsidR="00093432" w:rsidRDefault="00093432" w:rsidP="00093432">
            <w:pPr>
              <w:spacing w:before="40" w:after="40"/>
              <w:jc w:val="center"/>
              <w:rPr>
                <w:rFonts w:ascii="Times New Roman" w:hAnsi="Times New Roman"/>
                <w:spacing w:val="-4"/>
                <w:sz w:val="26"/>
                <w:szCs w:val="26"/>
              </w:rPr>
            </w:pPr>
          </w:p>
          <w:p w:rsidR="00093432" w:rsidRDefault="00093432" w:rsidP="00093432">
            <w:pPr>
              <w:spacing w:before="40" w:after="40"/>
              <w:jc w:val="center"/>
              <w:rPr>
                <w:rFonts w:ascii="Times New Roman" w:hAnsi="Times New Roman"/>
                <w:spacing w:val="-4"/>
                <w:sz w:val="26"/>
                <w:szCs w:val="26"/>
              </w:rPr>
            </w:pPr>
          </w:p>
          <w:p w:rsidR="00093432" w:rsidRDefault="00093432" w:rsidP="00093432">
            <w:pPr>
              <w:spacing w:before="40" w:after="40"/>
              <w:jc w:val="center"/>
              <w:rPr>
                <w:rFonts w:ascii="Times New Roman" w:hAnsi="Times New Roman"/>
                <w:spacing w:val="-4"/>
                <w:sz w:val="26"/>
                <w:szCs w:val="26"/>
              </w:rPr>
            </w:pPr>
          </w:p>
          <w:p w:rsidR="00093432" w:rsidRDefault="00093432" w:rsidP="00093432">
            <w:pPr>
              <w:spacing w:before="40" w:after="40"/>
              <w:jc w:val="center"/>
              <w:rPr>
                <w:rFonts w:ascii="Times New Roman" w:hAnsi="Times New Roman"/>
                <w:spacing w:val="-4"/>
                <w:sz w:val="26"/>
                <w:szCs w:val="26"/>
              </w:rPr>
            </w:pPr>
          </w:p>
          <w:p w:rsidR="00093432" w:rsidRDefault="00093432" w:rsidP="00093432">
            <w:pPr>
              <w:spacing w:before="40" w:after="40"/>
              <w:jc w:val="center"/>
              <w:rPr>
                <w:rFonts w:ascii="Times New Roman" w:hAnsi="Times New Roman"/>
                <w:spacing w:val="-4"/>
                <w:sz w:val="26"/>
                <w:szCs w:val="26"/>
              </w:rPr>
            </w:pPr>
          </w:p>
          <w:p w:rsidR="00093432" w:rsidRDefault="00093432" w:rsidP="00093432">
            <w:pPr>
              <w:spacing w:before="40" w:after="40"/>
              <w:jc w:val="center"/>
              <w:rPr>
                <w:rFonts w:ascii="Times New Roman" w:hAnsi="Times New Roman"/>
                <w:spacing w:val="-4"/>
                <w:sz w:val="26"/>
                <w:szCs w:val="26"/>
              </w:rPr>
            </w:pPr>
          </w:p>
          <w:p w:rsidR="00093432" w:rsidRDefault="00093432" w:rsidP="00093432">
            <w:pPr>
              <w:spacing w:before="40" w:after="40"/>
              <w:jc w:val="center"/>
              <w:rPr>
                <w:rFonts w:ascii="Times New Roman" w:hAnsi="Times New Roman"/>
                <w:spacing w:val="-4"/>
                <w:sz w:val="26"/>
                <w:szCs w:val="26"/>
              </w:rPr>
            </w:pPr>
          </w:p>
          <w:p w:rsidR="00093432" w:rsidRDefault="00093432" w:rsidP="00093432">
            <w:pPr>
              <w:spacing w:before="40" w:after="40"/>
              <w:jc w:val="center"/>
              <w:rPr>
                <w:rFonts w:ascii="Times New Roman" w:hAnsi="Times New Roman"/>
                <w:spacing w:val="-4"/>
                <w:sz w:val="26"/>
                <w:szCs w:val="26"/>
              </w:rPr>
            </w:pPr>
          </w:p>
          <w:p w:rsidR="00093432" w:rsidRDefault="00093432" w:rsidP="00093432">
            <w:pPr>
              <w:spacing w:before="40" w:after="40"/>
              <w:jc w:val="center"/>
              <w:rPr>
                <w:rFonts w:ascii="Times New Roman" w:hAnsi="Times New Roman"/>
                <w:spacing w:val="-4"/>
                <w:sz w:val="26"/>
                <w:szCs w:val="26"/>
              </w:rPr>
            </w:pPr>
          </w:p>
          <w:p w:rsidR="00093432" w:rsidRDefault="00093432" w:rsidP="00093432">
            <w:pPr>
              <w:spacing w:before="40" w:after="40"/>
              <w:jc w:val="center"/>
              <w:rPr>
                <w:rFonts w:ascii="Times New Roman" w:hAnsi="Times New Roman"/>
                <w:spacing w:val="-4"/>
                <w:sz w:val="26"/>
                <w:szCs w:val="26"/>
              </w:rPr>
            </w:pPr>
          </w:p>
          <w:p w:rsidR="00093432" w:rsidRPr="00093432" w:rsidRDefault="00093432" w:rsidP="00093432">
            <w:pPr>
              <w:spacing w:before="40" w:after="40"/>
              <w:jc w:val="center"/>
              <w:rPr>
                <w:rFonts w:ascii="Times New Roman" w:eastAsia="Calibri" w:hAnsi="Times New Roman"/>
                <w:b/>
                <w:spacing w:val="-4"/>
                <w:sz w:val="26"/>
                <w:szCs w:val="26"/>
              </w:rPr>
            </w:pPr>
            <w:r w:rsidRPr="00093432">
              <w:rPr>
                <w:rFonts w:ascii="Times New Roman" w:hAnsi="Times New Roman"/>
                <w:spacing w:val="-4"/>
                <w:sz w:val="26"/>
                <w:szCs w:val="26"/>
                <w:lang w:val="vi-VN"/>
              </w:rPr>
              <w:t>Quyết định số 2033/QĐ-UBND ngày 30/07/2014 của UBND tỉnh Quảng Bình</w:t>
            </w:r>
          </w:p>
        </w:tc>
        <w:tc>
          <w:tcPr>
            <w:tcW w:w="1560" w:type="dxa"/>
            <w:vAlign w:val="center"/>
          </w:tcPr>
          <w:p w:rsidR="005F7C5D" w:rsidRPr="006A76A6" w:rsidRDefault="005F7C5D" w:rsidP="00093432">
            <w:pPr>
              <w:spacing w:before="40" w:after="40"/>
              <w:jc w:val="center"/>
              <w:rPr>
                <w:rFonts w:ascii="Times New Roman" w:eastAsia="Calibri" w:hAnsi="Times New Roman"/>
                <w:sz w:val="26"/>
                <w:szCs w:val="26"/>
              </w:rPr>
            </w:pPr>
            <w:r w:rsidRPr="006A76A6">
              <w:rPr>
                <w:rFonts w:ascii="Times New Roman" w:eastAsia="Calibri" w:hAnsi="Times New Roman"/>
                <w:sz w:val="26"/>
                <w:szCs w:val="26"/>
              </w:rPr>
              <w:t xml:space="preserve">Không </w:t>
            </w:r>
          </w:p>
        </w:tc>
        <w:tc>
          <w:tcPr>
            <w:tcW w:w="1701" w:type="dxa"/>
          </w:tcPr>
          <w:p w:rsidR="005F7C5D" w:rsidRPr="006A76A6"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5F7C5D" w:rsidP="00093432">
            <w:pPr>
              <w:pStyle w:val="NormalWeb"/>
              <w:shd w:val="clear" w:color="auto" w:fill="FFFFFF"/>
              <w:spacing w:before="40" w:beforeAutospacing="0" w:after="40" w:afterAutospacing="0"/>
              <w:jc w:val="both"/>
              <w:rPr>
                <w:sz w:val="26"/>
                <w:szCs w:val="26"/>
              </w:rPr>
            </w:pPr>
            <w:r w:rsidRPr="00256AF2">
              <w:rPr>
                <w:sz w:val="26"/>
                <w:szCs w:val="26"/>
              </w:rPr>
              <w:t>Thủ tục giám định vết thương còn sót</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5F7C5D" w:rsidP="00093432">
            <w:pPr>
              <w:spacing w:before="40" w:after="40"/>
              <w:jc w:val="both"/>
              <w:rPr>
                <w:rFonts w:ascii="Times New Roman" w:hAnsi="Times New Roman"/>
                <w:sz w:val="26"/>
                <w:szCs w:val="26"/>
                <w:lang w:val="vi-VN"/>
              </w:rPr>
            </w:pPr>
            <w:r w:rsidRPr="00256AF2">
              <w:rPr>
                <w:rFonts w:ascii="Times New Roman" w:hAnsi="Times New Roman"/>
                <w:sz w:val="26"/>
                <w:szCs w:val="26"/>
                <w:lang w:val="vi-VN"/>
              </w:rPr>
              <w:t>Thủ tục giám định đối với người hoạt động kháng chiến bị phơi nhiễm với chất độc hóa học và con đẻ của họ</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5F7C5D" w:rsidP="00093432">
            <w:pPr>
              <w:spacing w:before="40" w:after="40"/>
              <w:jc w:val="both"/>
              <w:rPr>
                <w:rFonts w:ascii="Times New Roman" w:hAnsi="Times New Roman"/>
                <w:sz w:val="26"/>
                <w:szCs w:val="26"/>
                <w:lang w:val="vi-VN"/>
              </w:rPr>
            </w:pPr>
            <w:r w:rsidRPr="00256AF2">
              <w:rPr>
                <w:rFonts w:ascii="Times New Roman" w:hAnsi="Times New Roman"/>
                <w:sz w:val="26"/>
                <w:szCs w:val="26"/>
                <w:lang w:val="vi-VN"/>
              </w:rPr>
              <w:t xml:space="preserve">Thủ tục giám định đối với con đẻ của người hoạt động kháng chiến bị phơi nhiễm với chất độc hóa học </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5F7C5D" w:rsidP="00093432">
            <w:pPr>
              <w:spacing w:before="40" w:after="40"/>
              <w:jc w:val="both"/>
              <w:rPr>
                <w:rFonts w:ascii="Times New Roman" w:hAnsi="Times New Roman"/>
                <w:sz w:val="26"/>
                <w:szCs w:val="26"/>
                <w:lang w:val="vi-VN"/>
              </w:rPr>
            </w:pPr>
            <w:r w:rsidRPr="00256AF2">
              <w:rPr>
                <w:rFonts w:ascii="Times New Roman" w:hAnsi="Times New Roman"/>
                <w:sz w:val="26"/>
                <w:szCs w:val="26"/>
                <w:lang w:val="vi-VN"/>
              </w:rPr>
              <w:t>Thủ tục giám định mức độ khuyết tật (trường hợp hội đồng xác định mức độ khuyết tật không đưa ra được kết luận về mức độ khuyết tật)</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093432" w:rsidRDefault="005F7C5D" w:rsidP="00093432">
            <w:pPr>
              <w:spacing w:before="40" w:after="40"/>
              <w:jc w:val="both"/>
              <w:rPr>
                <w:rFonts w:ascii="Times New Roman" w:hAnsi="Times New Roman"/>
                <w:spacing w:val="-12"/>
                <w:sz w:val="26"/>
                <w:szCs w:val="26"/>
                <w:lang w:val="vi-VN"/>
              </w:rPr>
            </w:pPr>
            <w:r w:rsidRPr="00093432">
              <w:rPr>
                <w:rFonts w:ascii="Times New Roman" w:hAnsi="Times New Roman"/>
                <w:spacing w:val="-12"/>
                <w:sz w:val="26"/>
                <w:szCs w:val="26"/>
                <w:lang w:val="vi-VN"/>
              </w:rPr>
              <w:t>Thủ tục giám định mức độ khuyết tật (trường hợp người khuyết tật hoặc đại diện hợp pháp của người khuyết tật không đồng ý kết luận của hội đồng xác định mức độ khuyết tật)</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60" w:after="60"/>
              <w:jc w:val="center"/>
              <w:rPr>
                <w:b/>
                <w:sz w:val="26"/>
                <w:szCs w:val="26"/>
                <w:lang w:val="vi-VN"/>
              </w:rPr>
            </w:pPr>
          </w:p>
        </w:tc>
        <w:tc>
          <w:tcPr>
            <w:tcW w:w="8718" w:type="dxa"/>
            <w:vAlign w:val="center"/>
          </w:tcPr>
          <w:p w:rsidR="005F7C5D" w:rsidRPr="00256AF2" w:rsidRDefault="005F7C5D" w:rsidP="00093432">
            <w:pPr>
              <w:tabs>
                <w:tab w:val="left" w:pos="-177"/>
              </w:tabs>
              <w:spacing w:before="60" w:after="60"/>
              <w:jc w:val="both"/>
              <w:rPr>
                <w:rFonts w:ascii="Times New Roman" w:hAnsi="Times New Roman"/>
                <w:sz w:val="26"/>
                <w:szCs w:val="26"/>
                <w:lang w:val="vi-VN"/>
              </w:rPr>
            </w:pPr>
            <w:r w:rsidRPr="00256AF2">
              <w:rPr>
                <w:rFonts w:ascii="Times New Roman" w:hAnsi="Times New Roman"/>
                <w:sz w:val="26"/>
                <w:szCs w:val="26"/>
                <w:lang w:val="vi-VN"/>
              </w:rPr>
              <w:t>Thủ tục giám định xác định mức độ khuyết tật (trường hợp có bằng chứng xác thực về việc xác định mức độ khuyết tật của hội đồng xác định mức độ khuyết tật không khách quan, không chính xác)</w:t>
            </w:r>
          </w:p>
        </w:tc>
        <w:tc>
          <w:tcPr>
            <w:tcW w:w="1984" w:type="dxa"/>
            <w:vMerge/>
            <w:vAlign w:val="center"/>
          </w:tcPr>
          <w:p w:rsidR="005F7C5D" w:rsidRPr="00256AF2" w:rsidRDefault="005F7C5D" w:rsidP="00093432">
            <w:pPr>
              <w:spacing w:before="60" w:after="60"/>
              <w:jc w:val="center"/>
              <w:rPr>
                <w:rFonts w:ascii="Times New Roman" w:eastAsia="Calibri" w:hAnsi="Times New Roman"/>
                <w:b/>
                <w:sz w:val="26"/>
                <w:szCs w:val="26"/>
                <w:lang w:val="vi-VN"/>
              </w:rPr>
            </w:pPr>
          </w:p>
        </w:tc>
        <w:tc>
          <w:tcPr>
            <w:tcW w:w="1560" w:type="dxa"/>
          </w:tcPr>
          <w:p w:rsidR="005F7C5D" w:rsidRDefault="005F7C5D" w:rsidP="00093432">
            <w:pPr>
              <w:spacing w:before="60" w:after="6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60" w:after="6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60" w:after="60"/>
              <w:jc w:val="center"/>
              <w:rPr>
                <w:b/>
                <w:sz w:val="26"/>
                <w:szCs w:val="26"/>
                <w:lang w:val="vi-VN"/>
              </w:rPr>
            </w:pPr>
          </w:p>
        </w:tc>
        <w:tc>
          <w:tcPr>
            <w:tcW w:w="8718" w:type="dxa"/>
            <w:vAlign w:val="center"/>
          </w:tcPr>
          <w:p w:rsidR="005F7C5D" w:rsidRPr="00256AF2" w:rsidRDefault="005F7C5D" w:rsidP="00093432">
            <w:pPr>
              <w:pStyle w:val="NormalWeb"/>
              <w:shd w:val="clear" w:color="auto" w:fill="FFFFFF"/>
              <w:spacing w:before="60" w:beforeAutospacing="0" w:after="60" w:afterAutospacing="0"/>
              <w:jc w:val="both"/>
              <w:rPr>
                <w:sz w:val="26"/>
                <w:szCs w:val="26"/>
              </w:rPr>
            </w:pPr>
            <w:r w:rsidRPr="00256AF2">
              <w:rPr>
                <w:sz w:val="26"/>
                <w:szCs w:val="26"/>
              </w:rPr>
              <w:t>Thủ tục giám định theo yêu cầu để kết luận tình trạng dị tật hoặc mắc bệnh hiểm nghèo đối với trẻ em để bố mẹ của trẻ được sinh con thứ 3 theo NĐ số 20/2010/NĐ-CP ngày 08/3/2010</w:t>
            </w:r>
          </w:p>
        </w:tc>
        <w:tc>
          <w:tcPr>
            <w:tcW w:w="1984" w:type="dxa"/>
            <w:vMerge/>
            <w:vAlign w:val="center"/>
          </w:tcPr>
          <w:p w:rsidR="005F7C5D" w:rsidRPr="00256AF2" w:rsidRDefault="005F7C5D" w:rsidP="00093432">
            <w:pPr>
              <w:spacing w:before="60" w:after="60"/>
              <w:jc w:val="center"/>
              <w:rPr>
                <w:rFonts w:ascii="Times New Roman" w:eastAsia="Calibri" w:hAnsi="Times New Roman"/>
                <w:b/>
                <w:sz w:val="26"/>
                <w:szCs w:val="26"/>
                <w:lang w:val="vi-VN"/>
              </w:rPr>
            </w:pPr>
          </w:p>
        </w:tc>
        <w:tc>
          <w:tcPr>
            <w:tcW w:w="1560" w:type="dxa"/>
          </w:tcPr>
          <w:p w:rsidR="005F7C5D" w:rsidRDefault="005F7C5D" w:rsidP="00093432">
            <w:pPr>
              <w:spacing w:before="60" w:after="6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60" w:after="6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60" w:after="60"/>
              <w:jc w:val="center"/>
              <w:rPr>
                <w:b/>
                <w:sz w:val="26"/>
                <w:szCs w:val="26"/>
                <w:lang w:val="vi-VN"/>
              </w:rPr>
            </w:pPr>
          </w:p>
        </w:tc>
        <w:tc>
          <w:tcPr>
            <w:tcW w:w="8718" w:type="dxa"/>
            <w:vAlign w:val="center"/>
          </w:tcPr>
          <w:p w:rsidR="005F7C5D" w:rsidRPr="00256AF2" w:rsidRDefault="005F7C5D" w:rsidP="00093432">
            <w:pPr>
              <w:spacing w:before="60" w:after="60"/>
              <w:jc w:val="both"/>
              <w:rPr>
                <w:rFonts w:ascii="Times New Roman" w:hAnsi="Times New Roman"/>
                <w:sz w:val="26"/>
                <w:szCs w:val="26"/>
                <w:lang w:val="vi-VN"/>
              </w:rPr>
            </w:pPr>
            <w:r w:rsidRPr="00256AF2">
              <w:rPr>
                <w:rFonts w:ascii="Times New Roman" w:hAnsi="Times New Roman"/>
                <w:sz w:val="26"/>
                <w:szCs w:val="26"/>
                <w:lang w:val="vi-VN"/>
              </w:rPr>
              <w:t xml:space="preserve">Thủ tục giám định mức độ khuyết tật hưởng chế độ ưu đãi đối với thân nhân liệt sỹ </w:t>
            </w:r>
          </w:p>
        </w:tc>
        <w:tc>
          <w:tcPr>
            <w:tcW w:w="1984" w:type="dxa"/>
            <w:vMerge/>
            <w:vAlign w:val="center"/>
          </w:tcPr>
          <w:p w:rsidR="005F7C5D" w:rsidRPr="00256AF2" w:rsidRDefault="005F7C5D" w:rsidP="00093432">
            <w:pPr>
              <w:spacing w:before="60" w:after="60"/>
              <w:jc w:val="center"/>
              <w:rPr>
                <w:rFonts w:ascii="Times New Roman" w:eastAsia="Calibri" w:hAnsi="Times New Roman"/>
                <w:b/>
                <w:sz w:val="26"/>
                <w:szCs w:val="26"/>
                <w:lang w:val="vi-VN"/>
              </w:rPr>
            </w:pPr>
          </w:p>
        </w:tc>
        <w:tc>
          <w:tcPr>
            <w:tcW w:w="1560" w:type="dxa"/>
          </w:tcPr>
          <w:p w:rsidR="005F7C5D" w:rsidRDefault="005F7C5D" w:rsidP="00093432">
            <w:pPr>
              <w:spacing w:before="60" w:after="6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60" w:after="6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60" w:after="60"/>
              <w:jc w:val="center"/>
              <w:rPr>
                <w:b/>
                <w:sz w:val="26"/>
                <w:szCs w:val="26"/>
                <w:lang w:val="vi-VN"/>
              </w:rPr>
            </w:pPr>
          </w:p>
        </w:tc>
        <w:tc>
          <w:tcPr>
            <w:tcW w:w="8718" w:type="dxa"/>
            <w:vAlign w:val="center"/>
          </w:tcPr>
          <w:p w:rsidR="005F7C5D" w:rsidRPr="00256AF2" w:rsidRDefault="005F7C5D" w:rsidP="00093432">
            <w:pPr>
              <w:spacing w:before="60" w:after="60"/>
              <w:jc w:val="both"/>
              <w:rPr>
                <w:rFonts w:ascii="Times New Roman" w:hAnsi="Times New Roman"/>
                <w:sz w:val="26"/>
                <w:szCs w:val="26"/>
                <w:lang w:val="vi-VN"/>
              </w:rPr>
            </w:pPr>
            <w:r w:rsidRPr="00256AF2">
              <w:rPr>
                <w:rFonts w:ascii="Times New Roman" w:hAnsi="Times New Roman"/>
                <w:sz w:val="26"/>
                <w:szCs w:val="26"/>
                <w:lang w:val="vi-VN"/>
              </w:rPr>
              <w:t>Thủ tục giám định để thực hiện chế độ tử tuất</w:t>
            </w:r>
          </w:p>
        </w:tc>
        <w:tc>
          <w:tcPr>
            <w:tcW w:w="1984" w:type="dxa"/>
            <w:vMerge/>
            <w:vAlign w:val="center"/>
          </w:tcPr>
          <w:p w:rsidR="005F7C5D" w:rsidRPr="00256AF2" w:rsidRDefault="005F7C5D" w:rsidP="00093432">
            <w:pPr>
              <w:spacing w:before="60" w:after="60"/>
              <w:jc w:val="center"/>
              <w:rPr>
                <w:rFonts w:ascii="Times New Roman" w:eastAsia="Calibri" w:hAnsi="Times New Roman"/>
                <w:b/>
                <w:sz w:val="26"/>
                <w:szCs w:val="26"/>
                <w:lang w:val="vi-VN"/>
              </w:rPr>
            </w:pPr>
          </w:p>
        </w:tc>
        <w:tc>
          <w:tcPr>
            <w:tcW w:w="1560" w:type="dxa"/>
          </w:tcPr>
          <w:p w:rsidR="005F7C5D" w:rsidRDefault="005F7C5D" w:rsidP="00093432">
            <w:pPr>
              <w:spacing w:before="60" w:after="6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60" w:after="6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60" w:after="60"/>
              <w:jc w:val="center"/>
              <w:rPr>
                <w:b/>
                <w:sz w:val="26"/>
                <w:szCs w:val="26"/>
                <w:lang w:val="vi-VN"/>
              </w:rPr>
            </w:pPr>
          </w:p>
        </w:tc>
        <w:tc>
          <w:tcPr>
            <w:tcW w:w="8718" w:type="dxa"/>
            <w:vAlign w:val="center"/>
          </w:tcPr>
          <w:p w:rsidR="005F7C5D" w:rsidRPr="00256AF2" w:rsidRDefault="005F7C5D" w:rsidP="00093432">
            <w:pPr>
              <w:spacing w:before="60" w:after="60"/>
              <w:jc w:val="both"/>
              <w:rPr>
                <w:rFonts w:ascii="Times New Roman" w:hAnsi="Times New Roman"/>
                <w:sz w:val="26"/>
                <w:szCs w:val="26"/>
                <w:lang w:val="vi-VN"/>
              </w:rPr>
            </w:pPr>
            <w:r w:rsidRPr="00256AF2">
              <w:rPr>
                <w:rFonts w:ascii="Times New Roman" w:hAnsi="Times New Roman"/>
                <w:sz w:val="26"/>
                <w:szCs w:val="26"/>
                <w:lang w:val="vi-VN"/>
              </w:rPr>
              <w:t xml:space="preserve">Thủ tục giám định để thực hiện chế độ hưu trí trước tuổi quy định cho người lao động tham gia bảo hiểm xã hội </w:t>
            </w:r>
          </w:p>
        </w:tc>
        <w:tc>
          <w:tcPr>
            <w:tcW w:w="1984" w:type="dxa"/>
            <w:vMerge/>
            <w:vAlign w:val="center"/>
          </w:tcPr>
          <w:p w:rsidR="005F7C5D" w:rsidRPr="00256AF2" w:rsidRDefault="005F7C5D" w:rsidP="00093432">
            <w:pPr>
              <w:spacing w:before="60" w:after="60"/>
              <w:jc w:val="center"/>
              <w:rPr>
                <w:rFonts w:ascii="Times New Roman" w:eastAsia="Calibri" w:hAnsi="Times New Roman"/>
                <w:b/>
                <w:sz w:val="26"/>
                <w:szCs w:val="26"/>
                <w:lang w:val="vi-VN"/>
              </w:rPr>
            </w:pPr>
          </w:p>
        </w:tc>
        <w:tc>
          <w:tcPr>
            <w:tcW w:w="1560" w:type="dxa"/>
          </w:tcPr>
          <w:p w:rsidR="005F7C5D" w:rsidRDefault="005F7C5D" w:rsidP="00093432">
            <w:pPr>
              <w:spacing w:before="60" w:after="6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60" w:after="6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60" w:after="60"/>
              <w:jc w:val="center"/>
              <w:rPr>
                <w:b/>
                <w:sz w:val="26"/>
                <w:szCs w:val="26"/>
                <w:lang w:val="vi-VN"/>
              </w:rPr>
            </w:pPr>
          </w:p>
        </w:tc>
        <w:tc>
          <w:tcPr>
            <w:tcW w:w="8718" w:type="dxa"/>
            <w:vAlign w:val="center"/>
          </w:tcPr>
          <w:p w:rsidR="005F7C5D" w:rsidRPr="00256AF2" w:rsidRDefault="005F7C5D" w:rsidP="00093432">
            <w:pPr>
              <w:spacing w:before="60" w:after="60"/>
              <w:jc w:val="both"/>
              <w:rPr>
                <w:rFonts w:ascii="Times New Roman" w:hAnsi="Times New Roman"/>
                <w:sz w:val="26"/>
                <w:szCs w:val="26"/>
                <w:lang w:val="vi-VN"/>
              </w:rPr>
            </w:pPr>
            <w:r w:rsidRPr="00256AF2">
              <w:rPr>
                <w:rFonts w:ascii="Times New Roman" w:hAnsi="Times New Roman"/>
                <w:sz w:val="26"/>
                <w:szCs w:val="26"/>
                <w:lang w:val="vi-VN"/>
              </w:rPr>
              <w:t>Thủ tục giám định thương tật lần đầu do tai nạn lao động</w:t>
            </w:r>
          </w:p>
        </w:tc>
        <w:tc>
          <w:tcPr>
            <w:tcW w:w="1984" w:type="dxa"/>
            <w:vMerge/>
            <w:vAlign w:val="center"/>
          </w:tcPr>
          <w:p w:rsidR="005F7C5D" w:rsidRPr="00256AF2" w:rsidRDefault="005F7C5D" w:rsidP="00093432">
            <w:pPr>
              <w:spacing w:before="60" w:after="60"/>
              <w:jc w:val="center"/>
              <w:rPr>
                <w:rFonts w:ascii="Times New Roman" w:eastAsia="Calibri" w:hAnsi="Times New Roman"/>
                <w:b/>
                <w:sz w:val="26"/>
                <w:szCs w:val="26"/>
                <w:lang w:val="vi-VN"/>
              </w:rPr>
            </w:pPr>
          </w:p>
        </w:tc>
        <w:tc>
          <w:tcPr>
            <w:tcW w:w="1560" w:type="dxa"/>
          </w:tcPr>
          <w:p w:rsidR="005F7C5D" w:rsidRDefault="005F7C5D" w:rsidP="00093432">
            <w:pPr>
              <w:spacing w:before="60" w:after="6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60" w:after="6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60" w:after="60"/>
              <w:jc w:val="center"/>
              <w:rPr>
                <w:b/>
                <w:sz w:val="26"/>
                <w:szCs w:val="26"/>
                <w:lang w:val="vi-VN"/>
              </w:rPr>
            </w:pPr>
          </w:p>
        </w:tc>
        <w:tc>
          <w:tcPr>
            <w:tcW w:w="8718" w:type="dxa"/>
            <w:vAlign w:val="center"/>
          </w:tcPr>
          <w:p w:rsidR="005F7C5D" w:rsidRPr="00256AF2" w:rsidRDefault="005F7C5D" w:rsidP="00093432">
            <w:pPr>
              <w:spacing w:before="60" w:after="60"/>
              <w:jc w:val="both"/>
              <w:rPr>
                <w:rFonts w:ascii="Times New Roman" w:hAnsi="Times New Roman"/>
                <w:sz w:val="26"/>
                <w:szCs w:val="26"/>
                <w:lang w:val="vi-VN"/>
              </w:rPr>
            </w:pPr>
            <w:r w:rsidRPr="00256AF2">
              <w:rPr>
                <w:rFonts w:ascii="Times New Roman" w:hAnsi="Times New Roman"/>
                <w:sz w:val="26"/>
                <w:szCs w:val="26"/>
                <w:lang w:val="vi-VN"/>
              </w:rPr>
              <w:t>Thủ tục giám định lần đầu do bệnh nghề nghiệp</w:t>
            </w:r>
          </w:p>
        </w:tc>
        <w:tc>
          <w:tcPr>
            <w:tcW w:w="1984" w:type="dxa"/>
            <w:vMerge/>
            <w:vAlign w:val="center"/>
          </w:tcPr>
          <w:p w:rsidR="005F7C5D" w:rsidRPr="00256AF2" w:rsidRDefault="005F7C5D" w:rsidP="00093432">
            <w:pPr>
              <w:spacing w:before="60" w:after="60"/>
              <w:jc w:val="center"/>
              <w:rPr>
                <w:rFonts w:ascii="Times New Roman" w:eastAsia="Calibri" w:hAnsi="Times New Roman"/>
                <w:b/>
                <w:sz w:val="26"/>
                <w:szCs w:val="26"/>
                <w:lang w:val="vi-VN"/>
              </w:rPr>
            </w:pPr>
          </w:p>
        </w:tc>
        <w:tc>
          <w:tcPr>
            <w:tcW w:w="1560" w:type="dxa"/>
          </w:tcPr>
          <w:p w:rsidR="005F7C5D" w:rsidRDefault="005F7C5D" w:rsidP="00093432">
            <w:pPr>
              <w:spacing w:before="60" w:after="6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60" w:after="6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60" w:after="60"/>
              <w:jc w:val="center"/>
              <w:rPr>
                <w:b/>
                <w:sz w:val="26"/>
                <w:szCs w:val="26"/>
                <w:lang w:val="vi-VN"/>
              </w:rPr>
            </w:pPr>
          </w:p>
        </w:tc>
        <w:tc>
          <w:tcPr>
            <w:tcW w:w="8718" w:type="dxa"/>
            <w:vAlign w:val="center"/>
          </w:tcPr>
          <w:p w:rsidR="005F7C5D" w:rsidRPr="00256AF2" w:rsidRDefault="005F7C5D" w:rsidP="00093432">
            <w:pPr>
              <w:spacing w:before="60" w:after="60"/>
              <w:jc w:val="both"/>
              <w:rPr>
                <w:rFonts w:ascii="Times New Roman" w:hAnsi="Times New Roman"/>
                <w:sz w:val="26"/>
                <w:szCs w:val="26"/>
                <w:lang w:val="vi-VN"/>
              </w:rPr>
            </w:pPr>
            <w:r w:rsidRPr="00256AF2">
              <w:rPr>
                <w:rFonts w:ascii="Times New Roman" w:hAnsi="Times New Roman"/>
                <w:sz w:val="26"/>
                <w:szCs w:val="26"/>
                <w:lang w:val="vi-VN"/>
              </w:rPr>
              <w:t>Thủ tục giám định tai nạn lao động tái phát</w:t>
            </w:r>
          </w:p>
        </w:tc>
        <w:tc>
          <w:tcPr>
            <w:tcW w:w="1984" w:type="dxa"/>
            <w:vMerge/>
            <w:vAlign w:val="center"/>
          </w:tcPr>
          <w:p w:rsidR="005F7C5D" w:rsidRPr="00256AF2" w:rsidRDefault="005F7C5D" w:rsidP="00093432">
            <w:pPr>
              <w:spacing w:before="60" w:after="60"/>
              <w:jc w:val="center"/>
              <w:rPr>
                <w:rFonts w:ascii="Times New Roman" w:eastAsia="Calibri" w:hAnsi="Times New Roman"/>
                <w:b/>
                <w:sz w:val="26"/>
                <w:szCs w:val="26"/>
                <w:lang w:val="vi-VN"/>
              </w:rPr>
            </w:pPr>
          </w:p>
        </w:tc>
        <w:tc>
          <w:tcPr>
            <w:tcW w:w="1560" w:type="dxa"/>
          </w:tcPr>
          <w:p w:rsidR="005F7C5D" w:rsidRDefault="005F7C5D" w:rsidP="00093432">
            <w:pPr>
              <w:spacing w:before="60" w:after="6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60" w:after="6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60" w:after="60"/>
              <w:jc w:val="center"/>
              <w:rPr>
                <w:b/>
                <w:sz w:val="26"/>
                <w:szCs w:val="26"/>
                <w:lang w:val="vi-VN"/>
              </w:rPr>
            </w:pPr>
          </w:p>
        </w:tc>
        <w:tc>
          <w:tcPr>
            <w:tcW w:w="8718" w:type="dxa"/>
            <w:vAlign w:val="center"/>
          </w:tcPr>
          <w:p w:rsidR="005F7C5D" w:rsidRPr="00256AF2" w:rsidRDefault="005F7C5D" w:rsidP="00093432">
            <w:pPr>
              <w:spacing w:before="60" w:after="60"/>
              <w:jc w:val="both"/>
              <w:rPr>
                <w:rFonts w:ascii="Times New Roman" w:hAnsi="Times New Roman"/>
                <w:sz w:val="26"/>
                <w:szCs w:val="26"/>
                <w:lang w:val="vi-VN"/>
              </w:rPr>
            </w:pPr>
            <w:r w:rsidRPr="00256AF2">
              <w:rPr>
                <w:rFonts w:ascii="Times New Roman" w:hAnsi="Times New Roman"/>
                <w:sz w:val="26"/>
                <w:szCs w:val="26"/>
                <w:lang w:val="vi-VN"/>
              </w:rPr>
              <w:t>Thủ tục giám định bệnh nghề nghiệp tái phát</w:t>
            </w:r>
          </w:p>
        </w:tc>
        <w:tc>
          <w:tcPr>
            <w:tcW w:w="1984" w:type="dxa"/>
            <w:vMerge/>
            <w:vAlign w:val="center"/>
          </w:tcPr>
          <w:p w:rsidR="005F7C5D" w:rsidRPr="00256AF2" w:rsidRDefault="005F7C5D" w:rsidP="00093432">
            <w:pPr>
              <w:spacing w:before="60" w:after="60"/>
              <w:jc w:val="center"/>
              <w:rPr>
                <w:rFonts w:ascii="Times New Roman" w:eastAsia="Calibri" w:hAnsi="Times New Roman"/>
                <w:b/>
                <w:sz w:val="26"/>
                <w:szCs w:val="26"/>
                <w:lang w:val="vi-VN"/>
              </w:rPr>
            </w:pPr>
          </w:p>
        </w:tc>
        <w:tc>
          <w:tcPr>
            <w:tcW w:w="1560" w:type="dxa"/>
          </w:tcPr>
          <w:p w:rsidR="005F7C5D" w:rsidRDefault="005F7C5D" w:rsidP="00093432">
            <w:pPr>
              <w:spacing w:before="60" w:after="6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60" w:after="6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60" w:after="60"/>
              <w:jc w:val="center"/>
              <w:rPr>
                <w:b/>
                <w:sz w:val="26"/>
                <w:szCs w:val="26"/>
                <w:lang w:val="vi-VN"/>
              </w:rPr>
            </w:pPr>
          </w:p>
        </w:tc>
        <w:tc>
          <w:tcPr>
            <w:tcW w:w="8718" w:type="dxa"/>
            <w:vAlign w:val="center"/>
          </w:tcPr>
          <w:p w:rsidR="005F7C5D" w:rsidRPr="00256AF2" w:rsidRDefault="005F7C5D" w:rsidP="00093432">
            <w:pPr>
              <w:spacing w:before="60" w:after="60"/>
              <w:jc w:val="both"/>
              <w:rPr>
                <w:rFonts w:ascii="Times New Roman" w:hAnsi="Times New Roman"/>
                <w:sz w:val="26"/>
                <w:szCs w:val="26"/>
                <w:lang w:val="vi-VN"/>
              </w:rPr>
            </w:pPr>
            <w:r w:rsidRPr="00256AF2">
              <w:rPr>
                <w:rFonts w:ascii="Times New Roman" w:hAnsi="Times New Roman"/>
                <w:sz w:val="26"/>
                <w:szCs w:val="26"/>
                <w:lang w:val="vi-VN"/>
              </w:rPr>
              <w:t>Thủ tục giám định lại khả năng lao động đối với người đang hưởng chế độ mất sức lao động</w:t>
            </w:r>
          </w:p>
        </w:tc>
        <w:tc>
          <w:tcPr>
            <w:tcW w:w="1984" w:type="dxa"/>
            <w:vMerge/>
            <w:vAlign w:val="center"/>
          </w:tcPr>
          <w:p w:rsidR="005F7C5D" w:rsidRPr="00256AF2" w:rsidRDefault="005F7C5D" w:rsidP="00093432">
            <w:pPr>
              <w:spacing w:before="60" w:after="60"/>
              <w:jc w:val="center"/>
              <w:rPr>
                <w:rFonts w:ascii="Times New Roman" w:eastAsia="Calibri" w:hAnsi="Times New Roman"/>
                <w:b/>
                <w:sz w:val="26"/>
                <w:szCs w:val="26"/>
                <w:lang w:val="vi-VN"/>
              </w:rPr>
            </w:pPr>
          </w:p>
        </w:tc>
        <w:tc>
          <w:tcPr>
            <w:tcW w:w="1560" w:type="dxa"/>
          </w:tcPr>
          <w:p w:rsidR="005F7C5D" w:rsidRDefault="005F7C5D" w:rsidP="00093432">
            <w:pPr>
              <w:spacing w:before="60" w:after="6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60" w:after="6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60" w:after="60"/>
              <w:jc w:val="center"/>
              <w:rPr>
                <w:b/>
                <w:sz w:val="26"/>
                <w:szCs w:val="26"/>
                <w:lang w:val="vi-VN"/>
              </w:rPr>
            </w:pPr>
          </w:p>
        </w:tc>
        <w:tc>
          <w:tcPr>
            <w:tcW w:w="8718" w:type="dxa"/>
            <w:vAlign w:val="center"/>
          </w:tcPr>
          <w:p w:rsidR="005F7C5D" w:rsidRPr="00256AF2" w:rsidRDefault="005F7C5D" w:rsidP="00093432">
            <w:pPr>
              <w:spacing w:before="60" w:after="60"/>
              <w:jc w:val="both"/>
              <w:rPr>
                <w:rFonts w:ascii="Times New Roman" w:hAnsi="Times New Roman"/>
                <w:sz w:val="26"/>
                <w:szCs w:val="26"/>
                <w:lang w:val="vi-VN"/>
              </w:rPr>
            </w:pPr>
            <w:r w:rsidRPr="00256AF2">
              <w:rPr>
                <w:rFonts w:ascii="Times New Roman" w:hAnsi="Times New Roman"/>
                <w:sz w:val="26"/>
                <w:szCs w:val="26"/>
                <w:lang w:val="vi-VN"/>
              </w:rPr>
              <w:t>Thủ tục khám sức khỏe khi tuyển dụng, khám sức khỏe định kỳ, khám sức khỏe theo yêu cầu</w:t>
            </w:r>
          </w:p>
        </w:tc>
        <w:tc>
          <w:tcPr>
            <w:tcW w:w="1984" w:type="dxa"/>
            <w:vMerge/>
            <w:vAlign w:val="center"/>
          </w:tcPr>
          <w:p w:rsidR="005F7C5D" w:rsidRPr="00256AF2" w:rsidRDefault="005F7C5D" w:rsidP="00093432">
            <w:pPr>
              <w:spacing w:before="60" w:after="60"/>
              <w:jc w:val="center"/>
              <w:rPr>
                <w:rFonts w:ascii="Times New Roman" w:eastAsia="Calibri" w:hAnsi="Times New Roman"/>
                <w:b/>
                <w:sz w:val="26"/>
                <w:szCs w:val="26"/>
                <w:lang w:val="vi-VN"/>
              </w:rPr>
            </w:pPr>
          </w:p>
        </w:tc>
        <w:tc>
          <w:tcPr>
            <w:tcW w:w="1560" w:type="dxa"/>
          </w:tcPr>
          <w:p w:rsidR="005F7C5D" w:rsidRDefault="005F7C5D" w:rsidP="00093432">
            <w:pPr>
              <w:spacing w:before="60" w:after="6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60" w:after="6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60" w:after="60"/>
              <w:jc w:val="center"/>
              <w:rPr>
                <w:b/>
                <w:sz w:val="26"/>
                <w:szCs w:val="26"/>
                <w:lang w:val="vi-VN"/>
              </w:rPr>
            </w:pPr>
          </w:p>
        </w:tc>
        <w:tc>
          <w:tcPr>
            <w:tcW w:w="8718" w:type="dxa"/>
            <w:vAlign w:val="center"/>
          </w:tcPr>
          <w:p w:rsidR="005F7C5D" w:rsidRPr="00256AF2" w:rsidRDefault="005F7C5D" w:rsidP="00093432">
            <w:pPr>
              <w:spacing w:before="60" w:after="60"/>
              <w:jc w:val="both"/>
              <w:rPr>
                <w:rFonts w:ascii="Times New Roman" w:hAnsi="Times New Roman"/>
                <w:sz w:val="26"/>
                <w:szCs w:val="26"/>
                <w:lang w:val="vi-VN"/>
              </w:rPr>
            </w:pPr>
            <w:r w:rsidRPr="00256AF2">
              <w:rPr>
                <w:rFonts w:ascii="Times New Roman" w:hAnsi="Times New Roman"/>
                <w:sz w:val="26"/>
                <w:szCs w:val="26"/>
                <w:lang w:val="vi-VN"/>
              </w:rPr>
              <w:t>Thủ tục giám định thương tật cho thương binh</w:t>
            </w:r>
          </w:p>
        </w:tc>
        <w:tc>
          <w:tcPr>
            <w:tcW w:w="1984" w:type="dxa"/>
            <w:vMerge/>
            <w:vAlign w:val="center"/>
          </w:tcPr>
          <w:p w:rsidR="005F7C5D" w:rsidRPr="00256AF2" w:rsidRDefault="005F7C5D" w:rsidP="00093432">
            <w:pPr>
              <w:spacing w:before="60" w:after="60"/>
              <w:jc w:val="center"/>
              <w:rPr>
                <w:rFonts w:ascii="Times New Roman" w:eastAsia="Calibri" w:hAnsi="Times New Roman"/>
                <w:b/>
                <w:sz w:val="26"/>
                <w:szCs w:val="26"/>
                <w:lang w:val="vi-VN"/>
              </w:rPr>
            </w:pPr>
          </w:p>
        </w:tc>
        <w:tc>
          <w:tcPr>
            <w:tcW w:w="1560" w:type="dxa"/>
          </w:tcPr>
          <w:p w:rsidR="005F7C5D" w:rsidRDefault="005F7C5D" w:rsidP="00093432">
            <w:pPr>
              <w:spacing w:before="60" w:after="6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60" w:after="6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60" w:after="60"/>
              <w:jc w:val="center"/>
              <w:rPr>
                <w:b/>
                <w:sz w:val="26"/>
                <w:szCs w:val="26"/>
                <w:lang w:val="vi-VN"/>
              </w:rPr>
            </w:pPr>
          </w:p>
        </w:tc>
        <w:tc>
          <w:tcPr>
            <w:tcW w:w="8718" w:type="dxa"/>
            <w:vAlign w:val="center"/>
          </w:tcPr>
          <w:p w:rsidR="005F7C5D" w:rsidRPr="00256AF2" w:rsidRDefault="005F7C5D" w:rsidP="00093432">
            <w:pPr>
              <w:spacing w:before="60" w:after="60"/>
              <w:jc w:val="both"/>
              <w:rPr>
                <w:rFonts w:ascii="Times New Roman" w:hAnsi="Times New Roman"/>
                <w:sz w:val="26"/>
                <w:szCs w:val="26"/>
                <w:lang w:val="vi-VN"/>
              </w:rPr>
            </w:pPr>
            <w:r w:rsidRPr="00256AF2">
              <w:rPr>
                <w:rFonts w:ascii="Times New Roman" w:hAnsi="Times New Roman"/>
                <w:sz w:val="26"/>
                <w:szCs w:val="26"/>
                <w:lang w:val="vi-VN"/>
              </w:rPr>
              <w:t>Thủ tục giám định khả năng lao động đối với bệnh binh</w:t>
            </w:r>
          </w:p>
        </w:tc>
        <w:tc>
          <w:tcPr>
            <w:tcW w:w="1984" w:type="dxa"/>
            <w:vMerge/>
            <w:vAlign w:val="center"/>
          </w:tcPr>
          <w:p w:rsidR="005F7C5D" w:rsidRPr="00256AF2" w:rsidRDefault="005F7C5D" w:rsidP="00093432">
            <w:pPr>
              <w:spacing w:before="60" w:after="60"/>
              <w:jc w:val="center"/>
              <w:rPr>
                <w:rFonts w:ascii="Times New Roman" w:eastAsia="Calibri" w:hAnsi="Times New Roman"/>
                <w:b/>
                <w:sz w:val="26"/>
                <w:szCs w:val="26"/>
                <w:lang w:val="vi-VN"/>
              </w:rPr>
            </w:pPr>
          </w:p>
        </w:tc>
        <w:tc>
          <w:tcPr>
            <w:tcW w:w="1560" w:type="dxa"/>
          </w:tcPr>
          <w:p w:rsidR="005F7C5D" w:rsidRDefault="005F7C5D" w:rsidP="00093432">
            <w:pPr>
              <w:spacing w:before="60" w:after="6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60" w:after="6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60" w:after="60"/>
              <w:jc w:val="center"/>
              <w:rPr>
                <w:b/>
                <w:sz w:val="26"/>
                <w:szCs w:val="26"/>
                <w:lang w:val="vi-VN"/>
              </w:rPr>
            </w:pPr>
          </w:p>
        </w:tc>
        <w:tc>
          <w:tcPr>
            <w:tcW w:w="8718" w:type="dxa"/>
            <w:vAlign w:val="center"/>
          </w:tcPr>
          <w:p w:rsidR="005F7C5D" w:rsidRPr="00256AF2" w:rsidRDefault="005F7C5D" w:rsidP="00093432">
            <w:pPr>
              <w:spacing w:before="60" w:after="60"/>
              <w:jc w:val="both"/>
              <w:rPr>
                <w:rFonts w:ascii="Times New Roman" w:hAnsi="Times New Roman"/>
                <w:sz w:val="26"/>
                <w:szCs w:val="26"/>
                <w:lang w:val="vi-VN"/>
              </w:rPr>
            </w:pPr>
            <w:r w:rsidRPr="00256AF2">
              <w:rPr>
                <w:rFonts w:ascii="Times New Roman" w:hAnsi="Times New Roman"/>
                <w:sz w:val="26"/>
                <w:szCs w:val="26"/>
                <w:lang w:val="vi-VN"/>
              </w:rPr>
              <w:t xml:space="preserve">Thủ tục giám định đối với người hoạt động kháng chiến bị phơi nhiễm với chất độc hóa học </w:t>
            </w:r>
          </w:p>
        </w:tc>
        <w:tc>
          <w:tcPr>
            <w:tcW w:w="1984" w:type="dxa"/>
            <w:vMerge/>
            <w:vAlign w:val="center"/>
          </w:tcPr>
          <w:p w:rsidR="005F7C5D" w:rsidRPr="00256AF2" w:rsidRDefault="005F7C5D" w:rsidP="00093432">
            <w:pPr>
              <w:spacing w:before="60" w:after="60"/>
              <w:jc w:val="center"/>
              <w:rPr>
                <w:rFonts w:ascii="Times New Roman" w:eastAsia="Calibri" w:hAnsi="Times New Roman"/>
                <w:b/>
                <w:sz w:val="26"/>
                <w:szCs w:val="26"/>
                <w:lang w:val="vi-VN"/>
              </w:rPr>
            </w:pPr>
          </w:p>
        </w:tc>
        <w:tc>
          <w:tcPr>
            <w:tcW w:w="1560" w:type="dxa"/>
          </w:tcPr>
          <w:p w:rsidR="005F7C5D" w:rsidRDefault="005F7C5D" w:rsidP="00093432">
            <w:pPr>
              <w:spacing w:before="60" w:after="6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60" w:after="6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60" w:after="60"/>
              <w:jc w:val="center"/>
              <w:rPr>
                <w:b/>
                <w:sz w:val="26"/>
                <w:szCs w:val="26"/>
                <w:lang w:val="vi-VN"/>
              </w:rPr>
            </w:pPr>
          </w:p>
        </w:tc>
        <w:tc>
          <w:tcPr>
            <w:tcW w:w="8718" w:type="dxa"/>
            <w:vAlign w:val="center"/>
          </w:tcPr>
          <w:p w:rsidR="005F7C5D" w:rsidRPr="00256AF2" w:rsidRDefault="005F7C5D" w:rsidP="00093432">
            <w:pPr>
              <w:spacing w:before="60" w:after="60"/>
              <w:jc w:val="both"/>
              <w:rPr>
                <w:rFonts w:ascii="Times New Roman" w:hAnsi="Times New Roman"/>
                <w:sz w:val="26"/>
                <w:szCs w:val="26"/>
                <w:lang w:val="vi-VN"/>
              </w:rPr>
            </w:pPr>
            <w:r w:rsidRPr="00256AF2">
              <w:rPr>
                <w:rFonts w:ascii="Times New Roman" w:hAnsi="Times New Roman"/>
                <w:sz w:val="26"/>
                <w:szCs w:val="26"/>
                <w:lang w:val="vi-VN"/>
              </w:rPr>
              <w:t>Thủ tục giám định khả năng lao động lần đầu đối với người lao động đang làm việc</w:t>
            </w:r>
          </w:p>
        </w:tc>
        <w:tc>
          <w:tcPr>
            <w:tcW w:w="1984" w:type="dxa"/>
            <w:vMerge/>
            <w:vAlign w:val="center"/>
          </w:tcPr>
          <w:p w:rsidR="005F7C5D" w:rsidRPr="00256AF2" w:rsidRDefault="005F7C5D" w:rsidP="00093432">
            <w:pPr>
              <w:spacing w:before="60" w:after="60"/>
              <w:jc w:val="center"/>
              <w:rPr>
                <w:rFonts w:ascii="Times New Roman" w:eastAsia="Calibri" w:hAnsi="Times New Roman"/>
                <w:b/>
                <w:sz w:val="26"/>
                <w:szCs w:val="26"/>
                <w:lang w:val="vi-VN"/>
              </w:rPr>
            </w:pPr>
          </w:p>
        </w:tc>
        <w:tc>
          <w:tcPr>
            <w:tcW w:w="1560" w:type="dxa"/>
          </w:tcPr>
          <w:p w:rsidR="005F7C5D" w:rsidRDefault="005F7C5D" w:rsidP="00093432">
            <w:pPr>
              <w:spacing w:before="60" w:after="60"/>
              <w:jc w:val="cente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60" w:after="6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D54A9F" w:rsidRDefault="007F1930" w:rsidP="00093432">
            <w:pPr>
              <w:spacing w:before="40" w:after="40"/>
              <w:jc w:val="both"/>
              <w:rPr>
                <w:rFonts w:ascii="Times New Roman" w:hAnsi="Times New Roman"/>
                <w:sz w:val="26"/>
                <w:szCs w:val="26"/>
                <w:lang w:val="vi-VN"/>
              </w:rPr>
            </w:pPr>
            <w:hyperlink r:id="rId7" w:history="1">
              <w:r w:rsidR="005F7C5D" w:rsidRPr="00D54A9F">
                <w:rPr>
                  <w:rFonts w:ascii="Times New Roman" w:hAnsi="Times New Roman"/>
                </w:rPr>
                <w:t>Giám định pháp y thương tích, hiếp dâm, giám định sức khoẻ hoãn thi hành án phạt tù do bệnh tật</w:t>
              </w:r>
            </w:hyperlink>
          </w:p>
        </w:tc>
        <w:tc>
          <w:tcPr>
            <w:tcW w:w="1984" w:type="dxa"/>
            <w:vMerge w:val="restart"/>
            <w:vAlign w:val="center"/>
          </w:tcPr>
          <w:p w:rsidR="005F7C5D" w:rsidRPr="00256AF2" w:rsidRDefault="005F7C5D" w:rsidP="00093432">
            <w:pPr>
              <w:spacing w:before="40" w:after="40"/>
              <w:jc w:val="center"/>
              <w:rPr>
                <w:rFonts w:ascii="Times New Roman" w:eastAsia="Calibri" w:hAnsi="Times New Roman"/>
                <w:b/>
                <w:sz w:val="26"/>
                <w:szCs w:val="26"/>
                <w:lang w:val="vi-VN"/>
              </w:rPr>
            </w:pPr>
            <w:r w:rsidRPr="00093432">
              <w:rPr>
                <w:rFonts w:ascii="Times New Roman" w:hAnsi="Times New Roman"/>
                <w:spacing w:val="-4"/>
                <w:sz w:val="26"/>
                <w:szCs w:val="26"/>
                <w:lang w:val="pl-PL"/>
              </w:rPr>
              <w:t xml:space="preserve">Quyết định </w:t>
            </w:r>
            <w:r w:rsidR="00093432" w:rsidRPr="00093432">
              <w:rPr>
                <w:rFonts w:ascii="Times New Roman" w:hAnsi="Times New Roman"/>
                <w:spacing w:val="-4"/>
                <w:sz w:val="26"/>
                <w:szCs w:val="26"/>
                <w:lang w:val="pl-PL"/>
              </w:rPr>
              <w:t xml:space="preserve">số </w:t>
            </w:r>
            <w:r w:rsidRPr="00093432">
              <w:rPr>
                <w:rFonts w:ascii="Times New Roman" w:hAnsi="Times New Roman"/>
                <w:spacing w:val="-4"/>
                <w:sz w:val="26"/>
                <w:szCs w:val="26"/>
                <w:lang w:val="pl-PL"/>
              </w:rPr>
              <w:t>2207/QĐ-UBND ngày 20/8/2009</w:t>
            </w:r>
            <w:r w:rsidRPr="00093432">
              <w:rPr>
                <w:rFonts w:ascii="Times New Roman" w:hAnsi="Times New Roman"/>
                <w:spacing w:val="-4"/>
                <w:sz w:val="26"/>
                <w:szCs w:val="26"/>
                <w:lang w:val="vi-VN"/>
              </w:rPr>
              <w:t xml:space="preserve"> của UBND tỉnh Quảng Bì</w:t>
            </w:r>
            <w:r w:rsidRPr="00256AF2">
              <w:rPr>
                <w:rFonts w:ascii="Times New Roman" w:hAnsi="Times New Roman"/>
                <w:sz w:val="26"/>
                <w:szCs w:val="26"/>
                <w:lang w:val="vi-VN"/>
              </w:rPr>
              <w:t>nh</w:t>
            </w:r>
          </w:p>
        </w:tc>
        <w:tc>
          <w:tcPr>
            <w:tcW w:w="1560" w:type="dxa"/>
          </w:tcPr>
          <w:p w:rsidR="005F7C5D" w:rsidRDefault="005F7C5D" w:rsidP="00093432">
            <w:pPr>
              <w:spacing w:before="40" w:after="40"/>
              <w:jc w:val="center"/>
            </w:pPr>
            <w:r w:rsidRPr="00436069">
              <w:rPr>
                <w:rFonts w:ascii="Times New Roman" w:eastAsia="Calibri" w:hAnsi="Times New Roman"/>
                <w:sz w:val="26"/>
                <w:szCs w:val="26"/>
              </w:rPr>
              <w:t>Không</w:t>
            </w:r>
          </w:p>
        </w:tc>
        <w:tc>
          <w:tcPr>
            <w:tcW w:w="1701" w:type="dxa"/>
          </w:tcPr>
          <w:p w:rsidR="005F7C5D" w:rsidRPr="00436069"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093432">
            <w:pPr>
              <w:spacing w:before="40" w:after="40"/>
              <w:jc w:val="both"/>
              <w:rPr>
                <w:rFonts w:ascii="Times New Roman" w:hAnsi="Times New Roman"/>
                <w:sz w:val="26"/>
                <w:szCs w:val="26"/>
                <w:lang w:val="vi-VN"/>
              </w:rPr>
            </w:pPr>
            <w:r w:rsidRPr="00256AF2">
              <w:rPr>
                <w:rFonts w:ascii="Times New Roman" w:hAnsi="Times New Roman"/>
                <w:sz w:val="26"/>
                <w:szCs w:val="26"/>
                <w:lang w:val="vi-VN"/>
              </w:rPr>
              <w:t>Giám định pháp y tử thi</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436069">
              <w:rPr>
                <w:rFonts w:ascii="Times New Roman" w:eastAsia="Calibri" w:hAnsi="Times New Roman"/>
                <w:sz w:val="26"/>
                <w:szCs w:val="26"/>
              </w:rPr>
              <w:t>Không</w:t>
            </w:r>
          </w:p>
        </w:tc>
        <w:tc>
          <w:tcPr>
            <w:tcW w:w="1701" w:type="dxa"/>
          </w:tcPr>
          <w:p w:rsidR="005F7C5D" w:rsidRPr="00436069"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093432">
            <w:pPr>
              <w:spacing w:before="40" w:after="40"/>
              <w:rPr>
                <w:rFonts w:ascii="Times New Roman" w:hAnsi="Times New Roman"/>
                <w:sz w:val="26"/>
                <w:szCs w:val="26"/>
                <w:lang w:val="vi-VN"/>
              </w:rPr>
            </w:pPr>
            <w:r w:rsidRPr="00256AF2">
              <w:rPr>
                <w:rFonts w:ascii="Times New Roman" w:hAnsi="Times New Roman"/>
                <w:sz w:val="26"/>
                <w:szCs w:val="26"/>
                <w:lang w:val="vi-VN"/>
              </w:rPr>
              <w:t>Giám định pháp y trên hồ sơ</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436069">
              <w:rPr>
                <w:rFonts w:ascii="Times New Roman" w:eastAsia="Calibri" w:hAnsi="Times New Roman"/>
                <w:sz w:val="26"/>
                <w:szCs w:val="26"/>
              </w:rPr>
              <w:t>Không</w:t>
            </w:r>
          </w:p>
        </w:tc>
        <w:tc>
          <w:tcPr>
            <w:tcW w:w="1701" w:type="dxa"/>
          </w:tcPr>
          <w:p w:rsidR="005F7C5D" w:rsidRPr="00436069"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093432">
            <w:pPr>
              <w:spacing w:before="40" w:after="40"/>
              <w:rPr>
                <w:rFonts w:ascii="Times New Roman" w:hAnsi="Times New Roman"/>
                <w:sz w:val="26"/>
                <w:szCs w:val="26"/>
                <w:lang w:val="vi-VN"/>
              </w:rPr>
            </w:pPr>
            <w:r w:rsidRPr="00256AF2">
              <w:rPr>
                <w:rFonts w:ascii="Times New Roman" w:hAnsi="Times New Roman"/>
                <w:sz w:val="26"/>
                <w:szCs w:val="26"/>
                <w:lang w:val="vi-VN"/>
              </w:rPr>
              <w:t>Giám định pháp y tâm thần</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436069">
              <w:rPr>
                <w:rFonts w:ascii="Times New Roman" w:eastAsia="Calibri" w:hAnsi="Times New Roman"/>
                <w:sz w:val="26"/>
                <w:szCs w:val="26"/>
              </w:rPr>
              <w:t>Không</w:t>
            </w:r>
          </w:p>
        </w:tc>
        <w:tc>
          <w:tcPr>
            <w:tcW w:w="1701" w:type="dxa"/>
          </w:tcPr>
          <w:p w:rsidR="005F7C5D" w:rsidRPr="00436069"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093432">
            <w:pPr>
              <w:spacing w:before="40" w:after="40"/>
              <w:rPr>
                <w:rFonts w:ascii="Times New Roman" w:hAnsi="Times New Roman"/>
                <w:sz w:val="26"/>
                <w:szCs w:val="26"/>
                <w:lang w:val="vi-VN"/>
              </w:rPr>
            </w:pPr>
            <w:r w:rsidRPr="00256AF2">
              <w:rPr>
                <w:rFonts w:ascii="Times New Roman" w:hAnsi="Times New Roman"/>
                <w:sz w:val="26"/>
                <w:szCs w:val="26"/>
                <w:lang w:val="vi-VN"/>
              </w:rPr>
              <w:t>Giám định pháp y tử thi khai quật</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436069">
              <w:rPr>
                <w:rFonts w:ascii="Times New Roman" w:eastAsia="Calibri" w:hAnsi="Times New Roman"/>
                <w:sz w:val="26"/>
                <w:szCs w:val="26"/>
              </w:rPr>
              <w:t>Không</w:t>
            </w:r>
          </w:p>
        </w:tc>
        <w:tc>
          <w:tcPr>
            <w:tcW w:w="1701" w:type="dxa"/>
          </w:tcPr>
          <w:p w:rsidR="005F7C5D" w:rsidRPr="00436069"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spacing w:before="40" w:after="40"/>
              <w:rPr>
                <w:rFonts w:ascii="Times New Roman" w:hAnsi="Times New Roman"/>
                <w:b/>
                <w:sz w:val="26"/>
                <w:szCs w:val="26"/>
              </w:rPr>
            </w:pPr>
            <w:r w:rsidRPr="00256AF2">
              <w:rPr>
                <w:rFonts w:ascii="Times New Roman" w:hAnsi="Times New Roman"/>
                <w:b/>
                <w:sz w:val="26"/>
                <w:szCs w:val="26"/>
              </w:rPr>
              <w:t>V</w:t>
            </w:r>
          </w:p>
        </w:tc>
        <w:tc>
          <w:tcPr>
            <w:tcW w:w="12262" w:type="dxa"/>
            <w:gridSpan w:val="3"/>
            <w:vAlign w:val="center"/>
          </w:tcPr>
          <w:p w:rsidR="005F7C5D" w:rsidRPr="00256AF2" w:rsidRDefault="005F7C5D" w:rsidP="00093432">
            <w:pPr>
              <w:spacing w:before="40" w:after="40"/>
              <w:rPr>
                <w:rFonts w:ascii="Times New Roman" w:eastAsia="Calibri" w:hAnsi="Times New Roman"/>
                <w:b/>
                <w:sz w:val="26"/>
                <w:szCs w:val="26"/>
                <w:lang w:val="vi-VN"/>
              </w:rPr>
            </w:pPr>
            <w:r w:rsidRPr="006A76A6">
              <w:rPr>
                <w:rFonts w:ascii="Times New Roman" w:hAnsi="Times New Roman"/>
                <w:b/>
                <w:sz w:val="26"/>
                <w:szCs w:val="26"/>
              </w:rPr>
              <w:t>Lĩnh vực Y tế dự phòng</w:t>
            </w:r>
          </w:p>
        </w:tc>
        <w:tc>
          <w:tcPr>
            <w:tcW w:w="1701" w:type="dxa"/>
          </w:tcPr>
          <w:p w:rsidR="005F7C5D" w:rsidRPr="006A76A6" w:rsidRDefault="005F7C5D" w:rsidP="00093432">
            <w:pPr>
              <w:spacing w:before="40" w:after="40"/>
              <w:rPr>
                <w:rFonts w:ascii="Times New Roman" w:hAnsi="Times New Roman"/>
                <w:b/>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5F7C5D" w:rsidP="00093432">
            <w:pPr>
              <w:spacing w:before="40" w:after="40"/>
              <w:rPr>
                <w:rFonts w:ascii="Times New Roman" w:eastAsia="Calibri" w:hAnsi="Times New Roman"/>
                <w:sz w:val="26"/>
                <w:szCs w:val="26"/>
                <w:lang w:val="vi-VN"/>
              </w:rPr>
            </w:pPr>
            <w:r w:rsidRPr="00256AF2">
              <w:rPr>
                <w:rFonts w:ascii="Times New Roman" w:eastAsia="Calibri" w:hAnsi="Times New Roman"/>
                <w:sz w:val="26"/>
                <w:szCs w:val="26"/>
                <w:lang w:val="vi-VN"/>
              </w:rPr>
              <w:t>Cấp giấy chứng nhận xử lý y tế</w:t>
            </w:r>
          </w:p>
        </w:tc>
        <w:tc>
          <w:tcPr>
            <w:tcW w:w="1984" w:type="dxa"/>
            <w:vAlign w:val="center"/>
          </w:tcPr>
          <w:p w:rsidR="005F7C5D" w:rsidRPr="00093432" w:rsidRDefault="005F7C5D" w:rsidP="00093432">
            <w:pPr>
              <w:spacing w:before="40" w:after="40"/>
              <w:jc w:val="center"/>
              <w:rPr>
                <w:rFonts w:ascii="Times New Roman" w:eastAsia="Calibri" w:hAnsi="Times New Roman"/>
                <w:spacing w:val="-4"/>
                <w:sz w:val="26"/>
                <w:szCs w:val="26"/>
                <w:lang w:val="vi-VN"/>
              </w:rPr>
            </w:pPr>
            <w:r w:rsidRPr="00093432">
              <w:rPr>
                <w:rFonts w:ascii="Times New Roman" w:eastAsia="Calibri" w:hAnsi="Times New Roman"/>
                <w:spacing w:val="-4"/>
                <w:sz w:val="26"/>
                <w:szCs w:val="26"/>
                <w:lang w:val="vi-VN"/>
              </w:rPr>
              <w:t xml:space="preserve">Quyết định số 2207/QĐ-UBND ngày 20/8/2009 </w:t>
            </w:r>
            <w:r w:rsidRPr="00093432">
              <w:rPr>
                <w:rFonts w:ascii="Times New Roman" w:hAnsi="Times New Roman"/>
                <w:spacing w:val="-4"/>
                <w:sz w:val="26"/>
                <w:szCs w:val="26"/>
                <w:lang w:val="vi-VN"/>
              </w:rPr>
              <w:t>của UBND tỉnh Quảng Bình</w:t>
            </w:r>
          </w:p>
        </w:tc>
        <w:tc>
          <w:tcPr>
            <w:tcW w:w="1560" w:type="dxa"/>
            <w:vAlign w:val="center"/>
          </w:tcPr>
          <w:p w:rsidR="005F7C5D" w:rsidRPr="00256AF2" w:rsidRDefault="005F7C5D" w:rsidP="00093432">
            <w:pPr>
              <w:spacing w:before="40" w:after="40"/>
              <w:jc w:val="center"/>
              <w:rPr>
                <w:rFonts w:ascii="Times New Roman" w:eastAsia="Calibri" w:hAnsi="Times New Roman"/>
                <w:b/>
                <w:sz w:val="26"/>
                <w:szCs w:val="26"/>
                <w:lang w:val="vi-VN"/>
              </w:rPr>
            </w:pPr>
            <w:r w:rsidRPr="00237A9A">
              <w:rPr>
                <w:rFonts w:ascii="Times New Roman" w:eastAsia="Calibri" w:hAnsi="Times New Roman"/>
                <w:sz w:val="26"/>
                <w:szCs w:val="26"/>
              </w:rPr>
              <w:t>Không</w:t>
            </w:r>
          </w:p>
        </w:tc>
        <w:tc>
          <w:tcPr>
            <w:tcW w:w="1701" w:type="dxa"/>
          </w:tcPr>
          <w:p w:rsidR="005F7C5D" w:rsidRPr="00237A9A"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093432">
            <w:pPr>
              <w:spacing w:before="40" w:after="40"/>
              <w:jc w:val="both"/>
              <w:rPr>
                <w:rFonts w:ascii="Times New Roman" w:eastAsia="Calibri" w:hAnsi="Times New Roman"/>
                <w:sz w:val="26"/>
                <w:szCs w:val="26"/>
                <w:lang w:val="vi-VN"/>
              </w:rPr>
            </w:pPr>
            <w:r w:rsidRPr="00256AF2">
              <w:rPr>
                <w:rFonts w:ascii="Times New Roman" w:eastAsia="Calibri" w:hAnsi="Times New Roman"/>
                <w:sz w:val="26"/>
                <w:szCs w:val="26"/>
                <w:lang w:val="vi-VN"/>
              </w:rPr>
              <w:t>Thủ tục cấp giấy chứng nhận miễn xử lý vệ sinh tàu thuyền/ chứng nhận xử lý vệ sinh tàu thuyền</w:t>
            </w:r>
          </w:p>
        </w:tc>
        <w:tc>
          <w:tcPr>
            <w:tcW w:w="1984" w:type="dxa"/>
            <w:vMerge w:val="restart"/>
            <w:vAlign w:val="center"/>
          </w:tcPr>
          <w:p w:rsidR="005F7C5D" w:rsidRPr="00093432" w:rsidRDefault="005F7C5D" w:rsidP="00093432">
            <w:pPr>
              <w:spacing w:before="40" w:after="40"/>
              <w:jc w:val="center"/>
              <w:rPr>
                <w:rFonts w:ascii="Times New Roman" w:eastAsia="Calibri" w:hAnsi="Times New Roman"/>
                <w:spacing w:val="-4"/>
                <w:sz w:val="26"/>
                <w:szCs w:val="26"/>
                <w:lang w:val="vi-VN"/>
              </w:rPr>
            </w:pPr>
          </w:p>
          <w:p w:rsidR="005F7C5D" w:rsidRPr="00093432" w:rsidRDefault="005F7C5D" w:rsidP="00093432">
            <w:pPr>
              <w:spacing w:before="40" w:after="40"/>
              <w:jc w:val="center"/>
              <w:rPr>
                <w:rFonts w:ascii="Times New Roman" w:eastAsia="Calibri" w:hAnsi="Times New Roman"/>
                <w:spacing w:val="-4"/>
                <w:sz w:val="26"/>
                <w:szCs w:val="26"/>
                <w:lang w:val="vi-VN"/>
              </w:rPr>
            </w:pPr>
            <w:r w:rsidRPr="00093432">
              <w:rPr>
                <w:rFonts w:ascii="Times New Roman" w:eastAsia="Calibri" w:hAnsi="Times New Roman"/>
                <w:spacing w:val="-4"/>
                <w:sz w:val="26"/>
                <w:szCs w:val="26"/>
                <w:lang w:val="vi-VN"/>
              </w:rPr>
              <w:t>Quyết định số 2034/QĐ-UBND ngày 30/7/2014</w:t>
            </w:r>
            <w:r w:rsidRPr="00093432">
              <w:rPr>
                <w:rFonts w:ascii="Times New Roman" w:hAnsi="Times New Roman"/>
                <w:spacing w:val="-4"/>
                <w:sz w:val="26"/>
                <w:szCs w:val="26"/>
                <w:lang w:val="vi-VN"/>
              </w:rPr>
              <w:t xml:space="preserve"> của UBND tỉnh Quảng Bình</w:t>
            </w:r>
          </w:p>
        </w:tc>
        <w:tc>
          <w:tcPr>
            <w:tcW w:w="1560" w:type="dxa"/>
          </w:tcPr>
          <w:p w:rsidR="005F7C5D" w:rsidRDefault="005F7C5D" w:rsidP="00093432">
            <w:pPr>
              <w:spacing w:before="40" w:after="40"/>
              <w:jc w:val="center"/>
            </w:pPr>
            <w:r w:rsidRPr="007B1984">
              <w:rPr>
                <w:rFonts w:ascii="Times New Roman" w:eastAsia="Calibri" w:hAnsi="Times New Roman"/>
                <w:sz w:val="26"/>
                <w:szCs w:val="26"/>
              </w:rPr>
              <w:t>Không</w:t>
            </w:r>
          </w:p>
        </w:tc>
        <w:tc>
          <w:tcPr>
            <w:tcW w:w="1701" w:type="dxa"/>
          </w:tcPr>
          <w:p w:rsidR="005F7C5D" w:rsidRPr="007B1984"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093432" w:rsidRDefault="005F7C5D" w:rsidP="00093432">
            <w:pPr>
              <w:spacing w:before="40" w:after="40"/>
              <w:jc w:val="both"/>
              <w:rPr>
                <w:rFonts w:ascii="Times New Roman" w:eastAsia="Calibri" w:hAnsi="Times New Roman"/>
                <w:spacing w:val="-4"/>
                <w:sz w:val="26"/>
                <w:szCs w:val="26"/>
                <w:lang w:val="vi-VN"/>
              </w:rPr>
            </w:pPr>
            <w:r w:rsidRPr="00093432">
              <w:rPr>
                <w:rFonts w:ascii="Times New Roman" w:eastAsia="Calibri" w:hAnsi="Times New Roman"/>
                <w:spacing w:val="-4"/>
                <w:sz w:val="26"/>
                <w:szCs w:val="26"/>
                <w:lang w:val="vi-VN"/>
              </w:rPr>
              <w:t>Thủ tục cấp giấy chứng nhận Tiêm chủng quốc tế hoặc áp dụng biện pháp dự phòng</w:t>
            </w:r>
          </w:p>
        </w:tc>
        <w:tc>
          <w:tcPr>
            <w:tcW w:w="1984" w:type="dxa"/>
            <w:vMerge/>
            <w:vAlign w:val="center"/>
          </w:tcPr>
          <w:p w:rsidR="005F7C5D" w:rsidRPr="00093432" w:rsidRDefault="005F7C5D" w:rsidP="00093432">
            <w:pPr>
              <w:spacing w:before="40" w:after="40"/>
              <w:jc w:val="center"/>
              <w:rPr>
                <w:rFonts w:ascii="Times New Roman" w:eastAsia="Calibri" w:hAnsi="Times New Roman"/>
                <w:b/>
                <w:spacing w:val="-4"/>
                <w:sz w:val="26"/>
                <w:szCs w:val="26"/>
                <w:lang w:val="vi-VN"/>
              </w:rPr>
            </w:pPr>
          </w:p>
        </w:tc>
        <w:tc>
          <w:tcPr>
            <w:tcW w:w="1560" w:type="dxa"/>
          </w:tcPr>
          <w:p w:rsidR="005F7C5D" w:rsidRDefault="005F7C5D" w:rsidP="00093432">
            <w:pPr>
              <w:spacing w:before="40" w:after="40"/>
              <w:jc w:val="center"/>
            </w:pPr>
            <w:r w:rsidRPr="007B1984">
              <w:rPr>
                <w:rFonts w:ascii="Times New Roman" w:eastAsia="Calibri" w:hAnsi="Times New Roman"/>
                <w:sz w:val="26"/>
                <w:szCs w:val="26"/>
              </w:rPr>
              <w:t>Không</w:t>
            </w:r>
          </w:p>
        </w:tc>
        <w:tc>
          <w:tcPr>
            <w:tcW w:w="1701" w:type="dxa"/>
          </w:tcPr>
          <w:p w:rsidR="005F7C5D" w:rsidRPr="007B1984"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093432">
            <w:pPr>
              <w:spacing w:before="40" w:after="40"/>
              <w:jc w:val="both"/>
              <w:rPr>
                <w:rFonts w:ascii="Times New Roman" w:eastAsia="Calibri" w:hAnsi="Times New Roman"/>
                <w:sz w:val="26"/>
                <w:szCs w:val="26"/>
                <w:lang w:val="vi-VN"/>
              </w:rPr>
            </w:pPr>
            <w:r w:rsidRPr="00256AF2">
              <w:rPr>
                <w:rFonts w:ascii="Times New Roman" w:eastAsia="Calibri" w:hAnsi="Times New Roman"/>
                <w:sz w:val="26"/>
                <w:szCs w:val="26"/>
                <w:lang w:val="vi-VN"/>
              </w:rPr>
              <w:t>Thủ tục cấp giấy chứng nhận kiểm dịch y tế mẫu vi sinh y học, sản phẩm sinh học, mô, bộ phận cơ thể người</w:t>
            </w:r>
          </w:p>
        </w:tc>
        <w:tc>
          <w:tcPr>
            <w:tcW w:w="1984" w:type="dxa"/>
            <w:vMerge/>
            <w:vAlign w:val="center"/>
          </w:tcPr>
          <w:p w:rsidR="005F7C5D" w:rsidRPr="00093432" w:rsidRDefault="005F7C5D" w:rsidP="00093432">
            <w:pPr>
              <w:spacing w:before="40" w:after="40"/>
              <w:jc w:val="center"/>
              <w:rPr>
                <w:rFonts w:ascii="Times New Roman" w:eastAsia="Calibri" w:hAnsi="Times New Roman"/>
                <w:b/>
                <w:spacing w:val="-4"/>
                <w:sz w:val="26"/>
                <w:szCs w:val="26"/>
                <w:lang w:val="vi-VN"/>
              </w:rPr>
            </w:pPr>
          </w:p>
        </w:tc>
        <w:tc>
          <w:tcPr>
            <w:tcW w:w="1560" w:type="dxa"/>
          </w:tcPr>
          <w:p w:rsidR="005F7C5D" w:rsidRDefault="005F7C5D" w:rsidP="00093432">
            <w:pPr>
              <w:spacing w:before="40" w:after="40"/>
              <w:jc w:val="center"/>
            </w:pPr>
            <w:r w:rsidRPr="007B1984">
              <w:rPr>
                <w:rFonts w:ascii="Times New Roman" w:eastAsia="Calibri" w:hAnsi="Times New Roman"/>
                <w:sz w:val="26"/>
                <w:szCs w:val="26"/>
              </w:rPr>
              <w:t>Không</w:t>
            </w:r>
          </w:p>
        </w:tc>
        <w:tc>
          <w:tcPr>
            <w:tcW w:w="1701" w:type="dxa"/>
          </w:tcPr>
          <w:p w:rsidR="005F7C5D" w:rsidRPr="007B1984"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093432">
            <w:pPr>
              <w:spacing w:before="40" w:after="40"/>
              <w:jc w:val="both"/>
              <w:rPr>
                <w:rFonts w:ascii="Times New Roman" w:eastAsia="Calibri" w:hAnsi="Times New Roman"/>
                <w:sz w:val="26"/>
                <w:szCs w:val="26"/>
                <w:lang w:val="vi-VN"/>
              </w:rPr>
            </w:pPr>
            <w:r w:rsidRPr="00256AF2">
              <w:rPr>
                <w:rFonts w:ascii="Times New Roman" w:eastAsia="Calibri" w:hAnsi="Times New Roman"/>
                <w:sz w:val="26"/>
                <w:szCs w:val="26"/>
                <w:lang w:val="vi-VN"/>
              </w:rPr>
              <w:t>Thủ tục cấp giấy chứng nhận kiểm dịch y tế thi thể, hài cốt, tro cốt</w:t>
            </w:r>
          </w:p>
        </w:tc>
        <w:tc>
          <w:tcPr>
            <w:tcW w:w="1984" w:type="dxa"/>
            <w:vMerge/>
            <w:vAlign w:val="center"/>
          </w:tcPr>
          <w:p w:rsidR="005F7C5D" w:rsidRPr="00093432" w:rsidRDefault="005F7C5D" w:rsidP="00093432">
            <w:pPr>
              <w:spacing w:before="40" w:after="40"/>
              <w:jc w:val="center"/>
              <w:rPr>
                <w:rFonts w:ascii="Times New Roman" w:eastAsia="Calibri" w:hAnsi="Times New Roman"/>
                <w:b/>
                <w:spacing w:val="-4"/>
                <w:sz w:val="26"/>
                <w:szCs w:val="26"/>
                <w:lang w:val="vi-VN"/>
              </w:rPr>
            </w:pPr>
          </w:p>
        </w:tc>
        <w:tc>
          <w:tcPr>
            <w:tcW w:w="1560" w:type="dxa"/>
          </w:tcPr>
          <w:p w:rsidR="005F7C5D" w:rsidRDefault="005F7C5D" w:rsidP="00093432">
            <w:pPr>
              <w:spacing w:before="40" w:after="40"/>
              <w:jc w:val="center"/>
            </w:pPr>
            <w:r w:rsidRPr="003F6902">
              <w:rPr>
                <w:rFonts w:ascii="Times New Roman" w:eastAsia="Calibri" w:hAnsi="Times New Roman"/>
                <w:sz w:val="26"/>
                <w:szCs w:val="26"/>
              </w:rPr>
              <w:t>Không</w:t>
            </w:r>
          </w:p>
        </w:tc>
        <w:tc>
          <w:tcPr>
            <w:tcW w:w="1701" w:type="dxa"/>
          </w:tcPr>
          <w:p w:rsidR="005F7C5D" w:rsidRPr="003F6902"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256AF2" w:rsidRDefault="005F7C5D" w:rsidP="00093432">
            <w:pPr>
              <w:spacing w:before="40" w:after="40"/>
              <w:jc w:val="both"/>
              <w:rPr>
                <w:rFonts w:ascii="Times New Roman" w:eastAsia="Calibri" w:hAnsi="Times New Roman"/>
                <w:sz w:val="26"/>
                <w:szCs w:val="26"/>
                <w:lang w:val="vi-VN"/>
              </w:rPr>
            </w:pPr>
            <w:r w:rsidRPr="00256AF2">
              <w:rPr>
                <w:rFonts w:ascii="Times New Roman" w:eastAsia="Calibri" w:hAnsi="Times New Roman"/>
                <w:sz w:val="26"/>
                <w:szCs w:val="26"/>
                <w:lang w:val="vi-VN"/>
              </w:rPr>
              <w:t>Thủ tục cấp giấy chứng nhận kiểm dịch y tế đối với hàng hóa, phương tiện vận tải nhập khẩu, xuất khẩu</w:t>
            </w:r>
          </w:p>
        </w:tc>
        <w:tc>
          <w:tcPr>
            <w:tcW w:w="1984" w:type="dxa"/>
            <w:vMerge/>
            <w:vAlign w:val="center"/>
          </w:tcPr>
          <w:p w:rsidR="005F7C5D" w:rsidRPr="00093432" w:rsidRDefault="005F7C5D" w:rsidP="00093432">
            <w:pPr>
              <w:spacing w:before="40" w:after="40"/>
              <w:jc w:val="center"/>
              <w:rPr>
                <w:rFonts w:ascii="Times New Roman" w:eastAsia="Calibri" w:hAnsi="Times New Roman"/>
                <w:b/>
                <w:spacing w:val="-4"/>
                <w:sz w:val="26"/>
                <w:szCs w:val="26"/>
                <w:lang w:val="vi-VN"/>
              </w:rPr>
            </w:pPr>
          </w:p>
        </w:tc>
        <w:tc>
          <w:tcPr>
            <w:tcW w:w="1560" w:type="dxa"/>
          </w:tcPr>
          <w:p w:rsidR="005F7C5D" w:rsidRDefault="005F7C5D" w:rsidP="00093432">
            <w:pPr>
              <w:spacing w:before="40" w:after="40"/>
              <w:jc w:val="center"/>
            </w:pPr>
            <w:r w:rsidRPr="003F6902">
              <w:rPr>
                <w:rFonts w:ascii="Times New Roman" w:eastAsia="Calibri" w:hAnsi="Times New Roman"/>
                <w:sz w:val="26"/>
                <w:szCs w:val="26"/>
              </w:rPr>
              <w:t>Không</w:t>
            </w:r>
          </w:p>
        </w:tc>
        <w:tc>
          <w:tcPr>
            <w:tcW w:w="1701" w:type="dxa"/>
          </w:tcPr>
          <w:p w:rsidR="005F7C5D" w:rsidRPr="003F6902"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5F7C5D" w:rsidP="00093432">
            <w:pPr>
              <w:tabs>
                <w:tab w:val="center" w:pos="6804"/>
              </w:tabs>
              <w:spacing w:before="40" w:after="40"/>
              <w:rPr>
                <w:rFonts w:ascii="Times New Roman" w:hAnsi="Times New Roman"/>
                <w:sz w:val="26"/>
                <w:szCs w:val="26"/>
                <w:lang w:val="vi-VN"/>
              </w:rPr>
            </w:pPr>
            <w:r w:rsidRPr="00256AF2">
              <w:rPr>
                <w:rFonts w:ascii="Times New Roman" w:hAnsi="Times New Roman"/>
                <w:sz w:val="26"/>
                <w:szCs w:val="26"/>
                <w:lang w:val="vi-VN"/>
              </w:rPr>
              <w:t xml:space="preserve">Thủ tục </w:t>
            </w:r>
            <w:r w:rsidRPr="00256AF2">
              <w:rPr>
                <w:rFonts w:ascii="Times New Roman" w:hAnsi="Times New Roman"/>
                <w:bCs/>
                <w:sz w:val="26"/>
                <w:szCs w:val="26"/>
                <w:lang w:val="vi-VN"/>
              </w:rPr>
              <w:t>Cấp giấy phép hoạt động đối với cơ sở điều trị nghiện các chất dạng thuốc phiện bằng thuốc thay thế</w:t>
            </w:r>
          </w:p>
        </w:tc>
        <w:tc>
          <w:tcPr>
            <w:tcW w:w="1984" w:type="dxa"/>
            <w:vMerge w:val="restart"/>
            <w:vAlign w:val="center"/>
          </w:tcPr>
          <w:p w:rsidR="00093432" w:rsidRDefault="00093432" w:rsidP="00093432">
            <w:pPr>
              <w:spacing w:before="40" w:after="40"/>
              <w:jc w:val="center"/>
              <w:rPr>
                <w:rFonts w:ascii="Times New Roman" w:hAnsi="Times New Roman"/>
                <w:spacing w:val="-4"/>
                <w:sz w:val="26"/>
                <w:szCs w:val="26"/>
              </w:rPr>
            </w:pPr>
          </w:p>
          <w:p w:rsidR="005F7C5D" w:rsidRDefault="005F7C5D" w:rsidP="00093432">
            <w:pPr>
              <w:spacing w:before="40" w:after="40"/>
              <w:jc w:val="center"/>
              <w:rPr>
                <w:rFonts w:ascii="Times New Roman" w:hAnsi="Times New Roman"/>
                <w:spacing w:val="-4"/>
                <w:sz w:val="26"/>
                <w:szCs w:val="26"/>
              </w:rPr>
            </w:pPr>
            <w:r w:rsidRPr="00093432">
              <w:rPr>
                <w:rFonts w:ascii="Times New Roman" w:hAnsi="Times New Roman"/>
                <w:spacing w:val="-4"/>
                <w:sz w:val="26"/>
                <w:szCs w:val="26"/>
                <w:lang w:val="vi-VN"/>
              </w:rPr>
              <w:t xml:space="preserve">Quyết định </w:t>
            </w:r>
            <w:r w:rsidR="00093432">
              <w:rPr>
                <w:rFonts w:ascii="Times New Roman" w:hAnsi="Times New Roman"/>
                <w:spacing w:val="-4"/>
                <w:sz w:val="26"/>
                <w:szCs w:val="26"/>
              </w:rPr>
              <w:t xml:space="preserve">số </w:t>
            </w:r>
            <w:r w:rsidRPr="00093432">
              <w:rPr>
                <w:rFonts w:ascii="Times New Roman" w:hAnsi="Times New Roman"/>
                <w:spacing w:val="-4"/>
                <w:sz w:val="26"/>
                <w:szCs w:val="26"/>
                <w:lang w:val="vi-VN"/>
              </w:rPr>
              <w:t>3768/QĐ-UBND ngày 25/12/2015 của UBND tỉnh Quảng Bình</w:t>
            </w:r>
          </w:p>
          <w:p w:rsidR="00093432" w:rsidRDefault="00093432" w:rsidP="00093432">
            <w:pPr>
              <w:spacing w:before="40" w:after="40"/>
              <w:jc w:val="center"/>
              <w:rPr>
                <w:rFonts w:ascii="Times New Roman" w:hAnsi="Times New Roman"/>
                <w:spacing w:val="-4"/>
                <w:sz w:val="26"/>
                <w:szCs w:val="26"/>
              </w:rPr>
            </w:pPr>
          </w:p>
          <w:p w:rsidR="00093432" w:rsidRDefault="00093432" w:rsidP="00093432">
            <w:pPr>
              <w:spacing w:before="40" w:after="40"/>
              <w:jc w:val="center"/>
              <w:rPr>
                <w:rFonts w:ascii="Times New Roman" w:hAnsi="Times New Roman"/>
                <w:spacing w:val="-4"/>
                <w:sz w:val="26"/>
                <w:szCs w:val="26"/>
              </w:rPr>
            </w:pPr>
          </w:p>
          <w:p w:rsidR="00093432" w:rsidRPr="00093432" w:rsidRDefault="00093432" w:rsidP="00093432">
            <w:pPr>
              <w:spacing w:before="40" w:after="40"/>
              <w:jc w:val="center"/>
              <w:rPr>
                <w:rFonts w:ascii="Times New Roman" w:eastAsia="Calibri" w:hAnsi="Times New Roman"/>
                <w:b/>
                <w:spacing w:val="-4"/>
                <w:sz w:val="26"/>
                <w:szCs w:val="26"/>
              </w:rPr>
            </w:pPr>
            <w:r w:rsidRPr="00093432">
              <w:rPr>
                <w:rFonts w:ascii="Times New Roman" w:hAnsi="Times New Roman"/>
                <w:spacing w:val="-4"/>
                <w:sz w:val="26"/>
                <w:szCs w:val="26"/>
                <w:lang w:val="vi-VN"/>
              </w:rPr>
              <w:t xml:space="preserve">Quyết định </w:t>
            </w:r>
            <w:r>
              <w:rPr>
                <w:rFonts w:ascii="Times New Roman" w:hAnsi="Times New Roman"/>
                <w:spacing w:val="-4"/>
                <w:sz w:val="26"/>
                <w:szCs w:val="26"/>
              </w:rPr>
              <w:t xml:space="preserve">số </w:t>
            </w:r>
            <w:r w:rsidRPr="00093432">
              <w:rPr>
                <w:rFonts w:ascii="Times New Roman" w:hAnsi="Times New Roman"/>
                <w:spacing w:val="-4"/>
                <w:sz w:val="26"/>
                <w:szCs w:val="26"/>
                <w:lang w:val="vi-VN"/>
              </w:rPr>
              <w:t>3768/QĐ-UBND ngày 25/12/2015 của UBND tỉnh Quảng Bình</w:t>
            </w:r>
          </w:p>
        </w:tc>
        <w:tc>
          <w:tcPr>
            <w:tcW w:w="1560" w:type="dxa"/>
            <w:vAlign w:val="center"/>
          </w:tcPr>
          <w:p w:rsidR="005F7C5D" w:rsidRPr="00AE6B10" w:rsidRDefault="005F7C5D" w:rsidP="00093432">
            <w:pPr>
              <w:spacing w:before="40" w:after="40"/>
              <w:jc w:val="center"/>
              <w:rPr>
                <w:rFonts w:ascii="Times New Roman" w:eastAsia="Calibri" w:hAnsi="Times New Roman"/>
                <w:sz w:val="26"/>
                <w:szCs w:val="26"/>
              </w:rPr>
            </w:pPr>
            <w:r w:rsidRPr="00AE6B10">
              <w:rPr>
                <w:rFonts w:ascii="Times New Roman" w:eastAsia="Calibri" w:hAnsi="Times New Roman"/>
                <w:sz w:val="26"/>
                <w:szCs w:val="26"/>
              </w:rPr>
              <w:t xml:space="preserve">Có </w:t>
            </w:r>
          </w:p>
        </w:tc>
        <w:tc>
          <w:tcPr>
            <w:tcW w:w="1701" w:type="dxa"/>
          </w:tcPr>
          <w:p w:rsidR="005F7C5D" w:rsidRPr="00AE6B10"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093432" w:rsidRDefault="005F7C5D" w:rsidP="00093432">
            <w:pPr>
              <w:tabs>
                <w:tab w:val="center" w:pos="6804"/>
              </w:tabs>
              <w:spacing w:before="40" w:after="40"/>
              <w:rPr>
                <w:rFonts w:ascii="Times New Roman" w:hAnsi="Times New Roman"/>
                <w:spacing w:val="-6"/>
                <w:sz w:val="26"/>
                <w:szCs w:val="26"/>
                <w:lang w:val="vi-VN"/>
              </w:rPr>
            </w:pPr>
            <w:r w:rsidRPr="00093432">
              <w:rPr>
                <w:rFonts w:ascii="Times New Roman" w:hAnsi="Times New Roman"/>
                <w:spacing w:val="-6"/>
                <w:sz w:val="26"/>
                <w:szCs w:val="26"/>
                <w:lang w:val="vi-VN"/>
              </w:rPr>
              <w:t xml:space="preserve">Thủ tục </w:t>
            </w:r>
            <w:r w:rsidRPr="00093432">
              <w:rPr>
                <w:rFonts w:ascii="Times New Roman" w:hAnsi="Times New Roman"/>
                <w:bCs/>
                <w:spacing w:val="-6"/>
                <w:sz w:val="26"/>
                <w:szCs w:val="26"/>
                <w:lang w:val="vi-VN"/>
              </w:rPr>
              <w:t>Cấp lại giấy phép hoạt động đối với cơ sở điều trị nghiện các chất dạng thuốc phiện khi cơ sở thay đổi địa điểm hoạt động hoặc bị thu hồi giấy phép hoạt động</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354FB8">
              <w:rPr>
                <w:rFonts w:ascii="Times New Roman" w:eastAsia="Calibri" w:hAnsi="Times New Roman"/>
                <w:sz w:val="26"/>
                <w:szCs w:val="26"/>
              </w:rPr>
              <w:t>Có</w:t>
            </w:r>
          </w:p>
        </w:tc>
        <w:tc>
          <w:tcPr>
            <w:tcW w:w="1701" w:type="dxa"/>
          </w:tcPr>
          <w:p w:rsidR="005F7C5D" w:rsidRPr="00354FB8"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5F7C5D" w:rsidP="00093432">
            <w:pPr>
              <w:tabs>
                <w:tab w:val="center" w:pos="6804"/>
              </w:tabs>
              <w:spacing w:before="40" w:after="40"/>
              <w:rPr>
                <w:rFonts w:ascii="Times New Roman" w:hAnsi="Times New Roman"/>
                <w:sz w:val="26"/>
                <w:szCs w:val="26"/>
                <w:lang w:val="vi-VN"/>
              </w:rPr>
            </w:pPr>
            <w:r w:rsidRPr="00256AF2">
              <w:rPr>
                <w:rFonts w:ascii="Times New Roman" w:hAnsi="Times New Roman"/>
                <w:sz w:val="26"/>
                <w:szCs w:val="26"/>
                <w:lang w:val="vi-VN"/>
              </w:rPr>
              <w:t xml:space="preserve">Thủ tục </w:t>
            </w:r>
            <w:r w:rsidRPr="00256AF2">
              <w:rPr>
                <w:rFonts w:ascii="Times New Roman" w:hAnsi="Times New Roman"/>
                <w:bCs/>
                <w:sz w:val="26"/>
                <w:szCs w:val="26"/>
                <w:lang w:val="vi-VN"/>
              </w:rPr>
              <w:t>Cấp lại giấy phép hoạt động đối với cơ sở điều trị nghiện các chất dạng thuốc phiện bằng thuốc thay thế trong trường hợp mất hoặc hư hỏng giấy phép hoạt động</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354FB8">
              <w:rPr>
                <w:rFonts w:ascii="Times New Roman" w:eastAsia="Calibri" w:hAnsi="Times New Roman"/>
                <w:sz w:val="26"/>
                <w:szCs w:val="26"/>
              </w:rPr>
              <w:t>Có</w:t>
            </w:r>
          </w:p>
        </w:tc>
        <w:tc>
          <w:tcPr>
            <w:tcW w:w="1701" w:type="dxa"/>
          </w:tcPr>
          <w:p w:rsidR="005F7C5D" w:rsidRPr="00354FB8"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5F7C5D" w:rsidP="00093432">
            <w:pPr>
              <w:tabs>
                <w:tab w:val="center" w:pos="6804"/>
              </w:tabs>
              <w:spacing w:before="40" w:after="40"/>
              <w:rPr>
                <w:rFonts w:ascii="Times New Roman" w:hAnsi="Times New Roman"/>
                <w:spacing w:val="-6"/>
                <w:sz w:val="26"/>
                <w:szCs w:val="26"/>
                <w:lang w:val="vi-VN"/>
              </w:rPr>
            </w:pPr>
            <w:r w:rsidRPr="00256AF2">
              <w:rPr>
                <w:rFonts w:ascii="Times New Roman" w:hAnsi="Times New Roman"/>
                <w:sz w:val="26"/>
                <w:szCs w:val="26"/>
                <w:lang w:val="vi-VN"/>
              </w:rPr>
              <w:t xml:space="preserve">Thủ tục </w:t>
            </w:r>
            <w:r w:rsidRPr="00256AF2">
              <w:rPr>
                <w:rFonts w:ascii="Times New Roman" w:hAnsi="Times New Roman"/>
                <w:bCs/>
                <w:sz w:val="26"/>
                <w:szCs w:val="26"/>
                <w:lang w:val="vi-VN"/>
              </w:rPr>
              <w:t>Cho phép hoạt động lại sau khi bị đình chỉ hoạt động đối với cơ sở điều trị nghiện các chất dạng thuốc phiện bằng thuốc thay thế</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354FB8">
              <w:rPr>
                <w:rFonts w:ascii="Times New Roman" w:eastAsia="Calibri" w:hAnsi="Times New Roman"/>
                <w:sz w:val="26"/>
                <w:szCs w:val="26"/>
              </w:rPr>
              <w:t>Có</w:t>
            </w:r>
          </w:p>
        </w:tc>
        <w:tc>
          <w:tcPr>
            <w:tcW w:w="1701" w:type="dxa"/>
          </w:tcPr>
          <w:p w:rsidR="005F7C5D" w:rsidRPr="00354FB8"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5F7C5D" w:rsidP="00093432">
            <w:pPr>
              <w:tabs>
                <w:tab w:val="center" w:pos="6804"/>
              </w:tabs>
              <w:spacing w:before="40" w:after="40"/>
              <w:rPr>
                <w:rFonts w:ascii="Times New Roman" w:hAnsi="Times New Roman"/>
                <w:sz w:val="26"/>
                <w:szCs w:val="26"/>
                <w:lang w:val="vi-VN"/>
              </w:rPr>
            </w:pPr>
            <w:r w:rsidRPr="00256AF2">
              <w:rPr>
                <w:rFonts w:ascii="Times New Roman" w:hAnsi="Times New Roman"/>
                <w:bCs/>
                <w:sz w:val="26"/>
                <w:szCs w:val="26"/>
                <w:lang w:val="vi-VN"/>
              </w:rPr>
              <w:t>Thủ tục Đăng ký tham gia điều trị nghiện các chất dạng thuốc phiện tại cơ sở điều trị nghiện chất dạng thuốc phiện bằng thuốc thay thế</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354FB8">
              <w:rPr>
                <w:rFonts w:ascii="Times New Roman" w:eastAsia="Calibri" w:hAnsi="Times New Roman"/>
                <w:sz w:val="26"/>
                <w:szCs w:val="26"/>
              </w:rPr>
              <w:t>Có</w:t>
            </w:r>
          </w:p>
        </w:tc>
        <w:tc>
          <w:tcPr>
            <w:tcW w:w="1701" w:type="dxa"/>
          </w:tcPr>
          <w:p w:rsidR="005F7C5D" w:rsidRPr="00354FB8"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5F7C5D" w:rsidP="00093432">
            <w:pPr>
              <w:tabs>
                <w:tab w:val="center" w:pos="6804"/>
              </w:tabs>
              <w:spacing w:before="40" w:after="40"/>
              <w:rPr>
                <w:rFonts w:ascii="Times New Roman" w:hAnsi="Times New Roman"/>
                <w:bCs/>
                <w:sz w:val="26"/>
                <w:szCs w:val="26"/>
                <w:lang w:val="vi-VN"/>
              </w:rPr>
            </w:pPr>
            <w:r w:rsidRPr="00256AF2">
              <w:rPr>
                <w:rFonts w:ascii="Times New Roman" w:hAnsi="Times New Roman"/>
                <w:sz w:val="26"/>
                <w:szCs w:val="26"/>
                <w:lang w:val="vi-VN"/>
              </w:rPr>
              <w:t>Thủ tục Chuyển tiếp bệnh nhân điều trị nghiện các chất dạng thuốc phiện</w:t>
            </w:r>
            <w:r w:rsidRPr="00256AF2">
              <w:rPr>
                <w:rFonts w:ascii="Times New Roman" w:hAnsi="Times New Roman"/>
                <w:bCs/>
                <w:sz w:val="26"/>
                <w:szCs w:val="26"/>
                <w:lang w:val="vi-VN"/>
              </w:rPr>
              <w:t xml:space="preserve"> đối với cơ sở điều trị người nghiện chất dạng thuốc phiện</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354FB8">
              <w:rPr>
                <w:rFonts w:ascii="Times New Roman" w:eastAsia="Calibri" w:hAnsi="Times New Roman"/>
                <w:sz w:val="26"/>
                <w:szCs w:val="26"/>
              </w:rPr>
              <w:t>Có</w:t>
            </w:r>
          </w:p>
        </w:tc>
        <w:tc>
          <w:tcPr>
            <w:tcW w:w="1701" w:type="dxa"/>
          </w:tcPr>
          <w:p w:rsidR="005F7C5D" w:rsidRPr="00354FB8" w:rsidRDefault="005F7C5D" w:rsidP="00093432">
            <w:pPr>
              <w:spacing w:before="40" w:after="40"/>
              <w:jc w:val="center"/>
              <w:rPr>
                <w:rFonts w:ascii="Times New Roman" w:eastAsia="Calibri" w:hAnsi="Times New Roman"/>
                <w:sz w:val="26"/>
                <w:szCs w:val="26"/>
              </w:rPr>
            </w:pPr>
          </w:p>
        </w:tc>
      </w:tr>
      <w:tr w:rsidR="005F7C5D" w:rsidRPr="00256AF2" w:rsidTr="00943806">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5F7C5D" w:rsidP="00093432">
            <w:pPr>
              <w:spacing w:before="40" w:after="40"/>
              <w:rPr>
                <w:rFonts w:ascii="Times New Roman" w:hAnsi="Times New Roman"/>
                <w:sz w:val="26"/>
                <w:szCs w:val="26"/>
                <w:lang w:val="vi-VN"/>
              </w:rPr>
            </w:pPr>
            <w:r w:rsidRPr="00256AF2">
              <w:rPr>
                <w:rFonts w:ascii="Times New Roman" w:hAnsi="Times New Roman"/>
                <w:sz w:val="26"/>
                <w:szCs w:val="26"/>
                <w:lang w:val="vi-VN"/>
              </w:rPr>
              <w:t xml:space="preserve">Thủ tục </w:t>
            </w:r>
            <w:r w:rsidRPr="00256AF2">
              <w:rPr>
                <w:rFonts w:ascii="Times New Roman" w:hAnsi="Times New Roman"/>
                <w:bCs/>
                <w:sz w:val="26"/>
                <w:szCs w:val="26"/>
                <w:lang w:val="vi-VN"/>
              </w:rPr>
              <w:t>Thay đổi cơ sở điều trị cho bệnh nhân nghiện các chất dạng thuốc phiện</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Default="005F7C5D" w:rsidP="00093432">
            <w:pPr>
              <w:spacing w:before="40" w:after="40"/>
              <w:jc w:val="center"/>
            </w:pPr>
            <w:r w:rsidRPr="00354FB8">
              <w:rPr>
                <w:rFonts w:ascii="Times New Roman" w:eastAsia="Calibri" w:hAnsi="Times New Roman"/>
                <w:sz w:val="26"/>
                <w:szCs w:val="26"/>
              </w:rPr>
              <w:t>Có</w:t>
            </w:r>
          </w:p>
        </w:tc>
        <w:tc>
          <w:tcPr>
            <w:tcW w:w="1701" w:type="dxa"/>
          </w:tcPr>
          <w:p w:rsidR="005F7C5D" w:rsidRPr="00354FB8" w:rsidRDefault="005F7C5D" w:rsidP="00093432">
            <w:pPr>
              <w:spacing w:before="40" w:after="40"/>
              <w:jc w:val="center"/>
              <w:rPr>
                <w:rFonts w:ascii="Times New Roman" w:eastAsia="Calibri" w:hAnsi="Times New Roman"/>
                <w:sz w:val="26"/>
                <w:szCs w:val="26"/>
              </w:rPr>
            </w:pPr>
          </w:p>
        </w:tc>
      </w:tr>
      <w:tr w:rsidR="005F7C5D" w:rsidRPr="00D54A9F"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093432" w:rsidRDefault="005F7C5D" w:rsidP="00093432">
            <w:pPr>
              <w:spacing w:before="40" w:after="40" w:line="276" w:lineRule="auto"/>
              <w:rPr>
                <w:rFonts w:ascii="Times New Roman" w:hAnsi="Times New Roman"/>
                <w:spacing w:val="-4"/>
                <w:sz w:val="26"/>
                <w:szCs w:val="26"/>
                <w:lang w:val="vi-VN"/>
              </w:rPr>
            </w:pPr>
            <w:r w:rsidRPr="00093432">
              <w:rPr>
                <w:rFonts w:ascii="Times New Roman" w:hAnsi="Times New Roman"/>
                <w:spacing w:val="-4"/>
                <w:sz w:val="26"/>
                <w:szCs w:val="26"/>
                <w:lang w:val="vi-VN"/>
              </w:rPr>
              <w:t>Thủ tục cấp Giấy chứng nhận bị phơi nhiễm với HIV do tai nạn rủi ro nghề nghiệp</w:t>
            </w:r>
          </w:p>
        </w:tc>
        <w:tc>
          <w:tcPr>
            <w:tcW w:w="1984" w:type="dxa"/>
            <w:vMerge w:val="restart"/>
            <w:vAlign w:val="center"/>
          </w:tcPr>
          <w:p w:rsidR="005F7C5D" w:rsidRPr="00093432" w:rsidRDefault="005F7C5D" w:rsidP="00093432">
            <w:pPr>
              <w:spacing w:before="40" w:after="40"/>
              <w:jc w:val="center"/>
              <w:rPr>
                <w:rFonts w:ascii="Times New Roman" w:hAnsi="Times New Roman"/>
                <w:spacing w:val="-4"/>
                <w:sz w:val="26"/>
                <w:szCs w:val="26"/>
                <w:lang w:val="vi-VN"/>
              </w:rPr>
            </w:pPr>
            <w:r w:rsidRPr="00093432">
              <w:rPr>
                <w:rFonts w:ascii="Times New Roman" w:hAnsi="Times New Roman"/>
                <w:spacing w:val="-4"/>
                <w:sz w:val="26"/>
                <w:szCs w:val="26"/>
                <w:lang w:val="vi-VN"/>
              </w:rPr>
              <w:t>Quyết định số 826/QĐ-UBND ngày 15/3/2017 của Chủ tịch UBND tỉnh Quảng Bình</w:t>
            </w:r>
          </w:p>
        </w:tc>
        <w:tc>
          <w:tcPr>
            <w:tcW w:w="1560" w:type="dxa"/>
            <w:vAlign w:val="center"/>
          </w:tcPr>
          <w:p w:rsidR="005F7C5D" w:rsidRPr="00D54A9F" w:rsidRDefault="005F7C5D" w:rsidP="00093432">
            <w:pPr>
              <w:spacing w:before="40" w:after="40" w:line="276" w:lineRule="auto"/>
              <w:jc w:val="center"/>
              <w:rPr>
                <w:rFonts w:ascii="Times New Roman" w:hAnsi="Times New Roman"/>
                <w:sz w:val="26"/>
                <w:szCs w:val="26"/>
                <w:lang w:val="vi-VN"/>
              </w:rPr>
            </w:pPr>
            <w:r w:rsidRPr="00D54A9F">
              <w:rPr>
                <w:rFonts w:ascii="Times New Roman" w:hAnsi="Times New Roman"/>
                <w:sz w:val="26"/>
                <w:szCs w:val="26"/>
                <w:lang w:val="vi-VN"/>
              </w:rPr>
              <w:t>Có</w:t>
            </w:r>
          </w:p>
        </w:tc>
        <w:tc>
          <w:tcPr>
            <w:tcW w:w="1701" w:type="dxa"/>
          </w:tcPr>
          <w:p w:rsidR="005F7C5D" w:rsidRPr="00D54A9F" w:rsidRDefault="005F7C5D" w:rsidP="00093432">
            <w:pPr>
              <w:spacing w:before="40" w:after="40"/>
              <w:jc w:val="center"/>
              <w:rPr>
                <w:rFonts w:ascii="Times New Roman" w:eastAsia="Calibri" w:hAnsi="Times New Roman"/>
                <w:sz w:val="26"/>
                <w:szCs w:val="26"/>
                <w:lang w:val="vi-VN"/>
              </w:rPr>
            </w:pPr>
          </w:p>
        </w:tc>
      </w:tr>
      <w:tr w:rsidR="005F7C5D" w:rsidRPr="00D54A9F"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D54A9F" w:rsidRDefault="005F7C5D" w:rsidP="00093432">
            <w:pPr>
              <w:spacing w:before="40" w:after="40" w:line="276" w:lineRule="auto"/>
              <w:rPr>
                <w:rFonts w:ascii="Times New Roman" w:hAnsi="Times New Roman"/>
                <w:sz w:val="26"/>
                <w:szCs w:val="26"/>
                <w:lang w:val="vi-VN"/>
              </w:rPr>
            </w:pPr>
            <w:r w:rsidRPr="00D54A9F">
              <w:rPr>
                <w:rFonts w:ascii="Times New Roman" w:hAnsi="Times New Roman"/>
                <w:sz w:val="26"/>
                <w:szCs w:val="26"/>
                <w:lang w:val="vi-VN"/>
              </w:rPr>
              <w:t>Thủ tục cấp Giấy chứng nhận bị nhiễm HIV do tai nạn rủi ro nghề nghiệp</w:t>
            </w:r>
          </w:p>
        </w:tc>
        <w:tc>
          <w:tcPr>
            <w:tcW w:w="1984" w:type="dxa"/>
            <w:vMerge/>
            <w:vAlign w:val="center"/>
          </w:tcPr>
          <w:p w:rsidR="005F7C5D" w:rsidRPr="00D54A9F" w:rsidRDefault="005F7C5D" w:rsidP="00093432">
            <w:pPr>
              <w:spacing w:before="40" w:after="40"/>
              <w:jc w:val="center"/>
              <w:rPr>
                <w:rFonts w:ascii="Times New Roman" w:hAnsi="Times New Roman"/>
                <w:sz w:val="26"/>
                <w:szCs w:val="26"/>
                <w:lang w:val="vi-VN"/>
              </w:rPr>
            </w:pPr>
          </w:p>
        </w:tc>
        <w:tc>
          <w:tcPr>
            <w:tcW w:w="1560" w:type="dxa"/>
            <w:vAlign w:val="center"/>
          </w:tcPr>
          <w:p w:rsidR="005F7C5D" w:rsidRPr="00D54A9F" w:rsidRDefault="005F7C5D" w:rsidP="00093432">
            <w:pPr>
              <w:spacing w:before="40" w:after="40" w:line="276" w:lineRule="auto"/>
              <w:jc w:val="center"/>
              <w:rPr>
                <w:rFonts w:ascii="Times New Roman" w:hAnsi="Times New Roman"/>
                <w:sz w:val="26"/>
                <w:szCs w:val="26"/>
                <w:lang w:val="vi-VN"/>
              </w:rPr>
            </w:pPr>
            <w:r w:rsidRPr="00D54A9F">
              <w:rPr>
                <w:rFonts w:ascii="Times New Roman" w:hAnsi="Times New Roman"/>
                <w:sz w:val="26"/>
                <w:szCs w:val="26"/>
                <w:lang w:val="vi-VN"/>
              </w:rPr>
              <w:t>Có</w:t>
            </w:r>
          </w:p>
        </w:tc>
        <w:tc>
          <w:tcPr>
            <w:tcW w:w="1701" w:type="dxa"/>
          </w:tcPr>
          <w:p w:rsidR="005F7C5D" w:rsidRPr="00D54A9F" w:rsidRDefault="005F7C5D" w:rsidP="00093432">
            <w:pPr>
              <w:spacing w:before="40" w:after="40"/>
              <w:jc w:val="center"/>
              <w:rPr>
                <w:rFonts w:ascii="Times New Roman" w:eastAsia="Calibri" w:hAnsi="Times New Roman"/>
                <w:sz w:val="26"/>
                <w:szCs w:val="26"/>
                <w:lang w:val="vi-VN"/>
              </w:rPr>
            </w:pPr>
          </w:p>
        </w:tc>
      </w:tr>
      <w:tr w:rsidR="005F7C5D" w:rsidRPr="00D54A9F"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D54A9F" w:rsidRDefault="005F7C5D" w:rsidP="00093432">
            <w:pPr>
              <w:spacing w:before="40" w:after="40" w:line="276" w:lineRule="auto"/>
              <w:rPr>
                <w:rFonts w:ascii="Times New Roman" w:hAnsi="Times New Roman"/>
                <w:sz w:val="26"/>
                <w:szCs w:val="26"/>
                <w:lang w:val="vi-VN"/>
              </w:rPr>
            </w:pPr>
            <w:r w:rsidRPr="00D54A9F">
              <w:rPr>
                <w:rFonts w:ascii="Times New Roman" w:hAnsi="Times New Roman"/>
                <w:sz w:val="26"/>
                <w:szCs w:val="26"/>
                <w:lang w:val="vi-VN"/>
              </w:rPr>
              <w:t>Thủ tục cấp Thẻ nhân viên tiếp cận cộng đồng</w:t>
            </w:r>
          </w:p>
        </w:tc>
        <w:tc>
          <w:tcPr>
            <w:tcW w:w="1984" w:type="dxa"/>
            <w:vMerge/>
            <w:vAlign w:val="center"/>
          </w:tcPr>
          <w:p w:rsidR="005F7C5D" w:rsidRPr="00D54A9F" w:rsidRDefault="005F7C5D" w:rsidP="00093432">
            <w:pPr>
              <w:spacing w:before="40" w:after="40"/>
              <w:jc w:val="center"/>
              <w:rPr>
                <w:rFonts w:ascii="Times New Roman" w:hAnsi="Times New Roman"/>
                <w:sz w:val="26"/>
                <w:szCs w:val="26"/>
                <w:lang w:val="vi-VN"/>
              </w:rPr>
            </w:pPr>
          </w:p>
        </w:tc>
        <w:tc>
          <w:tcPr>
            <w:tcW w:w="1560" w:type="dxa"/>
            <w:vAlign w:val="center"/>
          </w:tcPr>
          <w:p w:rsidR="005F7C5D" w:rsidRPr="00D54A9F" w:rsidRDefault="005F7C5D" w:rsidP="00093432">
            <w:pPr>
              <w:spacing w:before="40" w:after="40" w:line="276" w:lineRule="auto"/>
              <w:jc w:val="center"/>
              <w:rPr>
                <w:rFonts w:ascii="Times New Roman" w:hAnsi="Times New Roman"/>
                <w:sz w:val="26"/>
                <w:szCs w:val="26"/>
                <w:lang w:val="vi-VN"/>
              </w:rPr>
            </w:pPr>
            <w:r w:rsidRPr="00D54A9F">
              <w:rPr>
                <w:rFonts w:ascii="Times New Roman" w:hAnsi="Times New Roman"/>
                <w:sz w:val="26"/>
                <w:szCs w:val="26"/>
                <w:lang w:val="vi-VN"/>
              </w:rPr>
              <w:t>Có</w:t>
            </w:r>
          </w:p>
        </w:tc>
        <w:tc>
          <w:tcPr>
            <w:tcW w:w="1701" w:type="dxa"/>
          </w:tcPr>
          <w:p w:rsidR="005F7C5D" w:rsidRPr="00D54A9F" w:rsidRDefault="005F7C5D" w:rsidP="00093432">
            <w:pPr>
              <w:spacing w:before="40" w:after="40"/>
              <w:jc w:val="center"/>
              <w:rPr>
                <w:rFonts w:ascii="Times New Roman" w:eastAsia="Calibri" w:hAnsi="Times New Roman"/>
                <w:sz w:val="26"/>
                <w:szCs w:val="26"/>
                <w:lang w:val="vi-VN"/>
              </w:rPr>
            </w:pPr>
          </w:p>
        </w:tc>
      </w:tr>
      <w:tr w:rsidR="005F7C5D" w:rsidRPr="00D54A9F"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D54A9F" w:rsidRDefault="005F7C5D" w:rsidP="00093432">
            <w:pPr>
              <w:spacing w:before="40" w:after="40" w:line="276" w:lineRule="auto"/>
              <w:rPr>
                <w:rFonts w:ascii="Times New Roman" w:hAnsi="Times New Roman"/>
                <w:sz w:val="26"/>
                <w:szCs w:val="26"/>
                <w:lang w:val="vi-VN"/>
              </w:rPr>
            </w:pPr>
            <w:r w:rsidRPr="00D54A9F">
              <w:rPr>
                <w:rFonts w:ascii="Times New Roman" w:hAnsi="Times New Roman"/>
                <w:sz w:val="26"/>
                <w:szCs w:val="26"/>
                <w:lang w:val="vi-VN"/>
              </w:rPr>
              <w:t>Thủ tục cấp lại Thẻ nhân viên tiếp cận cộng đồng</w:t>
            </w:r>
          </w:p>
        </w:tc>
        <w:tc>
          <w:tcPr>
            <w:tcW w:w="1984" w:type="dxa"/>
            <w:vMerge/>
            <w:vAlign w:val="center"/>
          </w:tcPr>
          <w:p w:rsidR="005F7C5D" w:rsidRPr="00D54A9F" w:rsidRDefault="005F7C5D" w:rsidP="00093432">
            <w:pPr>
              <w:spacing w:before="40" w:after="40"/>
              <w:jc w:val="center"/>
              <w:rPr>
                <w:rFonts w:ascii="Times New Roman" w:hAnsi="Times New Roman"/>
                <w:sz w:val="26"/>
                <w:szCs w:val="26"/>
                <w:lang w:val="vi-VN"/>
              </w:rPr>
            </w:pPr>
          </w:p>
        </w:tc>
        <w:tc>
          <w:tcPr>
            <w:tcW w:w="1560" w:type="dxa"/>
            <w:vAlign w:val="center"/>
          </w:tcPr>
          <w:p w:rsidR="005F7C5D" w:rsidRPr="00D54A9F" w:rsidRDefault="005F7C5D" w:rsidP="00093432">
            <w:pPr>
              <w:spacing w:before="40" w:after="40" w:line="276" w:lineRule="auto"/>
              <w:jc w:val="center"/>
              <w:rPr>
                <w:rFonts w:ascii="Times New Roman" w:hAnsi="Times New Roman"/>
                <w:sz w:val="26"/>
                <w:szCs w:val="26"/>
                <w:lang w:val="vi-VN"/>
              </w:rPr>
            </w:pPr>
            <w:r w:rsidRPr="00D54A9F">
              <w:rPr>
                <w:rFonts w:ascii="Times New Roman" w:hAnsi="Times New Roman"/>
                <w:sz w:val="26"/>
                <w:szCs w:val="26"/>
                <w:lang w:val="vi-VN"/>
              </w:rPr>
              <w:t>Có</w:t>
            </w:r>
          </w:p>
        </w:tc>
        <w:tc>
          <w:tcPr>
            <w:tcW w:w="1701" w:type="dxa"/>
          </w:tcPr>
          <w:p w:rsidR="005F7C5D" w:rsidRPr="00D54A9F" w:rsidRDefault="005F7C5D" w:rsidP="00093432">
            <w:pPr>
              <w:spacing w:before="40" w:after="40"/>
              <w:jc w:val="center"/>
              <w:rPr>
                <w:rFonts w:ascii="Times New Roman" w:eastAsia="Calibri" w:hAnsi="Times New Roman"/>
                <w:sz w:val="26"/>
                <w:szCs w:val="26"/>
                <w:lang w:val="vi-VN"/>
              </w:rPr>
            </w:pPr>
          </w:p>
        </w:tc>
      </w:tr>
      <w:tr w:rsidR="005F7C5D" w:rsidRPr="00D54A9F"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D54A9F" w:rsidRDefault="005F7C5D" w:rsidP="00093432">
            <w:pPr>
              <w:spacing w:before="40" w:after="40" w:line="276" w:lineRule="auto"/>
              <w:rPr>
                <w:rFonts w:ascii="Times New Roman" w:hAnsi="Times New Roman"/>
                <w:sz w:val="26"/>
                <w:szCs w:val="26"/>
                <w:lang w:val="vi-VN"/>
              </w:rPr>
            </w:pPr>
            <w:r w:rsidRPr="00D54A9F">
              <w:rPr>
                <w:rFonts w:ascii="Times New Roman" w:hAnsi="Times New Roman"/>
                <w:sz w:val="26"/>
                <w:szCs w:val="26"/>
                <w:lang w:val="vi-VN"/>
              </w:rPr>
              <w:t>Thủ tục thông báo hoạt động đối với tổ chức tư vấn về phòng, chống HIV/AIDS</w:t>
            </w:r>
          </w:p>
        </w:tc>
        <w:tc>
          <w:tcPr>
            <w:tcW w:w="1984" w:type="dxa"/>
            <w:vMerge/>
            <w:vAlign w:val="center"/>
          </w:tcPr>
          <w:p w:rsidR="005F7C5D" w:rsidRPr="00D54A9F" w:rsidRDefault="005F7C5D" w:rsidP="00093432">
            <w:pPr>
              <w:spacing w:before="40" w:after="40"/>
              <w:jc w:val="center"/>
              <w:rPr>
                <w:rFonts w:ascii="Times New Roman" w:hAnsi="Times New Roman"/>
                <w:sz w:val="26"/>
                <w:szCs w:val="26"/>
                <w:lang w:val="vi-VN"/>
              </w:rPr>
            </w:pPr>
          </w:p>
        </w:tc>
        <w:tc>
          <w:tcPr>
            <w:tcW w:w="1560" w:type="dxa"/>
            <w:vAlign w:val="center"/>
          </w:tcPr>
          <w:p w:rsidR="005F7C5D" w:rsidRPr="00D54A9F" w:rsidRDefault="005F7C5D" w:rsidP="00093432">
            <w:pPr>
              <w:spacing w:before="40" w:after="40" w:line="276" w:lineRule="auto"/>
              <w:jc w:val="center"/>
              <w:rPr>
                <w:rFonts w:ascii="Times New Roman" w:hAnsi="Times New Roman"/>
                <w:sz w:val="26"/>
                <w:szCs w:val="26"/>
                <w:lang w:val="vi-VN"/>
              </w:rPr>
            </w:pPr>
            <w:r w:rsidRPr="00D54A9F">
              <w:rPr>
                <w:rFonts w:ascii="Times New Roman" w:hAnsi="Times New Roman"/>
                <w:sz w:val="26"/>
                <w:szCs w:val="26"/>
                <w:lang w:val="vi-VN"/>
              </w:rPr>
              <w:t>Có</w:t>
            </w:r>
          </w:p>
        </w:tc>
        <w:tc>
          <w:tcPr>
            <w:tcW w:w="1701" w:type="dxa"/>
          </w:tcPr>
          <w:p w:rsidR="005F7C5D" w:rsidRPr="00D54A9F" w:rsidRDefault="005F7C5D" w:rsidP="00093432">
            <w:pPr>
              <w:spacing w:before="40" w:after="40"/>
              <w:jc w:val="center"/>
              <w:rPr>
                <w:rFonts w:ascii="Times New Roman" w:eastAsia="Calibri" w:hAnsi="Times New Roman"/>
                <w:sz w:val="26"/>
                <w:szCs w:val="26"/>
                <w:lang w:val="vi-VN"/>
              </w:rPr>
            </w:pPr>
          </w:p>
        </w:tc>
      </w:tr>
      <w:tr w:rsidR="005F7C5D" w:rsidRPr="00D54A9F"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tcPr>
          <w:p w:rsidR="005F7C5D" w:rsidRPr="00D54A9F" w:rsidRDefault="005F7C5D" w:rsidP="00093432">
            <w:pPr>
              <w:spacing w:before="40" w:after="40" w:line="276" w:lineRule="auto"/>
              <w:rPr>
                <w:rFonts w:ascii="Times New Roman" w:hAnsi="Times New Roman"/>
                <w:sz w:val="26"/>
                <w:szCs w:val="26"/>
                <w:lang w:val="vi-VN"/>
              </w:rPr>
            </w:pPr>
            <w:r w:rsidRPr="00D54A9F">
              <w:rPr>
                <w:rFonts w:ascii="Times New Roman" w:hAnsi="Times New Roman"/>
                <w:sz w:val="26"/>
                <w:szCs w:val="26"/>
                <w:lang w:val="vi-VN"/>
              </w:rPr>
              <w:t>Thủ tục công bố phòng xét nghiệm đủ điều kiện thực hiện xét nghiệm sàng lọc HIV thuộc thẩm quyền của Sở Y tế</w:t>
            </w:r>
          </w:p>
        </w:tc>
        <w:tc>
          <w:tcPr>
            <w:tcW w:w="1984" w:type="dxa"/>
            <w:vMerge/>
            <w:vAlign w:val="center"/>
          </w:tcPr>
          <w:p w:rsidR="005F7C5D" w:rsidRPr="00D54A9F" w:rsidRDefault="005F7C5D" w:rsidP="00093432">
            <w:pPr>
              <w:spacing w:before="40" w:after="40"/>
              <w:jc w:val="center"/>
              <w:rPr>
                <w:rFonts w:ascii="Times New Roman" w:hAnsi="Times New Roman"/>
                <w:sz w:val="26"/>
                <w:szCs w:val="26"/>
                <w:lang w:val="vi-VN"/>
              </w:rPr>
            </w:pPr>
          </w:p>
        </w:tc>
        <w:tc>
          <w:tcPr>
            <w:tcW w:w="1560" w:type="dxa"/>
            <w:vAlign w:val="center"/>
          </w:tcPr>
          <w:p w:rsidR="005F7C5D" w:rsidRPr="00D54A9F" w:rsidRDefault="005F7C5D" w:rsidP="00093432">
            <w:pPr>
              <w:spacing w:before="40" w:after="40" w:line="276" w:lineRule="auto"/>
              <w:jc w:val="center"/>
              <w:rPr>
                <w:rFonts w:ascii="Times New Roman" w:hAnsi="Times New Roman"/>
                <w:sz w:val="26"/>
                <w:szCs w:val="26"/>
                <w:lang w:val="vi-VN"/>
              </w:rPr>
            </w:pPr>
            <w:r w:rsidRPr="00D54A9F">
              <w:rPr>
                <w:rFonts w:ascii="Times New Roman" w:hAnsi="Times New Roman"/>
                <w:sz w:val="26"/>
                <w:szCs w:val="26"/>
                <w:lang w:val="vi-VN"/>
              </w:rPr>
              <w:t>Có</w:t>
            </w:r>
          </w:p>
        </w:tc>
        <w:tc>
          <w:tcPr>
            <w:tcW w:w="1701" w:type="dxa"/>
          </w:tcPr>
          <w:p w:rsidR="005F7C5D" w:rsidRPr="00D54A9F" w:rsidRDefault="005F7C5D" w:rsidP="00093432">
            <w:pPr>
              <w:spacing w:before="40" w:after="40"/>
              <w:jc w:val="center"/>
              <w:rPr>
                <w:rFonts w:ascii="Times New Roman" w:eastAsia="Calibri" w:hAnsi="Times New Roman"/>
                <w:sz w:val="26"/>
                <w:szCs w:val="26"/>
                <w:lang w:val="vi-VN"/>
              </w:rPr>
            </w:pPr>
          </w:p>
        </w:tc>
      </w:tr>
      <w:tr w:rsidR="00464BD0" w:rsidRPr="0052427F" w:rsidTr="004A342C">
        <w:tc>
          <w:tcPr>
            <w:tcW w:w="746" w:type="dxa"/>
            <w:vAlign w:val="center"/>
          </w:tcPr>
          <w:p w:rsidR="00464BD0" w:rsidRPr="0052427F" w:rsidRDefault="00464BD0" w:rsidP="00093432">
            <w:pPr>
              <w:spacing w:before="40" w:after="40"/>
              <w:rPr>
                <w:b/>
                <w:sz w:val="26"/>
                <w:szCs w:val="26"/>
              </w:rPr>
            </w:pPr>
            <w:r w:rsidRPr="0052427F">
              <w:rPr>
                <w:b/>
                <w:sz w:val="26"/>
                <w:szCs w:val="26"/>
              </w:rPr>
              <w:t>B</w:t>
            </w:r>
          </w:p>
        </w:tc>
        <w:tc>
          <w:tcPr>
            <w:tcW w:w="13963" w:type="dxa"/>
            <w:gridSpan w:val="4"/>
            <w:vAlign w:val="center"/>
          </w:tcPr>
          <w:p w:rsidR="00464BD0" w:rsidRPr="0052427F" w:rsidRDefault="00464BD0" w:rsidP="00093432">
            <w:pPr>
              <w:spacing w:before="40" w:after="40"/>
              <w:rPr>
                <w:rFonts w:ascii="Times New Roman" w:eastAsia="Calibri" w:hAnsi="Times New Roman"/>
                <w:b/>
                <w:sz w:val="26"/>
                <w:szCs w:val="26"/>
              </w:rPr>
            </w:pPr>
            <w:r w:rsidRPr="0052427F">
              <w:rPr>
                <w:rFonts w:ascii="Times New Roman" w:hAnsi="Times New Roman"/>
                <w:b/>
                <w:sz w:val="26"/>
                <w:szCs w:val="26"/>
              </w:rPr>
              <w:t>Thủ tục hành chính áp dụng tại các cơ sở khám bệnh, chữa bệnh</w:t>
            </w:r>
          </w:p>
        </w:tc>
      </w:tr>
      <w:tr w:rsidR="005F7C5D" w:rsidRPr="0052427F" w:rsidTr="00943806">
        <w:tc>
          <w:tcPr>
            <w:tcW w:w="746" w:type="dxa"/>
            <w:vAlign w:val="center"/>
          </w:tcPr>
          <w:p w:rsidR="005F7C5D" w:rsidRPr="0052427F" w:rsidRDefault="005F7C5D" w:rsidP="00093432">
            <w:pPr>
              <w:spacing w:before="40" w:after="40"/>
              <w:rPr>
                <w:b/>
                <w:sz w:val="26"/>
                <w:szCs w:val="26"/>
              </w:rPr>
            </w:pPr>
            <w:r w:rsidRPr="0052427F">
              <w:rPr>
                <w:b/>
                <w:sz w:val="26"/>
                <w:szCs w:val="26"/>
              </w:rPr>
              <w:t>I</w:t>
            </w:r>
          </w:p>
        </w:tc>
        <w:tc>
          <w:tcPr>
            <w:tcW w:w="8718" w:type="dxa"/>
            <w:vAlign w:val="center"/>
          </w:tcPr>
          <w:p w:rsidR="005F7C5D" w:rsidRPr="0052427F" w:rsidRDefault="005F7C5D" w:rsidP="00093432">
            <w:pPr>
              <w:spacing w:before="40" w:after="40"/>
              <w:rPr>
                <w:rFonts w:ascii="Times New Roman" w:hAnsi="Times New Roman"/>
                <w:b/>
                <w:sz w:val="26"/>
                <w:szCs w:val="26"/>
              </w:rPr>
            </w:pPr>
            <w:r w:rsidRPr="0052427F">
              <w:rPr>
                <w:rFonts w:ascii="Times New Roman" w:hAnsi="Times New Roman"/>
                <w:b/>
                <w:sz w:val="26"/>
                <w:szCs w:val="26"/>
              </w:rPr>
              <w:t>Lĩnh vực Khám bệnh, chữa bệnh</w:t>
            </w:r>
          </w:p>
        </w:tc>
        <w:tc>
          <w:tcPr>
            <w:tcW w:w="1984" w:type="dxa"/>
            <w:vAlign w:val="center"/>
          </w:tcPr>
          <w:p w:rsidR="005F7C5D" w:rsidRPr="0052427F"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Pr="0052427F" w:rsidRDefault="005F7C5D" w:rsidP="00093432">
            <w:pPr>
              <w:spacing w:before="40" w:after="40"/>
              <w:jc w:val="center"/>
              <w:rPr>
                <w:rFonts w:ascii="Times New Roman" w:eastAsia="Calibri" w:hAnsi="Times New Roman"/>
                <w:b/>
                <w:sz w:val="26"/>
                <w:szCs w:val="26"/>
              </w:rPr>
            </w:pPr>
          </w:p>
        </w:tc>
        <w:tc>
          <w:tcPr>
            <w:tcW w:w="1701" w:type="dxa"/>
          </w:tcPr>
          <w:p w:rsidR="005F7C5D" w:rsidRPr="0052427F" w:rsidRDefault="005F7C5D" w:rsidP="00093432">
            <w:pPr>
              <w:spacing w:before="40" w:after="40"/>
              <w:jc w:val="center"/>
              <w:rPr>
                <w:rFonts w:ascii="Times New Roman" w:eastAsia="Calibri" w:hAnsi="Times New Roman"/>
                <w:b/>
                <w:sz w:val="26"/>
                <w:szCs w:val="26"/>
              </w:rPr>
            </w:pPr>
          </w:p>
        </w:tc>
      </w:tr>
      <w:tr w:rsidR="005F7C5D" w:rsidRPr="00256AF2"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464BD0" w:rsidP="00093432">
            <w:pPr>
              <w:spacing w:before="40" w:after="40"/>
              <w:jc w:val="both"/>
              <w:rPr>
                <w:rFonts w:ascii="Times New Roman" w:hAnsi="Times New Roman"/>
                <w:sz w:val="26"/>
                <w:szCs w:val="26"/>
                <w:lang w:val="vi-VN"/>
              </w:rPr>
            </w:pPr>
            <w:r w:rsidRPr="00BE2B50">
              <w:rPr>
                <w:rFonts w:ascii="Times New Roman" w:hAnsi="Times New Roman"/>
                <w:sz w:val="26"/>
                <w:szCs w:val="26"/>
                <w:lang w:val="vi-VN"/>
              </w:rPr>
              <w:t xml:space="preserve">Thủ tục </w:t>
            </w:r>
            <w:r w:rsidRPr="00464BD0">
              <w:rPr>
                <w:rFonts w:ascii="Times New Roman" w:hAnsi="Times New Roman"/>
                <w:sz w:val="26"/>
                <w:szCs w:val="26"/>
                <w:lang w:val="vi-VN"/>
              </w:rPr>
              <w:t>c</w:t>
            </w:r>
            <w:r w:rsidR="005F7C5D" w:rsidRPr="00256AF2">
              <w:rPr>
                <w:rFonts w:ascii="Times New Roman" w:hAnsi="Times New Roman"/>
                <w:sz w:val="26"/>
                <w:szCs w:val="26"/>
                <w:lang w:val="vi-VN"/>
              </w:rPr>
              <w:t xml:space="preserve">ấp </w:t>
            </w:r>
            <w:r w:rsidRPr="00464BD0">
              <w:rPr>
                <w:rFonts w:ascii="Times New Roman" w:hAnsi="Times New Roman"/>
                <w:sz w:val="26"/>
                <w:szCs w:val="26"/>
                <w:lang w:val="vi-VN"/>
              </w:rPr>
              <w:t>G</w:t>
            </w:r>
            <w:r w:rsidR="005F7C5D" w:rsidRPr="00256AF2">
              <w:rPr>
                <w:rFonts w:ascii="Times New Roman" w:hAnsi="Times New Roman"/>
                <w:sz w:val="26"/>
                <w:szCs w:val="26"/>
                <w:lang w:val="vi-VN"/>
              </w:rPr>
              <w:t>iấy khám sức khỏe cho người từ đủ 18 tuổi trở lên</w:t>
            </w:r>
          </w:p>
        </w:tc>
        <w:tc>
          <w:tcPr>
            <w:tcW w:w="1984" w:type="dxa"/>
            <w:vMerge w:val="restart"/>
            <w:vAlign w:val="center"/>
          </w:tcPr>
          <w:p w:rsidR="005F7C5D" w:rsidRPr="00093432" w:rsidRDefault="005F7C5D" w:rsidP="00093432">
            <w:pPr>
              <w:spacing w:before="40" w:after="40"/>
              <w:jc w:val="center"/>
              <w:rPr>
                <w:rFonts w:ascii="Times New Roman" w:hAnsi="Times New Roman"/>
                <w:spacing w:val="-4"/>
                <w:sz w:val="26"/>
                <w:szCs w:val="26"/>
                <w:lang w:val="vi-VN"/>
              </w:rPr>
            </w:pPr>
            <w:r w:rsidRPr="00093432">
              <w:rPr>
                <w:rFonts w:ascii="Times New Roman" w:hAnsi="Times New Roman"/>
                <w:spacing w:val="-4"/>
                <w:sz w:val="26"/>
                <w:szCs w:val="26"/>
                <w:lang w:val="vi-VN"/>
              </w:rPr>
              <w:t>Quyết định số 1377/QĐ-UBND ngày 26/5/2015 của UBND tỉnh Quảng Bình</w:t>
            </w:r>
          </w:p>
        </w:tc>
        <w:tc>
          <w:tcPr>
            <w:tcW w:w="1560" w:type="dxa"/>
            <w:vAlign w:val="center"/>
          </w:tcPr>
          <w:p w:rsidR="005F7C5D" w:rsidRPr="00256AF2" w:rsidRDefault="005F7C5D" w:rsidP="00093432">
            <w:pPr>
              <w:spacing w:before="40" w:after="40"/>
              <w:jc w:val="center"/>
              <w:rPr>
                <w:rFonts w:ascii="Times New Roman" w:eastAsia="Calibri" w:hAnsi="Times New Roman"/>
                <w:sz w:val="26"/>
                <w:szCs w:val="26"/>
              </w:rPr>
            </w:pPr>
            <w:r w:rsidRPr="00256AF2">
              <w:rPr>
                <w:rFonts w:ascii="Times New Roman" w:eastAsia="Calibri" w:hAnsi="Times New Roman"/>
                <w:sz w:val="26"/>
                <w:szCs w:val="26"/>
              </w:rPr>
              <w:t>Không</w:t>
            </w:r>
          </w:p>
        </w:tc>
        <w:tc>
          <w:tcPr>
            <w:tcW w:w="1701" w:type="dxa"/>
          </w:tcPr>
          <w:p w:rsidR="005F7C5D" w:rsidRPr="00256AF2" w:rsidRDefault="005F7C5D" w:rsidP="00093432">
            <w:pPr>
              <w:spacing w:before="40" w:after="40"/>
              <w:jc w:val="center"/>
              <w:rPr>
                <w:rFonts w:ascii="Times New Roman" w:eastAsia="Calibri" w:hAnsi="Times New Roman"/>
                <w:sz w:val="26"/>
                <w:szCs w:val="26"/>
              </w:rPr>
            </w:pPr>
          </w:p>
        </w:tc>
      </w:tr>
      <w:tr w:rsidR="005F7C5D" w:rsidRPr="00256AF2"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464BD0" w:rsidP="00093432">
            <w:pPr>
              <w:spacing w:before="40" w:after="40"/>
              <w:jc w:val="both"/>
              <w:rPr>
                <w:rFonts w:ascii="Times New Roman" w:hAnsi="Times New Roman"/>
                <w:sz w:val="26"/>
                <w:szCs w:val="26"/>
                <w:lang w:val="vi-VN"/>
              </w:rPr>
            </w:pPr>
            <w:r w:rsidRPr="00BE2B50">
              <w:rPr>
                <w:rFonts w:ascii="Times New Roman" w:hAnsi="Times New Roman"/>
                <w:sz w:val="26"/>
                <w:szCs w:val="26"/>
                <w:lang w:val="vi-VN"/>
              </w:rPr>
              <w:t xml:space="preserve">Thủ tục </w:t>
            </w:r>
            <w:r w:rsidRPr="00464BD0">
              <w:rPr>
                <w:rFonts w:ascii="Times New Roman" w:hAnsi="Times New Roman"/>
                <w:sz w:val="26"/>
                <w:szCs w:val="26"/>
                <w:lang w:val="vi-VN"/>
              </w:rPr>
              <w:t>c</w:t>
            </w:r>
            <w:r w:rsidR="005F7C5D" w:rsidRPr="00256AF2">
              <w:rPr>
                <w:rFonts w:ascii="Times New Roman" w:hAnsi="Times New Roman"/>
                <w:sz w:val="26"/>
                <w:szCs w:val="26"/>
                <w:lang w:val="vi-VN"/>
              </w:rPr>
              <w:t xml:space="preserve">ấp </w:t>
            </w:r>
            <w:r w:rsidRPr="00464BD0">
              <w:rPr>
                <w:rFonts w:ascii="Times New Roman" w:hAnsi="Times New Roman"/>
                <w:sz w:val="26"/>
                <w:szCs w:val="26"/>
                <w:lang w:val="vi-VN"/>
              </w:rPr>
              <w:t>G</w:t>
            </w:r>
            <w:r w:rsidR="005F7C5D" w:rsidRPr="00256AF2">
              <w:rPr>
                <w:rFonts w:ascii="Times New Roman" w:hAnsi="Times New Roman"/>
                <w:sz w:val="26"/>
                <w:szCs w:val="26"/>
                <w:lang w:val="vi-VN"/>
              </w:rPr>
              <w:t>iấy khám sức khỏe cho người chưa đủ 18 tuổi</w:t>
            </w:r>
          </w:p>
        </w:tc>
        <w:tc>
          <w:tcPr>
            <w:tcW w:w="1984" w:type="dxa"/>
            <w:vMerge/>
            <w:vAlign w:val="center"/>
          </w:tcPr>
          <w:p w:rsidR="005F7C5D" w:rsidRPr="00093432" w:rsidRDefault="005F7C5D" w:rsidP="00093432">
            <w:pPr>
              <w:spacing w:before="40" w:after="40"/>
              <w:jc w:val="center"/>
              <w:rPr>
                <w:rFonts w:ascii="Times New Roman" w:hAnsi="Times New Roman"/>
                <w:spacing w:val="-4"/>
                <w:sz w:val="26"/>
                <w:szCs w:val="26"/>
                <w:lang w:val="vi-VN"/>
              </w:rPr>
            </w:pPr>
          </w:p>
        </w:tc>
        <w:tc>
          <w:tcPr>
            <w:tcW w:w="1560" w:type="dxa"/>
          </w:tcPr>
          <w:p w:rsidR="005F7C5D" w:rsidRPr="00256AF2" w:rsidRDefault="005F7C5D" w:rsidP="00093432">
            <w:pPr>
              <w:spacing w:before="40" w:after="4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5F7C5D" w:rsidRPr="00256AF2" w:rsidRDefault="005F7C5D" w:rsidP="00093432">
            <w:pPr>
              <w:spacing w:before="40" w:after="40"/>
              <w:jc w:val="center"/>
              <w:rPr>
                <w:rFonts w:ascii="Times New Roman" w:eastAsia="Calibri" w:hAnsi="Times New Roman"/>
                <w:sz w:val="26"/>
                <w:szCs w:val="26"/>
              </w:rPr>
            </w:pPr>
          </w:p>
        </w:tc>
      </w:tr>
      <w:tr w:rsidR="005F7C5D" w:rsidRPr="00256AF2"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464BD0" w:rsidP="00093432">
            <w:pPr>
              <w:spacing w:before="40" w:after="40"/>
              <w:jc w:val="both"/>
              <w:rPr>
                <w:rFonts w:ascii="Times New Roman" w:hAnsi="Times New Roman"/>
                <w:sz w:val="26"/>
                <w:szCs w:val="26"/>
                <w:lang w:val="vi-VN"/>
              </w:rPr>
            </w:pPr>
            <w:r w:rsidRPr="00BE2B50">
              <w:rPr>
                <w:rFonts w:ascii="Times New Roman" w:hAnsi="Times New Roman"/>
                <w:sz w:val="26"/>
                <w:szCs w:val="26"/>
                <w:lang w:val="vi-VN"/>
              </w:rPr>
              <w:t xml:space="preserve">Thủ tục </w:t>
            </w:r>
            <w:r w:rsidRPr="00464BD0">
              <w:rPr>
                <w:rFonts w:ascii="Times New Roman" w:hAnsi="Times New Roman"/>
                <w:sz w:val="26"/>
                <w:szCs w:val="26"/>
                <w:lang w:val="vi-VN"/>
              </w:rPr>
              <w:t>c</w:t>
            </w:r>
            <w:r w:rsidR="005F7C5D" w:rsidRPr="00256AF2">
              <w:rPr>
                <w:rFonts w:ascii="Times New Roman" w:hAnsi="Times New Roman"/>
                <w:sz w:val="26"/>
                <w:szCs w:val="26"/>
                <w:lang w:val="vi-VN"/>
              </w:rPr>
              <w:t xml:space="preserve">ấp </w:t>
            </w:r>
            <w:r w:rsidRPr="00464BD0">
              <w:rPr>
                <w:rFonts w:ascii="Times New Roman" w:hAnsi="Times New Roman"/>
                <w:sz w:val="26"/>
                <w:szCs w:val="26"/>
                <w:lang w:val="vi-VN"/>
              </w:rPr>
              <w:t>G</w:t>
            </w:r>
            <w:r w:rsidR="005F7C5D" w:rsidRPr="00256AF2">
              <w:rPr>
                <w:rFonts w:ascii="Times New Roman" w:hAnsi="Times New Roman"/>
                <w:sz w:val="26"/>
                <w:szCs w:val="26"/>
                <w:lang w:val="vi-VN"/>
              </w:rPr>
              <w:t>iấy khám sức khỏe cho người mất năng lực hành vi dân sự hoặc không có năng lực hành vi dân sự hoặc hạn chế năng lực hành vi dân sự</w:t>
            </w:r>
          </w:p>
        </w:tc>
        <w:tc>
          <w:tcPr>
            <w:tcW w:w="1984" w:type="dxa"/>
            <w:vMerge/>
            <w:vAlign w:val="center"/>
          </w:tcPr>
          <w:p w:rsidR="005F7C5D" w:rsidRPr="00093432" w:rsidRDefault="005F7C5D" w:rsidP="00093432">
            <w:pPr>
              <w:spacing w:before="40" w:after="40"/>
              <w:jc w:val="center"/>
              <w:rPr>
                <w:rFonts w:ascii="Times New Roman" w:hAnsi="Times New Roman"/>
                <w:spacing w:val="-4"/>
                <w:sz w:val="26"/>
                <w:szCs w:val="26"/>
                <w:lang w:val="vi-VN"/>
              </w:rPr>
            </w:pPr>
          </w:p>
        </w:tc>
        <w:tc>
          <w:tcPr>
            <w:tcW w:w="1560" w:type="dxa"/>
          </w:tcPr>
          <w:p w:rsidR="005F7C5D" w:rsidRPr="00256AF2" w:rsidRDefault="005F7C5D" w:rsidP="00093432">
            <w:pPr>
              <w:spacing w:before="40" w:after="4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5F7C5D" w:rsidRPr="00256AF2" w:rsidRDefault="005F7C5D" w:rsidP="00093432">
            <w:pPr>
              <w:spacing w:before="40" w:after="40"/>
              <w:jc w:val="center"/>
              <w:rPr>
                <w:rFonts w:ascii="Times New Roman" w:eastAsia="Calibri" w:hAnsi="Times New Roman"/>
                <w:sz w:val="26"/>
                <w:szCs w:val="26"/>
              </w:rPr>
            </w:pPr>
          </w:p>
        </w:tc>
      </w:tr>
      <w:tr w:rsidR="005F7C5D" w:rsidRPr="00256AF2"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464BD0" w:rsidP="00093432">
            <w:pPr>
              <w:spacing w:before="40" w:after="40"/>
              <w:jc w:val="both"/>
              <w:rPr>
                <w:rFonts w:ascii="Times New Roman" w:hAnsi="Times New Roman"/>
                <w:sz w:val="26"/>
                <w:szCs w:val="26"/>
                <w:lang w:val="vi-VN"/>
              </w:rPr>
            </w:pPr>
            <w:r w:rsidRPr="00BE2B50">
              <w:rPr>
                <w:rFonts w:ascii="Times New Roman" w:hAnsi="Times New Roman"/>
                <w:sz w:val="26"/>
                <w:szCs w:val="26"/>
                <w:lang w:val="vi-VN"/>
              </w:rPr>
              <w:t xml:space="preserve">Thủ tục </w:t>
            </w:r>
            <w:r w:rsidR="005F7C5D" w:rsidRPr="00256AF2">
              <w:rPr>
                <w:rFonts w:ascii="Times New Roman" w:hAnsi="Times New Roman"/>
                <w:sz w:val="26"/>
                <w:szCs w:val="26"/>
                <w:lang w:val="vi-VN"/>
              </w:rPr>
              <w:t>Khám sức khỏe định kỳ</w:t>
            </w:r>
          </w:p>
        </w:tc>
        <w:tc>
          <w:tcPr>
            <w:tcW w:w="1984" w:type="dxa"/>
            <w:vMerge/>
            <w:vAlign w:val="center"/>
          </w:tcPr>
          <w:p w:rsidR="005F7C5D" w:rsidRPr="00093432" w:rsidRDefault="005F7C5D" w:rsidP="00093432">
            <w:pPr>
              <w:spacing w:before="40" w:after="40"/>
              <w:jc w:val="center"/>
              <w:rPr>
                <w:rFonts w:ascii="Times New Roman" w:hAnsi="Times New Roman"/>
                <w:spacing w:val="-4"/>
                <w:sz w:val="26"/>
                <w:szCs w:val="26"/>
                <w:lang w:val="vi-VN"/>
              </w:rPr>
            </w:pPr>
          </w:p>
        </w:tc>
        <w:tc>
          <w:tcPr>
            <w:tcW w:w="1560" w:type="dxa"/>
          </w:tcPr>
          <w:p w:rsidR="005F7C5D" w:rsidRPr="00256AF2" w:rsidRDefault="005F7C5D" w:rsidP="00093432">
            <w:pPr>
              <w:spacing w:before="40" w:after="4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5F7C5D" w:rsidRPr="00256AF2" w:rsidRDefault="005F7C5D" w:rsidP="00093432">
            <w:pPr>
              <w:spacing w:before="40" w:after="40"/>
              <w:jc w:val="center"/>
              <w:rPr>
                <w:rFonts w:ascii="Times New Roman" w:eastAsia="Calibri" w:hAnsi="Times New Roman"/>
                <w:sz w:val="26"/>
                <w:szCs w:val="26"/>
              </w:rPr>
            </w:pPr>
          </w:p>
        </w:tc>
      </w:tr>
      <w:tr w:rsidR="005F7C5D" w:rsidRPr="00256AF2"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464BD0" w:rsidP="00093432">
            <w:pPr>
              <w:spacing w:before="40" w:after="40"/>
              <w:jc w:val="both"/>
              <w:rPr>
                <w:rFonts w:ascii="Times New Roman" w:hAnsi="Times New Roman"/>
                <w:sz w:val="26"/>
                <w:szCs w:val="26"/>
                <w:lang w:val="vi-VN"/>
              </w:rPr>
            </w:pPr>
            <w:r w:rsidRPr="00BE2B50">
              <w:rPr>
                <w:rFonts w:ascii="Times New Roman" w:hAnsi="Times New Roman"/>
                <w:sz w:val="26"/>
                <w:szCs w:val="26"/>
                <w:lang w:val="vi-VN"/>
              </w:rPr>
              <w:t xml:space="preserve">Thủ tục </w:t>
            </w:r>
            <w:r w:rsidRPr="00464BD0">
              <w:rPr>
                <w:rFonts w:ascii="Times New Roman" w:hAnsi="Times New Roman"/>
                <w:sz w:val="26"/>
                <w:szCs w:val="26"/>
                <w:lang w:val="vi-VN"/>
              </w:rPr>
              <w:t>c</w:t>
            </w:r>
            <w:r w:rsidR="005F7C5D" w:rsidRPr="00256AF2">
              <w:rPr>
                <w:rFonts w:ascii="Times New Roman" w:hAnsi="Times New Roman"/>
                <w:sz w:val="26"/>
                <w:szCs w:val="26"/>
                <w:lang w:val="vi-VN"/>
              </w:rPr>
              <w:t>ấp Giấy phép hoạt động đối với trạm sơ cấp cứu chữ thập đỏ</w:t>
            </w:r>
          </w:p>
        </w:tc>
        <w:tc>
          <w:tcPr>
            <w:tcW w:w="1984" w:type="dxa"/>
            <w:vMerge w:val="restart"/>
            <w:vAlign w:val="center"/>
          </w:tcPr>
          <w:p w:rsidR="005F7C5D" w:rsidRPr="00093432" w:rsidRDefault="00093432" w:rsidP="00093432">
            <w:pPr>
              <w:jc w:val="center"/>
              <w:rPr>
                <w:rFonts w:ascii="Times New Roman" w:hAnsi="Times New Roman"/>
                <w:spacing w:val="-4"/>
                <w:sz w:val="26"/>
                <w:szCs w:val="26"/>
                <w:lang w:val="vi-VN"/>
              </w:rPr>
            </w:pPr>
            <w:r>
              <w:rPr>
                <w:rFonts w:ascii="Times New Roman" w:hAnsi="Times New Roman"/>
                <w:spacing w:val="-4"/>
                <w:sz w:val="26"/>
                <w:szCs w:val="26"/>
                <w:lang w:val="vi-VN"/>
              </w:rPr>
              <w:t>Quyết định số 1378</w:t>
            </w:r>
            <w:bookmarkStart w:id="0" w:name="_GoBack"/>
            <w:bookmarkEnd w:id="0"/>
            <w:r>
              <w:rPr>
                <w:rFonts w:ascii="Times New Roman" w:hAnsi="Times New Roman"/>
                <w:spacing w:val="-4"/>
                <w:sz w:val="26"/>
                <w:szCs w:val="26"/>
                <w:lang w:val="vi-VN"/>
              </w:rPr>
              <w:t>/QĐ</w:t>
            </w:r>
            <w:r>
              <w:rPr>
                <w:rFonts w:ascii="Times New Roman" w:hAnsi="Times New Roman"/>
                <w:spacing w:val="-4"/>
                <w:sz w:val="26"/>
                <w:szCs w:val="26"/>
              </w:rPr>
              <w:t>-</w:t>
            </w:r>
            <w:r w:rsidRPr="00093432">
              <w:rPr>
                <w:rFonts w:ascii="Times New Roman" w:hAnsi="Times New Roman"/>
                <w:spacing w:val="-4"/>
                <w:sz w:val="26"/>
                <w:szCs w:val="26"/>
              </w:rPr>
              <w:t>U</w:t>
            </w:r>
            <w:r w:rsidR="005F7C5D" w:rsidRPr="00093432">
              <w:rPr>
                <w:rFonts w:ascii="Times New Roman" w:hAnsi="Times New Roman"/>
                <w:spacing w:val="-4"/>
                <w:sz w:val="26"/>
                <w:szCs w:val="26"/>
                <w:lang w:val="vi-VN"/>
              </w:rPr>
              <w:t xml:space="preserve">BND ngày 26/5/2015 của </w:t>
            </w:r>
            <w:r w:rsidRPr="00093432">
              <w:rPr>
                <w:rFonts w:ascii="Times New Roman" w:hAnsi="Times New Roman"/>
                <w:spacing w:val="-4"/>
                <w:sz w:val="26"/>
                <w:szCs w:val="26"/>
              </w:rPr>
              <w:t>UBND</w:t>
            </w:r>
            <w:r w:rsidR="005F7C5D" w:rsidRPr="00093432">
              <w:rPr>
                <w:rFonts w:ascii="Times New Roman" w:hAnsi="Times New Roman"/>
                <w:spacing w:val="-4"/>
                <w:sz w:val="26"/>
                <w:szCs w:val="26"/>
                <w:lang w:val="vi-VN"/>
              </w:rPr>
              <w:t xml:space="preserve"> tỉnh Quảng Bình</w:t>
            </w:r>
          </w:p>
        </w:tc>
        <w:tc>
          <w:tcPr>
            <w:tcW w:w="1560" w:type="dxa"/>
          </w:tcPr>
          <w:p w:rsidR="005F7C5D" w:rsidRPr="00256AF2" w:rsidRDefault="005F7C5D" w:rsidP="00093432">
            <w:pPr>
              <w:spacing w:before="40" w:after="4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5F7C5D" w:rsidRPr="00256AF2" w:rsidRDefault="005F7C5D" w:rsidP="00093432">
            <w:pPr>
              <w:spacing w:before="40" w:after="40"/>
              <w:jc w:val="center"/>
              <w:rPr>
                <w:rFonts w:ascii="Times New Roman" w:eastAsia="Calibri" w:hAnsi="Times New Roman"/>
                <w:sz w:val="26"/>
                <w:szCs w:val="26"/>
              </w:rPr>
            </w:pPr>
          </w:p>
        </w:tc>
      </w:tr>
      <w:tr w:rsidR="005F7C5D" w:rsidRPr="00256AF2"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464BD0" w:rsidP="00093432">
            <w:pPr>
              <w:spacing w:before="40" w:after="40"/>
              <w:jc w:val="both"/>
              <w:rPr>
                <w:rFonts w:ascii="Times New Roman" w:hAnsi="Times New Roman"/>
                <w:sz w:val="26"/>
                <w:szCs w:val="26"/>
                <w:lang w:val="vi-VN"/>
              </w:rPr>
            </w:pPr>
            <w:r w:rsidRPr="00BE2B50">
              <w:rPr>
                <w:rFonts w:ascii="Times New Roman" w:hAnsi="Times New Roman"/>
                <w:sz w:val="26"/>
                <w:szCs w:val="26"/>
                <w:lang w:val="vi-VN"/>
              </w:rPr>
              <w:t xml:space="preserve">Thủ tục </w:t>
            </w:r>
            <w:r w:rsidRPr="00464BD0">
              <w:rPr>
                <w:rFonts w:ascii="Times New Roman" w:hAnsi="Times New Roman"/>
                <w:sz w:val="26"/>
                <w:szCs w:val="26"/>
                <w:lang w:val="vi-VN"/>
              </w:rPr>
              <w:t>c</w:t>
            </w:r>
            <w:r w:rsidR="005F7C5D" w:rsidRPr="00256AF2">
              <w:rPr>
                <w:rFonts w:ascii="Times New Roman" w:hAnsi="Times New Roman"/>
                <w:sz w:val="26"/>
                <w:szCs w:val="26"/>
                <w:lang w:val="vi-VN"/>
              </w:rPr>
              <w:t>ấp Giấy phép hoạt động đối với điểm sơ cấp cứu chữ thập đỏ</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Pr="00256AF2" w:rsidRDefault="005F7C5D" w:rsidP="00093432">
            <w:pPr>
              <w:spacing w:before="40" w:after="4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5F7C5D" w:rsidRPr="00256AF2" w:rsidRDefault="005F7C5D" w:rsidP="00093432">
            <w:pPr>
              <w:spacing w:before="40" w:after="40"/>
              <w:jc w:val="center"/>
              <w:rPr>
                <w:rFonts w:ascii="Times New Roman" w:eastAsia="Calibri" w:hAnsi="Times New Roman"/>
                <w:sz w:val="26"/>
                <w:szCs w:val="26"/>
              </w:rPr>
            </w:pPr>
          </w:p>
        </w:tc>
      </w:tr>
      <w:tr w:rsidR="005F7C5D" w:rsidRPr="00256AF2"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256AF2" w:rsidRDefault="00464BD0" w:rsidP="00093432">
            <w:pPr>
              <w:spacing w:before="40" w:after="40"/>
              <w:jc w:val="both"/>
              <w:rPr>
                <w:rFonts w:ascii="Times New Roman" w:hAnsi="Times New Roman"/>
                <w:sz w:val="26"/>
                <w:szCs w:val="26"/>
                <w:lang w:val="vi-VN"/>
              </w:rPr>
            </w:pPr>
            <w:r w:rsidRPr="00BE2B50">
              <w:rPr>
                <w:rFonts w:ascii="Times New Roman" w:hAnsi="Times New Roman"/>
                <w:sz w:val="26"/>
                <w:szCs w:val="26"/>
                <w:lang w:val="vi-VN"/>
              </w:rPr>
              <w:t xml:space="preserve">Thủ tục </w:t>
            </w:r>
            <w:r w:rsidRPr="00464BD0">
              <w:rPr>
                <w:rFonts w:ascii="Times New Roman" w:hAnsi="Times New Roman"/>
                <w:sz w:val="26"/>
                <w:szCs w:val="26"/>
                <w:lang w:val="vi-VN"/>
              </w:rPr>
              <w:t>c</w:t>
            </w:r>
            <w:r w:rsidR="005F7C5D" w:rsidRPr="00256AF2">
              <w:rPr>
                <w:rFonts w:ascii="Times New Roman" w:hAnsi="Times New Roman"/>
                <w:sz w:val="26"/>
                <w:szCs w:val="26"/>
                <w:lang w:val="vi-VN"/>
              </w:rPr>
              <w:t>ấp lại Giấy phép hoạt động đối với trạm, điểm sơ cấp cứu chữ thập đỏ khi thay đổi địa điểm</w:t>
            </w:r>
          </w:p>
        </w:tc>
        <w:tc>
          <w:tcPr>
            <w:tcW w:w="1984" w:type="dxa"/>
            <w:vMerge/>
            <w:vAlign w:val="center"/>
          </w:tcPr>
          <w:p w:rsidR="005F7C5D" w:rsidRPr="00256AF2" w:rsidRDefault="005F7C5D" w:rsidP="00093432">
            <w:pPr>
              <w:spacing w:before="40" w:after="40"/>
              <w:jc w:val="center"/>
              <w:rPr>
                <w:rFonts w:ascii="Times New Roman" w:eastAsia="Calibri" w:hAnsi="Times New Roman"/>
                <w:b/>
                <w:sz w:val="26"/>
                <w:szCs w:val="26"/>
                <w:lang w:val="vi-VN"/>
              </w:rPr>
            </w:pPr>
          </w:p>
        </w:tc>
        <w:tc>
          <w:tcPr>
            <w:tcW w:w="1560" w:type="dxa"/>
          </w:tcPr>
          <w:p w:rsidR="005F7C5D" w:rsidRPr="00256AF2" w:rsidRDefault="005F7C5D" w:rsidP="00093432">
            <w:pPr>
              <w:spacing w:before="40" w:after="40"/>
              <w:jc w:val="center"/>
              <w:rPr>
                <w:rFonts w:ascii="Times New Roman" w:hAnsi="Times New Roman"/>
                <w:sz w:val="26"/>
                <w:szCs w:val="26"/>
              </w:rPr>
            </w:pPr>
            <w:r w:rsidRPr="00256AF2">
              <w:rPr>
                <w:rFonts w:ascii="Times New Roman" w:eastAsia="Calibri" w:hAnsi="Times New Roman"/>
                <w:sz w:val="26"/>
                <w:szCs w:val="26"/>
              </w:rPr>
              <w:t>Không</w:t>
            </w:r>
          </w:p>
        </w:tc>
        <w:tc>
          <w:tcPr>
            <w:tcW w:w="1701" w:type="dxa"/>
          </w:tcPr>
          <w:p w:rsidR="005F7C5D" w:rsidRPr="00256AF2" w:rsidRDefault="005F7C5D" w:rsidP="00093432">
            <w:pPr>
              <w:spacing w:before="40" w:after="40"/>
              <w:jc w:val="center"/>
              <w:rPr>
                <w:rFonts w:ascii="Times New Roman" w:eastAsia="Calibri" w:hAnsi="Times New Roman"/>
                <w:sz w:val="26"/>
                <w:szCs w:val="26"/>
              </w:rPr>
            </w:pPr>
          </w:p>
        </w:tc>
      </w:tr>
      <w:tr w:rsidR="005F7C5D" w:rsidRPr="00BE2B50"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BE2B50" w:rsidRDefault="005F7C5D" w:rsidP="00093432">
            <w:pPr>
              <w:spacing w:before="40" w:after="40"/>
              <w:jc w:val="both"/>
              <w:rPr>
                <w:rFonts w:ascii="Times New Roman" w:hAnsi="Times New Roman"/>
                <w:sz w:val="26"/>
                <w:szCs w:val="26"/>
                <w:lang w:val="vi-VN"/>
              </w:rPr>
            </w:pPr>
            <w:r w:rsidRPr="00BE2B50">
              <w:rPr>
                <w:rFonts w:ascii="Times New Roman" w:hAnsi="Times New Roman"/>
                <w:sz w:val="26"/>
                <w:szCs w:val="26"/>
                <w:lang w:val="vi-VN"/>
              </w:rPr>
              <w:t>Thủ tục cấp lại Giấy chứng sinh đối với trường hợp bị nhầm lẫn khi ghi chép giấy chứng sinh</w:t>
            </w:r>
          </w:p>
        </w:tc>
        <w:tc>
          <w:tcPr>
            <w:tcW w:w="1984" w:type="dxa"/>
            <w:vMerge w:val="restart"/>
            <w:vAlign w:val="center"/>
          </w:tcPr>
          <w:p w:rsidR="005F7C5D" w:rsidRPr="00BE2B50" w:rsidRDefault="005F7C5D" w:rsidP="00093432">
            <w:pPr>
              <w:spacing w:before="40" w:after="40"/>
              <w:jc w:val="center"/>
              <w:rPr>
                <w:rFonts w:ascii="Times New Roman" w:hAnsi="Times New Roman"/>
                <w:sz w:val="26"/>
                <w:szCs w:val="26"/>
                <w:lang w:val="vi-VN"/>
              </w:rPr>
            </w:pPr>
            <w:r w:rsidRPr="00256AF2">
              <w:rPr>
                <w:rFonts w:ascii="Times New Roman" w:hAnsi="Times New Roman"/>
                <w:sz w:val="26"/>
                <w:szCs w:val="26"/>
                <w:lang w:val="vi-VN"/>
              </w:rPr>
              <w:t xml:space="preserve">Quyết định số </w:t>
            </w:r>
            <w:r w:rsidRPr="00BE2B50">
              <w:rPr>
                <w:rFonts w:ascii="Times New Roman" w:hAnsi="Times New Roman"/>
                <w:sz w:val="26"/>
                <w:szCs w:val="26"/>
                <w:lang w:val="vi-VN"/>
              </w:rPr>
              <w:t>1169</w:t>
            </w:r>
            <w:r w:rsidRPr="00256AF2">
              <w:rPr>
                <w:rFonts w:ascii="Times New Roman" w:hAnsi="Times New Roman"/>
                <w:sz w:val="26"/>
                <w:szCs w:val="26"/>
                <w:lang w:val="vi-VN"/>
              </w:rPr>
              <w:t xml:space="preserve"> /QĐ-UBND ngày </w:t>
            </w:r>
            <w:r w:rsidRPr="00BE2B50">
              <w:rPr>
                <w:rFonts w:ascii="Times New Roman" w:hAnsi="Times New Roman"/>
                <w:sz w:val="26"/>
                <w:szCs w:val="26"/>
                <w:lang w:val="vi-VN"/>
              </w:rPr>
              <w:t>04/4/2017</w:t>
            </w:r>
            <w:r w:rsidRPr="00256AF2">
              <w:rPr>
                <w:rFonts w:ascii="Times New Roman" w:hAnsi="Times New Roman"/>
                <w:sz w:val="26"/>
                <w:szCs w:val="26"/>
                <w:lang w:val="vi-VN"/>
              </w:rPr>
              <w:t xml:space="preserve"> của </w:t>
            </w:r>
            <w:r w:rsidRPr="00BE2B50">
              <w:rPr>
                <w:rFonts w:ascii="Times New Roman" w:hAnsi="Times New Roman"/>
                <w:sz w:val="26"/>
                <w:szCs w:val="26"/>
                <w:lang w:val="vi-VN"/>
              </w:rPr>
              <w:t xml:space="preserve">Chủ tịch </w:t>
            </w:r>
            <w:r w:rsidRPr="00256AF2">
              <w:rPr>
                <w:rFonts w:ascii="Times New Roman" w:hAnsi="Times New Roman"/>
                <w:sz w:val="26"/>
                <w:szCs w:val="26"/>
                <w:lang w:val="vi-VN"/>
              </w:rPr>
              <w:t>Uỷ ban nhân dân tỉnh Quảng Bình</w:t>
            </w:r>
          </w:p>
        </w:tc>
        <w:tc>
          <w:tcPr>
            <w:tcW w:w="1560" w:type="dxa"/>
            <w:vAlign w:val="center"/>
          </w:tcPr>
          <w:p w:rsidR="005F7C5D" w:rsidRPr="00BE2B50" w:rsidRDefault="005F7C5D" w:rsidP="00093432">
            <w:pPr>
              <w:spacing w:before="40" w:after="40"/>
              <w:jc w:val="center"/>
              <w:rPr>
                <w:rFonts w:ascii="Times New Roman" w:hAnsi="Times New Roman"/>
                <w:sz w:val="26"/>
                <w:szCs w:val="26"/>
                <w:lang w:val="vi-VN"/>
              </w:rPr>
            </w:pPr>
            <w:r w:rsidRPr="00BE2B50">
              <w:rPr>
                <w:rFonts w:ascii="Times New Roman" w:hAnsi="Times New Roman"/>
                <w:sz w:val="26"/>
                <w:szCs w:val="26"/>
                <w:lang w:val="vi-VN"/>
              </w:rPr>
              <w:t>Có</w:t>
            </w:r>
          </w:p>
        </w:tc>
        <w:tc>
          <w:tcPr>
            <w:tcW w:w="1701" w:type="dxa"/>
          </w:tcPr>
          <w:p w:rsidR="005F7C5D" w:rsidRPr="00BE2B50" w:rsidRDefault="005F7C5D" w:rsidP="00093432">
            <w:pPr>
              <w:spacing w:before="40" w:after="40"/>
              <w:jc w:val="both"/>
              <w:rPr>
                <w:rFonts w:ascii="Times New Roman" w:hAnsi="Times New Roman"/>
                <w:sz w:val="26"/>
                <w:szCs w:val="26"/>
                <w:lang w:val="vi-VN"/>
              </w:rPr>
            </w:pPr>
          </w:p>
        </w:tc>
      </w:tr>
      <w:tr w:rsidR="005F7C5D" w:rsidRPr="00BE2B50"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BE2B50" w:rsidRDefault="005F7C5D" w:rsidP="00093432">
            <w:pPr>
              <w:spacing w:before="40" w:after="40"/>
              <w:jc w:val="both"/>
              <w:rPr>
                <w:rFonts w:ascii="Times New Roman" w:hAnsi="Times New Roman"/>
                <w:sz w:val="26"/>
                <w:szCs w:val="26"/>
                <w:lang w:val="vi-VN"/>
              </w:rPr>
            </w:pPr>
            <w:r w:rsidRPr="00BE2B50">
              <w:rPr>
                <w:rFonts w:ascii="Times New Roman" w:hAnsi="Times New Roman"/>
                <w:sz w:val="26"/>
                <w:szCs w:val="26"/>
                <w:lang w:val="vi-VN"/>
              </w:rPr>
              <w:t>Thủ tục cấp Giấy chứng sinh cho trường hợp trẻ em được sinh ra tại nhà hoặc tại nơi khác mà không phải là cơ sở khám bệnh, chữa bệnh</w:t>
            </w:r>
          </w:p>
        </w:tc>
        <w:tc>
          <w:tcPr>
            <w:tcW w:w="1984" w:type="dxa"/>
            <w:vMerge/>
            <w:vAlign w:val="center"/>
          </w:tcPr>
          <w:p w:rsidR="005F7C5D" w:rsidRPr="00BE2B50" w:rsidRDefault="005F7C5D" w:rsidP="00093432">
            <w:pPr>
              <w:spacing w:before="40" w:after="40"/>
              <w:jc w:val="center"/>
              <w:rPr>
                <w:rFonts w:ascii="Times New Roman" w:hAnsi="Times New Roman"/>
                <w:sz w:val="26"/>
                <w:szCs w:val="26"/>
                <w:lang w:val="vi-VN"/>
              </w:rPr>
            </w:pPr>
          </w:p>
        </w:tc>
        <w:tc>
          <w:tcPr>
            <w:tcW w:w="1560" w:type="dxa"/>
            <w:vAlign w:val="center"/>
          </w:tcPr>
          <w:p w:rsidR="005F7C5D" w:rsidRPr="00BE2B50" w:rsidRDefault="005F7C5D" w:rsidP="00093432">
            <w:pPr>
              <w:spacing w:before="40" w:after="40"/>
              <w:jc w:val="center"/>
              <w:rPr>
                <w:rFonts w:ascii="Times New Roman" w:hAnsi="Times New Roman"/>
                <w:sz w:val="26"/>
                <w:szCs w:val="26"/>
                <w:lang w:val="vi-VN"/>
              </w:rPr>
            </w:pPr>
            <w:r w:rsidRPr="00BE2B50">
              <w:rPr>
                <w:rFonts w:ascii="Times New Roman" w:hAnsi="Times New Roman"/>
                <w:sz w:val="26"/>
                <w:szCs w:val="26"/>
                <w:lang w:val="vi-VN"/>
              </w:rPr>
              <w:t>Không</w:t>
            </w:r>
          </w:p>
        </w:tc>
        <w:tc>
          <w:tcPr>
            <w:tcW w:w="1701" w:type="dxa"/>
          </w:tcPr>
          <w:p w:rsidR="005F7C5D" w:rsidRPr="00BE2B50" w:rsidRDefault="005F7C5D" w:rsidP="00093432">
            <w:pPr>
              <w:spacing w:before="40" w:after="40"/>
              <w:jc w:val="both"/>
              <w:rPr>
                <w:rFonts w:ascii="Times New Roman" w:hAnsi="Times New Roman"/>
                <w:sz w:val="26"/>
                <w:szCs w:val="26"/>
                <w:lang w:val="vi-VN"/>
              </w:rPr>
            </w:pPr>
          </w:p>
        </w:tc>
      </w:tr>
      <w:tr w:rsidR="005F7C5D" w:rsidRPr="00BE2B50"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BE2B50" w:rsidRDefault="005F7C5D" w:rsidP="00093432">
            <w:pPr>
              <w:spacing w:before="40" w:after="40"/>
              <w:jc w:val="both"/>
              <w:rPr>
                <w:rFonts w:ascii="Times New Roman" w:hAnsi="Times New Roman"/>
                <w:sz w:val="26"/>
                <w:szCs w:val="26"/>
                <w:lang w:val="vi-VN"/>
              </w:rPr>
            </w:pPr>
            <w:r w:rsidRPr="00BE2B50">
              <w:rPr>
                <w:rFonts w:ascii="Times New Roman" w:hAnsi="Times New Roman"/>
                <w:sz w:val="26"/>
                <w:szCs w:val="26"/>
                <w:lang w:val="vi-VN"/>
              </w:rPr>
              <w:t>Thủ tục cấp lại Giấy chứng sinh đối với trường hợp bị mất hoặc bị hư hỏng</w:t>
            </w:r>
          </w:p>
        </w:tc>
        <w:tc>
          <w:tcPr>
            <w:tcW w:w="1984" w:type="dxa"/>
            <w:vMerge/>
            <w:vAlign w:val="center"/>
          </w:tcPr>
          <w:p w:rsidR="005F7C5D" w:rsidRPr="00BE2B50" w:rsidRDefault="005F7C5D" w:rsidP="00093432">
            <w:pPr>
              <w:spacing w:before="40" w:after="40"/>
              <w:jc w:val="both"/>
              <w:rPr>
                <w:rFonts w:ascii="Times New Roman" w:hAnsi="Times New Roman"/>
                <w:sz w:val="26"/>
                <w:szCs w:val="26"/>
                <w:lang w:val="vi-VN"/>
              </w:rPr>
            </w:pPr>
          </w:p>
        </w:tc>
        <w:tc>
          <w:tcPr>
            <w:tcW w:w="1560" w:type="dxa"/>
            <w:vAlign w:val="center"/>
          </w:tcPr>
          <w:p w:rsidR="005F7C5D" w:rsidRPr="00BE2B50" w:rsidRDefault="005F7C5D" w:rsidP="00093432">
            <w:pPr>
              <w:spacing w:before="40" w:after="40"/>
              <w:jc w:val="center"/>
              <w:rPr>
                <w:rFonts w:ascii="Times New Roman" w:hAnsi="Times New Roman"/>
                <w:sz w:val="26"/>
                <w:szCs w:val="26"/>
                <w:lang w:val="vi-VN"/>
              </w:rPr>
            </w:pPr>
            <w:r w:rsidRPr="00BE2B50">
              <w:rPr>
                <w:rFonts w:ascii="Times New Roman" w:hAnsi="Times New Roman"/>
                <w:sz w:val="26"/>
                <w:szCs w:val="26"/>
                <w:lang w:val="vi-VN"/>
              </w:rPr>
              <w:t>Có</w:t>
            </w:r>
          </w:p>
        </w:tc>
        <w:tc>
          <w:tcPr>
            <w:tcW w:w="1701" w:type="dxa"/>
          </w:tcPr>
          <w:p w:rsidR="005F7C5D" w:rsidRPr="00BE2B50" w:rsidRDefault="005F7C5D" w:rsidP="00093432">
            <w:pPr>
              <w:spacing w:before="40" w:after="40"/>
              <w:jc w:val="both"/>
              <w:rPr>
                <w:rFonts w:ascii="Times New Roman" w:hAnsi="Times New Roman"/>
                <w:sz w:val="26"/>
                <w:szCs w:val="26"/>
                <w:lang w:val="vi-VN"/>
              </w:rPr>
            </w:pPr>
          </w:p>
        </w:tc>
      </w:tr>
      <w:tr w:rsidR="005F7C5D" w:rsidRPr="00BE2B50"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BE2B50" w:rsidRDefault="005F7C5D" w:rsidP="00093432">
            <w:pPr>
              <w:spacing w:before="40" w:after="40"/>
              <w:jc w:val="both"/>
              <w:rPr>
                <w:rFonts w:ascii="Times New Roman" w:hAnsi="Times New Roman"/>
                <w:sz w:val="26"/>
                <w:szCs w:val="26"/>
                <w:lang w:val="vi-VN"/>
              </w:rPr>
            </w:pPr>
            <w:r w:rsidRPr="00BE2B50">
              <w:rPr>
                <w:rFonts w:ascii="Times New Roman" w:hAnsi="Times New Roman"/>
                <w:sz w:val="26"/>
                <w:szCs w:val="26"/>
                <w:lang w:val="vi-VN"/>
              </w:rPr>
              <w:t>Thủ tục cấp Giấy khám sức khỏe cho người lái xe</w:t>
            </w:r>
          </w:p>
        </w:tc>
        <w:tc>
          <w:tcPr>
            <w:tcW w:w="1984" w:type="dxa"/>
            <w:vMerge/>
            <w:vAlign w:val="center"/>
          </w:tcPr>
          <w:p w:rsidR="005F7C5D" w:rsidRPr="00BE2B50" w:rsidRDefault="005F7C5D" w:rsidP="00093432">
            <w:pPr>
              <w:spacing w:before="40" w:after="40"/>
              <w:jc w:val="both"/>
              <w:rPr>
                <w:rFonts w:ascii="Times New Roman" w:hAnsi="Times New Roman"/>
                <w:sz w:val="26"/>
                <w:szCs w:val="26"/>
                <w:lang w:val="vi-VN"/>
              </w:rPr>
            </w:pPr>
          </w:p>
        </w:tc>
        <w:tc>
          <w:tcPr>
            <w:tcW w:w="1560" w:type="dxa"/>
            <w:vAlign w:val="center"/>
          </w:tcPr>
          <w:p w:rsidR="005F7C5D" w:rsidRPr="00BE2B50" w:rsidRDefault="005F7C5D" w:rsidP="00093432">
            <w:pPr>
              <w:spacing w:before="40" w:after="40"/>
              <w:jc w:val="center"/>
              <w:rPr>
                <w:rFonts w:ascii="Times New Roman" w:hAnsi="Times New Roman"/>
                <w:sz w:val="26"/>
                <w:szCs w:val="26"/>
                <w:lang w:val="vi-VN"/>
              </w:rPr>
            </w:pPr>
            <w:r w:rsidRPr="00BE2B50">
              <w:rPr>
                <w:rFonts w:ascii="Times New Roman" w:hAnsi="Times New Roman"/>
                <w:sz w:val="26"/>
                <w:szCs w:val="26"/>
                <w:lang w:val="vi-VN"/>
              </w:rPr>
              <w:t>Không</w:t>
            </w:r>
          </w:p>
        </w:tc>
        <w:tc>
          <w:tcPr>
            <w:tcW w:w="1701" w:type="dxa"/>
          </w:tcPr>
          <w:p w:rsidR="005F7C5D" w:rsidRPr="00BE2B50" w:rsidRDefault="005F7C5D" w:rsidP="00093432">
            <w:pPr>
              <w:spacing w:before="40" w:after="40"/>
              <w:jc w:val="both"/>
              <w:rPr>
                <w:rFonts w:ascii="Times New Roman" w:hAnsi="Times New Roman"/>
                <w:sz w:val="26"/>
                <w:szCs w:val="26"/>
                <w:lang w:val="vi-VN"/>
              </w:rPr>
            </w:pPr>
          </w:p>
        </w:tc>
      </w:tr>
      <w:tr w:rsidR="005F7C5D" w:rsidRPr="00BE2B50" w:rsidTr="004A342C">
        <w:tc>
          <w:tcPr>
            <w:tcW w:w="746" w:type="dxa"/>
            <w:vAlign w:val="center"/>
          </w:tcPr>
          <w:p w:rsidR="005F7C5D" w:rsidRPr="00256AF2" w:rsidRDefault="005F7C5D" w:rsidP="00093432">
            <w:pPr>
              <w:pStyle w:val="ListParagraph"/>
              <w:numPr>
                <w:ilvl w:val="0"/>
                <w:numId w:val="1"/>
              </w:numPr>
              <w:spacing w:before="40" w:after="40"/>
              <w:jc w:val="center"/>
              <w:rPr>
                <w:b/>
                <w:sz w:val="26"/>
                <w:szCs w:val="26"/>
                <w:lang w:val="vi-VN"/>
              </w:rPr>
            </w:pPr>
          </w:p>
        </w:tc>
        <w:tc>
          <w:tcPr>
            <w:tcW w:w="8718" w:type="dxa"/>
            <w:vAlign w:val="center"/>
          </w:tcPr>
          <w:p w:rsidR="005F7C5D" w:rsidRPr="00BE2B50" w:rsidRDefault="005F7C5D" w:rsidP="00093432">
            <w:pPr>
              <w:spacing w:before="40" w:after="40"/>
              <w:jc w:val="both"/>
              <w:rPr>
                <w:rFonts w:ascii="Times New Roman" w:hAnsi="Times New Roman"/>
                <w:sz w:val="26"/>
                <w:szCs w:val="26"/>
                <w:lang w:val="vi-VN"/>
              </w:rPr>
            </w:pPr>
            <w:r w:rsidRPr="00BE2B50">
              <w:rPr>
                <w:rFonts w:ascii="Times New Roman" w:hAnsi="Times New Roman"/>
                <w:sz w:val="26"/>
                <w:szCs w:val="26"/>
                <w:lang w:val="vi-VN"/>
              </w:rPr>
              <w:t>Thủ tục khám sức khỏe định kỳ của người lái xe ô tô</w:t>
            </w:r>
          </w:p>
        </w:tc>
        <w:tc>
          <w:tcPr>
            <w:tcW w:w="1984" w:type="dxa"/>
            <w:vMerge/>
            <w:vAlign w:val="center"/>
          </w:tcPr>
          <w:p w:rsidR="005F7C5D" w:rsidRPr="00BE2B50" w:rsidRDefault="005F7C5D" w:rsidP="00093432">
            <w:pPr>
              <w:spacing w:before="40" w:after="40"/>
              <w:jc w:val="both"/>
              <w:rPr>
                <w:rFonts w:ascii="Times New Roman" w:hAnsi="Times New Roman"/>
                <w:sz w:val="26"/>
                <w:szCs w:val="26"/>
                <w:lang w:val="vi-VN"/>
              </w:rPr>
            </w:pPr>
          </w:p>
        </w:tc>
        <w:tc>
          <w:tcPr>
            <w:tcW w:w="1560" w:type="dxa"/>
            <w:vAlign w:val="center"/>
          </w:tcPr>
          <w:p w:rsidR="005F7C5D" w:rsidRPr="00BE2B50" w:rsidRDefault="005F7C5D" w:rsidP="00093432">
            <w:pPr>
              <w:spacing w:before="40" w:after="40"/>
              <w:jc w:val="center"/>
              <w:rPr>
                <w:rFonts w:ascii="Times New Roman" w:hAnsi="Times New Roman"/>
                <w:sz w:val="26"/>
                <w:szCs w:val="26"/>
                <w:lang w:val="vi-VN"/>
              </w:rPr>
            </w:pPr>
            <w:r w:rsidRPr="00BE2B50">
              <w:rPr>
                <w:rFonts w:ascii="Times New Roman" w:hAnsi="Times New Roman"/>
                <w:sz w:val="26"/>
                <w:szCs w:val="26"/>
                <w:lang w:val="vi-VN"/>
              </w:rPr>
              <w:t>Không</w:t>
            </w:r>
          </w:p>
        </w:tc>
        <w:tc>
          <w:tcPr>
            <w:tcW w:w="1701" w:type="dxa"/>
          </w:tcPr>
          <w:p w:rsidR="005F7C5D" w:rsidRPr="00BE2B50" w:rsidRDefault="005F7C5D" w:rsidP="00093432">
            <w:pPr>
              <w:spacing w:before="40" w:after="40"/>
              <w:jc w:val="both"/>
              <w:rPr>
                <w:rFonts w:ascii="Times New Roman" w:hAnsi="Times New Roman"/>
                <w:sz w:val="26"/>
                <w:szCs w:val="26"/>
                <w:lang w:val="vi-VN"/>
              </w:rPr>
            </w:pPr>
          </w:p>
        </w:tc>
      </w:tr>
    </w:tbl>
    <w:p w:rsidR="0089552C" w:rsidRPr="00256AF2" w:rsidRDefault="0089552C" w:rsidP="0089552C">
      <w:pPr>
        <w:rPr>
          <w:rFonts w:ascii="Times New Roman" w:hAnsi="Times New Roman"/>
          <w:sz w:val="26"/>
          <w:szCs w:val="26"/>
          <w:lang w:val="vi-VN"/>
        </w:rPr>
      </w:pPr>
    </w:p>
    <w:p w:rsidR="00D5332C" w:rsidRPr="00BE2B50" w:rsidRDefault="00D5332C">
      <w:pPr>
        <w:rPr>
          <w:lang w:val="vi-VN"/>
        </w:rPr>
      </w:pPr>
    </w:p>
    <w:sectPr w:rsidR="00D5332C" w:rsidRPr="00BE2B50" w:rsidSect="004A342C">
      <w:footerReference w:type="default" r:id="rId8"/>
      <w:footerReference w:type="first" r:id="rId9"/>
      <w:pgSz w:w="16840" w:h="11907" w:orient="landscape" w:code="9"/>
      <w:pgMar w:top="1134" w:right="964" w:bottom="1134" w:left="1134" w:header="720" w:footer="3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711" w:rsidRDefault="00172711" w:rsidP="00943806">
      <w:r>
        <w:separator/>
      </w:r>
    </w:p>
  </w:endnote>
  <w:endnote w:type="continuationSeparator" w:id="1">
    <w:p w:rsidR="00172711" w:rsidRDefault="00172711" w:rsidP="0094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594069"/>
      <w:docPartObj>
        <w:docPartGallery w:val="Page Numbers (Bottom of Page)"/>
        <w:docPartUnique/>
      </w:docPartObj>
    </w:sdtPr>
    <w:sdtEndPr>
      <w:rPr>
        <w:noProof/>
      </w:rPr>
    </w:sdtEndPr>
    <w:sdtContent>
      <w:p w:rsidR="004A342C" w:rsidRDefault="007F1930">
        <w:pPr>
          <w:pStyle w:val="Footer"/>
          <w:jc w:val="center"/>
        </w:pPr>
        <w:r>
          <w:fldChar w:fldCharType="begin"/>
        </w:r>
        <w:r w:rsidR="004A342C">
          <w:instrText xml:space="preserve"> PAGE   \* MERGEFORMAT </w:instrText>
        </w:r>
        <w:r>
          <w:fldChar w:fldCharType="separate"/>
        </w:r>
        <w:r w:rsidR="00003161">
          <w:rPr>
            <w:noProof/>
          </w:rPr>
          <w:t>2</w:t>
        </w:r>
        <w:r>
          <w:rPr>
            <w:noProof/>
          </w:rPr>
          <w:fldChar w:fldCharType="end"/>
        </w:r>
      </w:p>
    </w:sdtContent>
  </w:sdt>
  <w:p w:rsidR="004A342C" w:rsidRDefault="004A34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298212"/>
      <w:docPartObj>
        <w:docPartGallery w:val="Page Numbers (Bottom of Page)"/>
        <w:docPartUnique/>
      </w:docPartObj>
    </w:sdtPr>
    <w:sdtEndPr>
      <w:rPr>
        <w:noProof/>
      </w:rPr>
    </w:sdtEndPr>
    <w:sdtContent>
      <w:p w:rsidR="004A342C" w:rsidRDefault="007F1930">
        <w:pPr>
          <w:pStyle w:val="Footer"/>
          <w:jc w:val="center"/>
        </w:pPr>
        <w:r>
          <w:fldChar w:fldCharType="begin"/>
        </w:r>
        <w:r w:rsidR="004A342C">
          <w:instrText xml:space="preserve"> PAGE   \* MERGEFORMAT </w:instrText>
        </w:r>
        <w:r>
          <w:fldChar w:fldCharType="separate"/>
        </w:r>
        <w:r w:rsidR="00003161">
          <w:rPr>
            <w:noProof/>
          </w:rPr>
          <w:t>1</w:t>
        </w:r>
        <w:r>
          <w:rPr>
            <w:noProof/>
          </w:rPr>
          <w:fldChar w:fldCharType="end"/>
        </w:r>
      </w:p>
    </w:sdtContent>
  </w:sdt>
  <w:p w:rsidR="004A342C" w:rsidRDefault="004A34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711" w:rsidRDefault="00172711" w:rsidP="00943806">
      <w:r>
        <w:separator/>
      </w:r>
    </w:p>
  </w:footnote>
  <w:footnote w:type="continuationSeparator" w:id="1">
    <w:p w:rsidR="00172711" w:rsidRDefault="00172711" w:rsidP="00943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7022A"/>
    <w:multiLevelType w:val="hybridMultilevel"/>
    <w:tmpl w:val="7F08F8EA"/>
    <w:lvl w:ilvl="0" w:tplc="B84003E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56943"/>
    <w:rsid w:val="00003161"/>
    <w:rsid w:val="000723DE"/>
    <w:rsid w:val="00093432"/>
    <w:rsid w:val="000F0387"/>
    <w:rsid w:val="00134F06"/>
    <w:rsid w:val="00172711"/>
    <w:rsid w:val="002306BB"/>
    <w:rsid w:val="00256943"/>
    <w:rsid w:val="002B17CD"/>
    <w:rsid w:val="00464BD0"/>
    <w:rsid w:val="004A342C"/>
    <w:rsid w:val="0052427F"/>
    <w:rsid w:val="00545E20"/>
    <w:rsid w:val="005F7C5D"/>
    <w:rsid w:val="006A6A8C"/>
    <w:rsid w:val="006C52CB"/>
    <w:rsid w:val="006E1DEF"/>
    <w:rsid w:val="0079312C"/>
    <w:rsid w:val="007A4604"/>
    <w:rsid w:val="007F1930"/>
    <w:rsid w:val="0089552C"/>
    <w:rsid w:val="00943806"/>
    <w:rsid w:val="009D690F"/>
    <w:rsid w:val="00A4589E"/>
    <w:rsid w:val="00B11EC5"/>
    <w:rsid w:val="00BE2B50"/>
    <w:rsid w:val="00C92F77"/>
    <w:rsid w:val="00CA3405"/>
    <w:rsid w:val="00D5332C"/>
    <w:rsid w:val="00D54A9F"/>
    <w:rsid w:val="00D636F7"/>
    <w:rsid w:val="00F06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04"/>
    <w:pPr>
      <w:spacing w:after="0" w:line="240" w:lineRule="auto"/>
    </w:pPr>
    <w:rPr>
      <w:rFonts w:ascii=".VnTime" w:eastAsia="Times New Roman" w:hAnsi=".VnTime" w:cs="Times New Roman"/>
      <w:iCs/>
      <w:sz w:val="28"/>
      <w:szCs w:val="28"/>
    </w:rPr>
  </w:style>
  <w:style w:type="paragraph" w:styleId="Heading1">
    <w:name w:val="heading 1"/>
    <w:basedOn w:val="Normal"/>
    <w:link w:val="Heading1Char"/>
    <w:qFormat/>
    <w:rsid w:val="0089552C"/>
    <w:pPr>
      <w:spacing w:before="100" w:beforeAutospacing="1" w:after="100" w:afterAutospacing="1"/>
      <w:outlineLvl w:val="0"/>
    </w:pPr>
    <w:rPr>
      <w:rFonts w:ascii="Times New Roman" w:hAnsi="Times New Roman"/>
      <w:b/>
      <w:bCs/>
      <w:iCs w:val="0"/>
      <w:kern w:val="36"/>
      <w:sz w:val="48"/>
      <w:szCs w:val="48"/>
      <w:lang w:val="vi-VN" w:eastAsia="vi-VN" w:bidi="th-TH"/>
    </w:rPr>
  </w:style>
  <w:style w:type="paragraph" w:styleId="Heading2">
    <w:name w:val="heading 2"/>
    <w:basedOn w:val="Normal"/>
    <w:next w:val="Normal"/>
    <w:link w:val="Heading2Char"/>
    <w:qFormat/>
    <w:rsid w:val="0089552C"/>
    <w:pPr>
      <w:keepNext/>
      <w:spacing w:before="240" w:after="60"/>
      <w:jc w:val="both"/>
      <w:outlineLvl w:val="1"/>
    </w:pPr>
    <w:rPr>
      <w:rFonts w:ascii="Times New Roman" w:hAnsi="Times New Roman"/>
      <w:b/>
      <w:bCs/>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52C"/>
    <w:rPr>
      <w:rFonts w:ascii="Times New Roman" w:eastAsia="Times New Roman" w:hAnsi="Times New Roman" w:cs="Times New Roman"/>
      <w:b/>
      <w:bCs/>
      <w:kern w:val="36"/>
      <w:sz w:val="48"/>
      <w:szCs w:val="48"/>
      <w:lang w:val="vi-VN" w:eastAsia="vi-VN" w:bidi="th-TH"/>
    </w:rPr>
  </w:style>
  <w:style w:type="character" w:customStyle="1" w:styleId="Heading2Char">
    <w:name w:val="Heading 2 Char"/>
    <w:basedOn w:val="DefaultParagraphFont"/>
    <w:link w:val="Heading2"/>
    <w:rsid w:val="0089552C"/>
    <w:rPr>
      <w:rFonts w:ascii="Times New Roman" w:eastAsia="Times New Roman" w:hAnsi="Times New Roman" w:cs="Times New Roman"/>
      <w:b/>
      <w:bCs/>
      <w:iCs/>
      <w:sz w:val="28"/>
      <w:szCs w:val="28"/>
      <w:lang w:val="vi-VN" w:eastAsia="vi-VN"/>
    </w:rPr>
  </w:style>
  <w:style w:type="paragraph" w:styleId="ListParagraph">
    <w:name w:val="List Paragraph"/>
    <w:basedOn w:val="Normal"/>
    <w:uiPriority w:val="34"/>
    <w:qFormat/>
    <w:rsid w:val="0089552C"/>
    <w:pPr>
      <w:ind w:left="720" w:firstLine="720"/>
      <w:contextualSpacing/>
      <w:jc w:val="both"/>
    </w:pPr>
    <w:rPr>
      <w:rFonts w:ascii="Times New Roman" w:eastAsia="Calibri" w:hAnsi="Times New Roman"/>
      <w:iCs w:val="0"/>
      <w:szCs w:val="22"/>
    </w:rPr>
  </w:style>
  <w:style w:type="paragraph" w:styleId="NormalWeb">
    <w:name w:val="Normal (Web)"/>
    <w:basedOn w:val="Normal"/>
    <w:rsid w:val="0089552C"/>
    <w:pPr>
      <w:spacing w:before="100" w:beforeAutospacing="1" w:after="100" w:afterAutospacing="1"/>
    </w:pPr>
    <w:rPr>
      <w:rFonts w:ascii="Times New Roman" w:hAnsi="Times New Roman"/>
      <w:iCs w:val="0"/>
      <w:sz w:val="24"/>
      <w:szCs w:val="24"/>
      <w:lang w:val="vi-VN" w:eastAsia="vi-VN" w:bidi="th-TH"/>
    </w:rPr>
  </w:style>
  <w:style w:type="character" w:styleId="Hyperlink">
    <w:name w:val="Hyperlink"/>
    <w:basedOn w:val="DefaultParagraphFont"/>
    <w:uiPriority w:val="99"/>
    <w:unhideWhenUsed/>
    <w:rsid w:val="0089552C"/>
    <w:rPr>
      <w:color w:val="0000FF" w:themeColor="hyperlink"/>
      <w:u w:val="single"/>
    </w:rPr>
  </w:style>
  <w:style w:type="character" w:customStyle="1" w:styleId="apple-converted-space">
    <w:name w:val="apple-converted-space"/>
    <w:basedOn w:val="DefaultParagraphFont"/>
    <w:rsid w:val="0089552C"/>
  </w:style>
  <w:style w:type="paragraph" w:styleId="Header">
    <w:name w:val="header"/>
    <w:basedOn w:val="Normal"/>
    <w:link w:val="HeaderChar"/>
    <w:uiPriority w:val="99"/>
    <w:unhideWhenUsed/>
    <w:rsid w:val="00943806"/>
    <w:pPr>
      <w:tabs>
        <w:tab w:val="center" w:pos="4680"/>
        <w:tab w:val="right" w:pos="9360"/>
      </w:tabs>
    </w:pPr>
  </w:style>
  <w:style w:type="character" w:customStyle="1" w:styleId="HeaderChar">
    <w:name w:val="Header Char"/>
    <w:basedOn w:val="DefaultParagraphFont"/>
    <w:link w:val="Header"/>
    <w:uiPriority w:val="99"/>
    <w:rsid w:val="00943806"/>
    <w:rPr>
      <w:rFonts w:ascii=".VnTime" w:eastAsia="Times New Roman" w:hAnsi=".VnTime" w:cs="Times New Roman"/>
      <w:iCs/>
      <w:sz w:val="28"/>
      <w:szCs w:val="28"/>
    </w:rPr>
  </w:style>
  <w:style w:type="paragraph" w:styleId="Footer">
    <w:name w:val="footer"/>
    <w:basedOn w:val="Normal"/>
    <w:link w:val="FooterChar"/>
    <w:uiPriority w:val="99"/>
    <w:unhideWhenUsed/>
    <w:rsid w:val="00943806"/>
    <w:pPr>
      <w:tabs>
        <w:tab w:val="center" w:pos="4680"/>
        <w:tab w:val="right" w:pos="9360"/>
      </w:tabs>
    </w:pPr>
  </w:style>
  <w:style w:type="character" w:customStyle="1" w:styleId="FooterChar">
    <w:name w:val="Footer Char"/>
    <w:basedOn w:val="DefaultParagraphFont"/>
    <w:link w:val="Footer"/>
    <w:uiPriority w:val="99"/>
    <w:rsid w:val="00943806"/>
    <w:rPr>
      <w:rFonts w:ascii=".VnTime" w:eastAsia="Times New Roman" w:hAnsi=".VnTime" w:cs="Times New Roman"/>
      <w:iCs/>
      <w:sz w:val="28"/>
      <w:szCs w:val="28"/>
    </w:rPr>
  </w:style>
  <w:style w:type="paragraph" w:styleId="BalloonText">
    <w:name w:val="Balloon Text"/>
    <w:basedOn w:val="Normal"/>
    <w:link w:val="BalloonTextChar"/>
    <w:uiPriority w:val="99"/>
    <w:semiHidden/>
    <w:unhideWhenUsed/>
    <w:rsid w:val="00943806"/>
    <w:rPr>
      <w:rFonts w:ascii="Tahoma" w:hAnsi="Tahoma" w:cs="Tahoma"/>
      <w:sz w:val="16"/>
      <w:szCs w:val="16"/>
    </w:rPr>
  </w:style>
  <w:style w:type="character" w:customStyle="1" w:styleId="BalloonTextChar">
    <w:name w:val="Balloon Text Char"/>
    <w:basedOn w:val="DefaultParagraphFont"/>
    <w:link w:val="BalloonText"/>
    <w:uiPriority w:val="99"/>
    <w:semiHidden/>
    <w:rsid w:val="00943806"/>
    <w:rPr>
      <w:rFonts w:ascii="Tahoma" w:eastAsia="Times New Roman"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04"/>
    <w:pPr>
      <w:spacing w:after="0" w:line="240" w:lineRule="auto"/>
    </w:pPr>
    <w:rPr>
      <w:rFonts w:ascii=".VnTime" w:eastAsia="Times New Roman" w:hAnsi=".VnTime" w:cs="Times New Roman"/>
      <w:iCs/>
      <w:sz w:val="28"/>
      <w:szCs w:val="28"/>
    </w:rPr>
  </w:style>
  <w:style w:type="paragraph" w:styleId="Heading1">
    <w:name w:val="heading 1"/>
    <w:basedOn w:val="Normal"/>
    <w:link w:val="Heading1Char"/>
    <w:qFormat/>
    <w:rsid w:val="0089552C"/>
    <w:pPr>
      <w:spacing w:before="100" w:beforeAutospacing="1" w:after="100" w:afterAutospacing="1"/>
      <w:outlineLvl w:val="0"/>
    </w:pPr>
    <w:rPr>
      <w:rFonts w:ascii="Times New Roman" w:hAnsi="Times New Roman"/>
      <w:b/>
      <w:bCs/>
      <w:iCs w:val="0"/>
      <w:kern w:val="36"/>
      <w:sz w:val="48"/>
      <w:szCs w:val="48"/>
      <w:lang w:val="vi-VN" w:eastAsia="vi-VN" w:bidi="th-TH"/>
    </w:rPr>
  </w:style>
  <w:style w:type="paragraph" w:styleId="Heading2">
    <w:name w:val="heading 2"/>
    <w:basedOn w:val="Normal"/>
    <w:next w:val="Normal"/>
    <w:link w:val="Heading2Char"/>
    <w:qFormat/>
    <w:rsid w:val="0089552C"/>
    <w:pPr>
      <w:keepNext/>
      <w:spacing w:before="240" w:after="60"/>
      <w:jc w:val="both"/>
      <w:outlineLvl w:val="1"/>
    </w:pPr>
    <w:rPr>
      <w:rFonts w:ascii="Times New Roman" w:hAnsi="Times New Roman"/>
      <w:b/>
      <w:bCs/>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52C"/>
    <w:rPr>
      <w:rFonts w:ascii="Times New Roman" w:eastAsia="Times New Roman" w:hAnsi="Times New Roman" w:cs="Times New Roman"/>
      <w:b/>
      <w:bCs/>
      <w:kern w:val="36"/>
      <w:sz w:val="48"/>
      <w:szCs w:val="48"/>
      <w:lang w:val="vi-VN" w:eastAsia="vi-VN" w:bidi="th-TH"/>
    </w:rPr>
  </w:style>
  <w:style w:type="character" w:customStyle="1" w:styleId="Heading2Char">
    <w:name w:val="Heading 2 Char"/>
    <w:basedOn w:val="DefaultParagraphFont"/>
    <w:link w:val="Heading2"/>
    <w:rsid w:val="0089552C"/>
    <w:rPr>
      <w:rFonts w:ascii="Times New Roman" w:eastAsia="Times New Roman" w:hAnsi="Times New Roman" w:cs="Times New Roman"/>
      <w:b/>
      <w:bCs/>
      <w:iCs/>
      <w:sz w:val="28"/>
      <w:szCs w:val="28"/>
      <w:lang w:val="vi-VN" w:eastAsia="vi-VN"/>
    </w:rPr>
  </w:style>
  <w:style w:type="paragraph" w:styleId="ListParagraph">
    <w:name w:val="List Paragraph"/>
    <w:basedOn w:val="Normal"/>
    <w:uiPriority w:val="34"/>
    <w:qFormat/>
    <w:rsid w:val="0089552C"/>
    <w:pPr>
      <w:ind w:left="720" w:firstLine="720"/>
      <w:contextualSpacing/>
      <w:jc w:val="both"/>
    </w:pPr>
    <w:rPr>
      <w:rFonts w:ascii="Times New Roman" w:eastAsia="Calibri" w:hAnsi="Times New Roman"/>
      <w:iCs w:val="0"/>
      <w:szCs w:val="22"/>
    </w:rPr>
  </w:style>
  <w:style w:type="paragraph" w:styleId="NormalWeb">
    <w:name w:val="Normal (Web)"/>
    <w:basedOn w:val="Normal"/>
    <w:rsid w:val="0089552C"/>
    <w:pPr>
      <w:spacing w:before="100" w:beforeAutospacing="1" w:after="100" w:afterAutospacing="1"/>
    </w:pPr>
    <w:rPr>
      <w:rFonts w:ascii="Times New Roman" w:hAnsi="Times New Roman"/>
      <w:iCs w:val="0"/>
      <w:sz w:val="24"/>
      <w:szCs w:val="24"/>
      <w:lang w:val="vi-VN" w:eastAsia="vi-VN" w:bidi="th-TH"/>
    </w:rPr>
  </w:style>
  <w:style w:type="character" w:styleId="Hyperlink">
    <w:name w:val="Hyperlink"/>
    <w:basedOn w:val="DefaultParagraphFont"/>
    <w:uiPriority w:val="99"/>
    <w:unhideWhenUsed/>
    <w:rsid w:val="0089552C"/>
    <w:rPr>
      <w:color w:val="0000FF" w:themeColor="hyperlink"/>
      <w:u w:val="single"/>
    </w:rPr>
  </w:style>
  <w:style w:type="character" w:customStyle="1" w:styleId="apple-converted-space">
    <w:name w:val="apple-converted-space"/>
    <w:basedOn w:val="DefaultParagraphFont"/>
    <w:rsid w:val="0089552C"/>
  </w:style>
  <w:style w:type="paragraph" w:styleId="Header">
    <w:name w:val="header"/>
    <w:basedOn w:val="Normal"/>
    <w:link w:val="HeaderChar"/>
    <w:uiPriority w:val="99"/>
    <w:unhideWhenUsed/>
    <w:rsid w:val="00943806"/>
    <w:pPr>
      <w:tabs>
        <w:tab w:val="center" w:pos="4680"/>
        <w:tab w:val="right" w:pos="9360"/>
      </w:tabs>
    </w:pPr>
  </w:style>
  <w:style w:type="character" w:customStyle="1" w:styleId="HeaderChar">
    <w:name w:val="Header Char"/>
    <w:basedOn w:val="DefaultParagraphFont"/>
    <w:link w:val="Header"/>
    <w:uiPriority w:val="99"/>
    <w:rsid w:val="00943806"/>
    <w:rPr>
      <w:rFonts w:ascii=".VnTime" w:eastAsia="Times New Roman" w:hAnsi=".VnTime" w:cs="Times New Roman"/>
      <w:iCs/>
      <w:sz w:val="28"/>
      <w:szCs w:val="28"/>
    </w:rPr>
  </w:style>
  <w:style w:type="paragraph" w:styleId="Footer">
    <w:name w:val="footer"/>
    <w:basedOn w:val="Normal"/>
    <w:link w:val="FooterChar"/>
    <w:uiPriority w:val="99"/>
    <w:unhideWhenUsed/>
    <w:rsid w:val="00943806"/>
    <w:pPr>
      <w:tabs>
        <w:tab w:val="center" w:pos="4680"/>
        <w:tab w:val="right" w:pos="9360"/>
      </w:tabs>
    </w:pPr>
  </w:style>
  <w:style w:type="character" w:customStyle="1" w:styleId="FooterChar">
    <w:name w:val="Footer Char"/>
    <w:basedOn w:val="DefaultParagraphFont"/>
    <w:link w:val="Footer"/>
    <w:uiPriority w:val="99"/>
    <w:rsid w:val="00943806"/>
    <w:rPr>
      <w:rFonts w:ascii=".VnTime" w:eastAsia="Times New Roman" w:hAnsi=".VnTime" w:cs="Times New Roman"/>
      <w:iCs/>
      <w:sz w:val="28"/>
      <w:szCs w:val="28"/>
    </w:rPr>
  </w:style>
  <w:style w:type="paragraph" w:styleId="BalloonText">
    <w:name w:val="Balloon Text"/>
    <w:basedOn w:val="Normal"/>
    <w:link w:val="BalloonTextChar"/>
    <w:uiPriority w:val="99"/>
    <w:semiHidden/>
    <w:unhideWhenUsed/>
    <w:rsid w:val="00943806"/>
    <w:rPr>
      <w:rFonts w:ascii="Tahoma" w:hAnsi="Tahoma" w:cs="Tahoma"/>
      <w:sz w:val="16"/>
      <w:szCs w:val="16"/>
    </w:rPr>
  </w:style>
  <w:style w:type="character" w:customStyle="1" w:styleId="BalloonTextChar">
    <w:name w:val="Balloon Text Char"/>
    <w:basedOn w:val="DefaultParagraphFont"/>
    <w:link w:val="BalloonText"/>
    <w:uiPriority w:val="99"/>
    <w:semiHidden/>
    <w:rsid w:val="00943806"/>
    <w:rPr>
      <w:rFonts w:ascii="Tahoma" w:eastAsia="Times New Roman" w:hAnsi="Tahoma" w:cs="Tahoma"/>
      <w:iCs/>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yt.quangbinh.gov.vn/3cms/serviceTTHC.htm?&amp;cat=442071383703294473&amp;artid=141145845711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4605</Words>
  <Characters>26254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2017-04-10T03:12:00Z</cp:lastPrinted>
  <dcterms:created xsi:type="dcterms:W3CDTF">2017-05-04T08:13:00Z</dcterms:created>
  <dcterms:modified xsi:type="dcterms:W3CDTF">2017-05-04T08:13:00Z</dcterms:modified>
</cp:coreProperties>
</file>