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318"/>
        <w:gridCol w:w="6140"/>
      </w:tblGrid>
      <w:tr w:rsidR="007260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D6" w:rsidRDefault="00863B03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7260D6" w:rsidRDefault="0086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UỶ BAN NHÂN DÂN</w:t>
            </w:r>
          </w:p>
          <w:p w:rsidR="007260D6" w:rsidRDefault="00863B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TỈNH QUẢNG BÌNH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D6" w:rsidRDefault="0086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CỘNG HOÀ XÃ HỘI CHỦ NGHĨA VIỆT NAM</w:t>
            </w:r>
          </w:p>
          <w:p w:rsidR="007260D6" w:rsidRDefault="00863B0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</w:rPr>
              <w:t>phúc</w:t>
            </w:r>
            <w:proofErr w:type="spellEnd"/>
          </w:p>
        </w:tc>
      </w:tr>
      <w:tr w:rsidR="007260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D6" w:rsidRDefault="00863B03" w:rsidP="00863B03">
            <w:pPr>
              <w:spacing w:before="240"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>: 2149</w:t>
            </w:r>
            <w:r>
              <w:rPr>
                <w:rFonts w:ascii="Times New Roman" w:eastAsia="Times New Roman" w:hAnsi="Times New Roman" w:cs="Times New Roman"/>
                <w:sz w:val="27"/>
              </w:rPr>
              <w:t>/QĐ-UBND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D6" w:rsidRDefault="00863B03">
            <w:pPr>
              <w:spacing w:before="24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7"/>
              </w:rPr>
              <w:t>Quảng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7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7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 19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7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  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7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2017</w:t>
            </w:r>
          </w:p>
        </w:tc>
      </w:tr>
    </w:tbl>
    <w:p w:rsidR="007260D6" w:rsidRDefault="007260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2"/>
        </w:rPr>
      </w:pPr>
    </w:p>
    <w:p w:rsidR="007260D6" w:rsidRDefault="00863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QUYẾT ĐỊNH </w:t>
      </w:r>
    </w:p>
    <w:p w:rsidR="007260D6" w:rsidRDefault="00863B03">
      <w:pP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spacing w:val="-12"/>
          <w:sz w:val="28"/>
        </w:rPr>
      </w:pPr>
      <w:proofErr w:type="spellStart"/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V</w:t>
      </w:r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ề</w:t>
      </w:r>
      <w:proofErr w:type="spellEnd"/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vi</w:t>
      </w:r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ệ</w:t>
      </w:r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c</w:t>
      </w:r>
      <w:proofErr w:type="spellEnd"/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thu</w:t>
      </w:r>
      <w:proofErr w:type="spellEnd"/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h</w:t>
      </w:r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ồ</w:t>
      </w:r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i</w:t>
      </w:r>
      <w:proofErr w:type="spellEnd"/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đ</w:t>
      </w:r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ấ</w:t>
      </w:r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t</w:t>
      </w:r>
      <w:proofErr w:type="spellEnd"/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 xml:space="preserve">,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chuy</w:t>
      </w:r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ể</w:t>
      </w:r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n</w:t>
      </w:r>
      <w:proofErr w:type="spellEnd"/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m</w:t>
      </w:r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ụ</w:t>
      </w:r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c</w:t>
      </w:r>
      <w:proofErr w:type="spellEnd"/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đích</w:t>
      </w:r>
      <w:proofErr w:type="spellEnd"/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s</w:t>
      </w:r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ử</w:t>
      </w:r>
      <w:proofErr w:type="spellEnd"/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d</w:t>
      </w:r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ụ</w:t>
      </w:r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ng</w:t>
      </w:r>
      <w:proofErr w:type="spellEnd"/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đ</w:t>
      </w:r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ấ</w:t>
      </w:r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t</w:t>
      </w:r>
      <w:proofErr w:type="spellEnd"/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và</w:t>
      </w:r>
      <w:proofErr w:type="spellEnd"/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cho</w:t>
      </w:r>
      <w:proofErr w:type="spellEnd"/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Công</w:t>
      </w:r>
      <w:proofErr w:type="spellEnd"/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ty</w:t>
      </w:r>
      <w:proofErr w:type="spellEnd"/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 xml:space="preserve"> TNHH S&amp;D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Qu</w:t>
      </w:r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ả</w:t>
      </w:r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ng</w:t>
      </w:r>
      <w:proofErr w:type="spellEnd"/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8"/>
          <w:sz w:val="28"/>
        </w:rPr>
        <w:t>Bình</w:t>
      </w:r>
      <w:proofErr w:type="spellEnd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thuê</w:t>
      </w:r>
      <w:proofErr w:type="spellEnd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đ</w:t>
      </w:r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ấ</w:t>
      </w:r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t</w:t>
      </w:r>
      <w:proofErr w:type="spellEnd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đ</w:t>
      </w:r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ể</w:t>
      </w:r>
      <w:proofErr w:type="spellEnd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m</w:t>
      </w:r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ở</w:t>
      </w:r>
      <w:proofErr w:type="spellEnd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r</w:t>
      </w:r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ộ</w:t>
      </w:r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ng</w:t>
      </w:r>
      <w:proofErr w:type="spellEnd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nhà</w:t>
      </w:r>
      <w:proofErr w:type="spellEnd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máy</w:t>
      </w:r>
      <w:proofErr w:type="spellEnd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 xml:space="preserve"> may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Công</w:t>
      </w:r>
      <w:proofErr w:type="spellEnd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ty</w:t>
      </w:r>
      <w:proofErr w:type="spellEnd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 xml:space="preserve"> TNHH S&amp;D –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giai</w:t>
      </w:r>
      <w:proofErr w:type="spellEnd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đo</w:t>
      </w:r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ạ</w:t>
      </w:r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n</w:t>
      </w:r>
      <w:proofErr w:type="spellEnd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 xml:space="preserve"> 2</w:t>
      </w:r>
    </w:p>
    <w:p w:rsidR="007260D6" w:rsidRDefault="00863B03">
      <w:pP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spacing w:val="-14"/>
          <w:sz w:val="28"/>
        </w:rPr>
      </w:pPr>
      <w:proofErr w:type="spellStart"/>
      <w:proofErr w:type="gramStart"/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>t</w:t>
      </w:r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>ạ</w:t>
      </w:r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>i</w:t>
      </w:r>
      <w:proofErr w:type="spellEnd"/>
      <w:proofErr w:type="gramEnd"/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>Khu</w:t>
      </w:r>
      <w:proofErr w:type="spellEnd"/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>công</w:t>
      </w:r>
      <w:proofErr w:type="spellEnd"/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>nghi</w:t>
      </w:r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>ệ</w:t>
      </w:r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>p</w:t>
      </w:r>
      <w:proofErr w:type="spellEnd"/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>Tây</w:t>
      </w:r>
      <w:proofErr w:type="spellEnd"/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>B</w:t>
      </w:r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>ắ</w:t>
      </w:r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>c</w:t>
      </w:r>
      <w:proofErr w:type="spellEnd"/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>Quán</w:t>
      </w:r>
      <w:proofErr w:type="spellEnd"/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>Hàu</w:t>
      </w:r>
      <w:proofErr w:type="spellEnd"/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>thu</w:t>
      </w:r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>ộ</w:t>
      </w:r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>c</w:t>
      </w:r>
      <w:proofErr w:type="spellEnd"/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>th</w:t>
      </w:r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>ị</w:t>
      </w:r>
      <w:proofErr w:type="spellEnd"/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>tr</w:t>
      </w:r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>ấ</w:t>
      </w:r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>n</w:t>
      </w:r>
      <w:proofErr w:type="spellEnd"/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>Quán</w:t>
      </w:r>
      <w:proofErr w:type="spellEnd"/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>Hàu</w:t>
      </w:r>
      <w:proofErr w:type="spellEnd"/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 xml:space="preserve">,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>huy</w:t>
      </w:r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>ệ</w:t>
      </w:r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>n</w:t>
      </w:r>
      <w:proofErr w:type="spellEnd"/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>Qu</w:t>
      </w:r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>ả</w:t>
      </w:r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>ng</w:t>
      </w:r>
      <w:proofErr w:type="spellEnd"/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4"/>
          <w:sz w:val="28"/>
        </w:rPr>
        <w:t>Ninh</w:t>
      </w:r>
      <w:proofErr w:type="spellEnd"/>
    </w:p>
    <w:p w:rsidR="007260D6" w:rsidRDefault="0086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</w:t>
      </w:r>
    </w:p>
    <w:p w:rsidR="007260D6" w:rsidRDefault="00863B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UỶ BAN NHÂN DÂ</w:t>
      </w:r>
      <w:r>
        <w:rPr>
          <w:rFonts w:ascii="Times New Roman" w:eastAsia="Times New Roman" w:hAnsi="Times New Roman" w:cs="Times New Roman"/>
          <w:b/>
          <w:sz w:val="28"/>
        </w:rPr>
        <w:t>N TỈNH QUẢNG BÌNH</w:t>
      </w:r>
    </w:p>
    <w:p w:rsidR="007260D6" w:rsidRDefault="00863B03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19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2015;</w:t>
      </w:r>
    </w:p>
    <w:p w:rsidR="007260D6" w:rsidRDefault="00863B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đai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2013;</w:t>
      </w:r>
    </w:p>
    <w:p w:rsidR="007260D6" w:rsidRDefault="00863B03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43/2014/NĐ-CP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8"/>
        </w:rPr>
        <w:t>tiết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</w:t>
      </w:r>
      <w:r>
        <w:rPr>
          <w:rFonts w:ascii="Times New Roman" w:eastAsia="Times New Roman" w:hAnsi="Times New Roman" w:cs="Times New Roman"/>
          <w:sz w:val="28"/>
        </w:rPr>
        <w:t>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đai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7260D6" w:rsidRDefault="00863B03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44/2014/NĐ-CP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7260D6" w:rsidRDefault="00863B03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01/2017/NĐ-CP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06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01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2017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sửa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đổi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bổ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tiết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đai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;</w:t>
      </w:r>
    </w:p>
    <w:p w:rsidR="007260D6" w:rsidRDefault="00863B03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</w:t>
      </w:r>
      <w:r>
        <w:rPr>
          <w:rFonts w:ascii="Times New Roman" w:eastAsia="Times New Roman" w:hAnsi="Times New Roman" w:cs="Times New Roman"/>
          <w:sz w:val="28"/>
        </w:rPr>
        <w:t>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30/2014/TT-BTNMT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02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7260D6" w:rsidRDefault="00863B03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88/2016/TTLT/BTC-BTNMT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22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2016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luân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7260D6" w:rsidRDefault="00863B03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4262/QĐ-UBND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2016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duyệt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2017 </w:t>
      </w:r>
      <w:proofErr w:type="spellStart"/>
      <w:r>
        <w:rPr>
          <w:rFonts w:ascii="Times New Roman" w:eastAsia="Times New Roman" w:hAnsi="Times New Roman" w:cs="Times New Roman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Ninh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7260D6" w:rsidRDefault="00863B03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Xét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313/</w:t>
      </w:r>
      <w:proofErr w:type="spellStart"/>
      <w:r>
        <w:rPr>
          <w:rFonts w:ascii="Times New Roman" w:eastAsia="Times New Roman" w:hAnsi="Times New Roman" w:cs="Times New Roman"/>
          <w:sz w:val="28"/>
        </w:rPr>
        <w:t>TTr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-STNMT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2017,                                                </w:t>
      </w:r>
    </w:p>
    <w:p w:rsidR="007260D6" w:rsidRDefault="00863B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QUYẾT ĐỊNH:</w:t>
      </w:r>
    </w:p>
    <w:p w:rsidR="007260D6" w:rsidRDefault="00863B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1.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260D6" w:rsidRDefault="00863B03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Thu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hồi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44</w:t>
      </w:r>
      <w:r>
        <w:rPr>
          <w:rFonts w:ascii="Times New Roman" w:eastAsia="Times New Roman" w:hAnsi="Times New Roman" w:cs="Times New Roman"/>
          <w:spacing w:val="-4"/>
          <w:sz w:val="28"/>
        </w:rPr>
        <w:t>3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,2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 xml:space="preserve"> m</w:t>
      </w:r>
      <w:r>
        <w:rPr>
          <w:rFonts w:ascii="Times New Roman" w:eastAsia="Times New Roman" w:hAnsi="Times New Roman" w:cs="Times New Roman"/>
          <w:spacing w:val="-4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1.417,3 m</w:t>
      </w:r>
      <w:r>
        <w:rPr>
          <w:rFonts w:ascii="Times New Roman" w:eastAsia="Times New Roman" w:hAnsi="Times New Roman" w:cs="Times New Roman"/>
          <w:spacing w:val="-4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bằng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chưa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do UBND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trấn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Quán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trấn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Quán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Ninh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.</w:t>
      </w:r>
    </w:p>
    <w:p w:rsidR="007260D6" w:rsidRDefault="00863B03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28.166,4 m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Hai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mươi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tám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nghìn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trăm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sáu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mươi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sáu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phẩy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bốn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mét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vuông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17/QĐ-UBND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08/3/2016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1078/QĐ-UBND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27/9/2016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Ninh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sang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phi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</w:t>
      </w:r>
      <w:r>
        <w:rPr>
          <w:rFonts w:ascii="Times New Roman" w:eastAsia="Times New Roman" w:hAnsi="Times New Roman" w:cs="Times New Roman"/>
          <w:sz w:val="28"/>
        </w:rPr>
        <w:t>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duyệt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260D6" w:rsidRDefault="00863B03">
      <w:pPr>
        <w:spacing w:after="120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</w:rPr>
        <w:t xml:space="preserve">Cho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TNHH S&amp;D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Cụm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trấn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30.185,0 m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mươi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nghìn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trăm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tám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mươi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lăm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mét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vuông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gồm</w:t>
      </w:r>
      <w:proofErr w:type="spellEnd"/>
      <w:r>
        <w:rPr>
          <w:rFonts w:ascii="Times New Roman" w:eastAsia="Times New Roman" w:hAnsi="Times New Roman" w:cs="Times New Roman"/>
          <w:sz w:val="28"/>
        </w:rPr>
        <w:t>: 28.166,4 m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đí</w:t>
      </w:r>
      <w:r>
        <w:rPr>
          <w:rFonts w:ascii="Times New Roman" w:eastAsia="Times New Roman" w:hAnsi="Times New Roman" w:cs="Times New Roman"/>
          <w:sz w:val="28"/>
        </w:rPr>
        <w:t>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khoản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2,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>; 158,1 m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trang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tang </w:t>
      </w:r>
      <w:proofErr w:type="spellStart"/>
      <w:r>
        <w:rPr>
          <w:rFonts w:ascii="Times New Roman" w:eastAsia="Times New Roman" w:hAnsi="Times New Roman" w:cs="Times New Roman"/>
          <w:sz w:val="28"/>
        </w:rPr>
        <w:t>lễ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17/QĐ-UBND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08/3/2016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Ninh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>; 443,2</w:t>
      </w:r>
      <w:r>
        <w:rPr>
          <w:rFonts w:ascii="Times New Roman" w:eastAsia="Times New Roman" w:hAnsi="Times New Roman" w:cs="Times New Roman"/>
          <w:sz w:val="28"/>
        </w:rPr>
        <w:t xml:space="preserve"> m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1.417,3 m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chưa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khoản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Mở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máy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may).</w:t>
      </w:r>
    </w:p>
    <w:p w:rsidR="007260D6" w:rsidRDefault="00863B03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ranh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thửa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330 </w:t>
      </w:r>
      <w:proofErr w:type="spellStart"/>
      <w:r>
        <w:rPr>
          <w:rFonts w:ascii="Times New Roman" w:eastAsia="Times New Roman" w:hAnsi="Times New Roman" w:cs="Times New Roman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25, </w:t>
      </w:r>
      <w:proofErr w:type="spellStart"/>
      <w:r>
        <w:rPr>
          <w:rFonts w:ascii="Times New Roman" w:eastAsia="Times New Roman" w:hAnsi="Times New Roman" w:cs="Times New Roman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trấn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tâm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</w:t>
      </w:r>
      <w:r>
        <w:rPr>
          <w:rFonts w:ascii="Times New Roman" w:eastAsia="Times New Roman" w:hAnsi="Times New Roman" w:cs="Times New Roman"/>
          <w:sz w:val="28"/>
        </w:rPr>
        <w:t>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19/10/2015,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duyệt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04/02/2015, </w:t>
      </w:r>
      <w:proofErr w:type="spellStart"/>
      <w:r>
        <w:rPr>
          <w:rFonts w:ascii="Times New Roman" w:eastAsia="Times New Roman" w:hAnsi="Times New Roman" w:cs="Times New Roman"/>
          <w:sz w:val="28"/>
        </w:rPr>
        <w:t>kèm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260D6" w:rsidRDefault="00863B03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31/12/2064.  </w:t>
      </w:r>
    </w:p>
    <w:p w:rsidR="007260D6" w:rsidRDefault="00863B03">
      <w:pPr>
        <w:tabs>
          <w:tab w:val="left" w:pos="6720"/>
        </w:tabs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Trả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7260D6" w:rsidRDefault="00863B03">
      <w:pPr>
        <w:spacing w:after="1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3.624,8 m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nghìn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sáu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trăm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hai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mư</w:t>
      </w:r>
      <w:r>
        <w:rPr>
          <w:rFonts w:ascii="Times New Roman" w:eastAsia="Times New Roman" w:hAnsi="Times New Roman" w:cs="Times New Roman"/>
          <w:i/>
          <w:sz w:val="28"/>
        </w:rPr>
        <w:t>ơi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bốn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phẩy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tám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mét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vuông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nằm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ngoài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vi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trấn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đúng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260D6" w:rsidRDefault="00863B03">
      <w:pPr>
        <w:spacing w:after="120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pacing w:val="-6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2.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8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8"/>
        </w:rPr>
        <w:t>đây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</w:rPr>
        <w:t>:</w:t>
      </w:r>
    </w:p>
    <w:p w:rsidR="007260D6" w:rsidRDefault="00863B0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7260D6" w:rsidRDefault="00863B0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sz w:val="28"/>
        </w:rPr>
        <w:t>sánh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thặng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thì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gửi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</w:t>
      </w:r>
      <w:r>
        <w:rPr>
          <w:rFonts w:ascii="Times New Roman" w:eastAsia="Times New Roman" w:hAnsi="Times New Roman" w:cs="Times New Roman"/>
          <w:sz w:val="28"/>
        </w:rPr>
        <w:t>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</w:rPr>
        <w:t>thẩm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 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duyệt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</w:rPr>
        <w:t>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thì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</w:t>
      </w:r>
      <w:r>
        <w:rPr>
          <w:rFonts w:ascii="Times New Roman" w:eastAsia="Times New Roman" w:hAnsi="Times New Roman" w:cs="Times New Roman"/>
          <w:sz w:val="28"/>
        </w:rPr>
        <w:t>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TNHH S&amp;D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260D6" w:rsidRDefault="00863B0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TNHH S&amp;D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nộp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trao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hữu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gắn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TNHH S&amp;D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260D6" w:rsidRDefault="00863B03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Cục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khoản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TNHH S&amp;D </w:t>
      </w:r>
      <w:proofErr w:type="spellStart"/>
      <w:r>
        <w:rPr>
          <w:rFonts w:ascii="Times New Roman" w:eastAsia="Times New Roman" w:hAnsi="Times New Roman" w:cs="Times New Roman"/>
          <w:sz w:val="28"/>
        </w:rPr>
        <w:t>Qu</w:t>
      </w:r>
      <w:r>
        <w:rPr>
          <w:rFonts w:ascii="Times New Roman" w:eastAsia="Times New Roman" w:hAnsi="Times New Roman" w:cs="Times New Roman"/>
          <w:sz w:val="28"/>
        </w:rPr>
        <w:t>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260D6" w:rsidRDefault="00863B03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260D6" w:rsidRDefault="007260D6">
      <w:pPr>
        <w:spacing w:after="120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260D6" w:rsidRDefault="00863B03">
      <w:pPr>
        <w:spacing w:after="120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3.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7260D6" w:rsidRDefault="00863B03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Chánh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Gi</w:t>
      </w:r>
      <w:r>
        <w:rPr>
          <w:rFonts w:ascii="Times New Roman" w:eastAsia="Times New Roman" w:hAnsi="Times New Roman" w:cs="Times New Roman"/>
          <w:sz w:val="28"/>
        </w:rPr>
        <w:t>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Cục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trấn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</w:t>
      </w:r>
      <w:r>
        <w:rPr>
          <w:rFonts w:ascii="Times New Roman" w:eastAsia="Times New Roman" w:hAnsi="Times New Roman" w:cs="Times New Roman"/>
          <w:sz w:val="28"/>
        </w:rPr>
        <w:t xml:space="preserve">an </w:t>
      </w:r>
      <w:proofErr w:type="spellStart"/>
      <w:r>
        <w:rPr>
          <w:rFonts w:ascii="Times New Roman" w:eastAsia="Times New Roman" w:hAnsi="Times New Roman" w:cs="Times New Roman"/>
          <w:sz w:val="28"/>
        </w:rPr>
        <w:t>Ban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TNHH S&amp;D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ban, </w:t>
      </w:r>
      <w:proofErr w:type="spellStart"/>
      <w:r>
        <w:rPr>
          <w:rFonts w:ascii="Times New Roman" w:eastAsia="Times New Roman" w:hAnsi="Times New Roman" w:cs="Times New Roman"/>
          <w:sz w:val="28"/>
        </w:rPr>
        <w:t>ngành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chịu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260D6" w:rsidRDefault="00863B03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Cổng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8"/>
        </w:rPr>
        <w:t>điện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>./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1"/>
        <w:gridCol w:w="4727"/>
      </w:tblGrid>
      <w:tr w:rsidR="007260D6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D6" w:rsidRDefault="0086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260D6" w:rsidRDefault="0086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3;</w:t>
            </w:r>
          </w:p>
          <w:p w:rsidR="007260D6" w:rsidRDefault="0086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CT,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PCT 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7260D6" w:rsidRDefault="0086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THCB – VPUBND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7260D6" w:rsidRDefault="0086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VT, CVTNMT.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  </w:t>
            </w:r>
          </w:p>
          <w:p w:rsidR="007260D6" w:rsidRDefault="00863B0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</w:t>
            </w:r>
          </w:p>
        </w:tc>
        <w:tc>
          <w:tcPr>
            <w:tcW w:w="4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0D6" w:rsidRDefault="0086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TM. UỶ BAN NHÂN DÂN</w:t>
            </w:r>
          </w:p>
          <w:p w:rsidR="007260D6" w:rsidRDefault="0086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KT. CHỦ TỊCH</w:t>
            </w:r>
          </w:p>
          <w:p w:rsidR="007260D6" w:rsidRDefault="0086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PHÓ CHỦ TỊCH</w:t>
            </w:r>
          </w:p>
          <w:p w:rsidR="007260D6" w:rsidRDefault="0072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260D6" w:rsidRDefault="0072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260D6" w:rsidRDefault="0072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260D6" w:rsidRDefault="0086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ký</w:t>
            </w:r>
            <w:proofErr w:type="spellEnd"/>
          </w:p>
          <w:p w:rsidR="007260D6" w:rsidRDefault="0072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260D6" w:rsidRDefault="0072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260D6" w:rsidRDefault="00863B0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Xuân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Quang</w:t>
            </w:r>
            <w:proofErr w:type="spellEnd"/>
          </w:p>
        </w:tc>
      </w:tr>
    </w:tbl>
    <w:p w:rsidR="007260D6" w:rsidRDefault="007260D6">
      <w:pPr>
        <w:spacing w:after="0" w:line="240" w:lineRule="auto"/>
        <w:rPr>
          <w:rFonts w:ascii=".VnTime" w:eastAsia=".VnTime" w:hAnsi=".VnTime" w:cs=".VnTime"/>
          <w:color w:val="FF0000"/>
          <w:sz w:val="28"/>
        </w:rPr>
      </w:pPr>
    </w:p>
    <w:sectPr w:rsidR="00726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60D6"/>
    <w:rsid w:val="007260D6"/>
    <w:rsid w:val="0086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2017-07-03T08:12:00Z</dcterms:created>
  <dcterms:modified xsi:type="dcterms:W3CDTF">2017-07-03T08:12:00Z</dcterms:modified>
</cp:coreProperties>
</file>