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64"/>
        <w:gridCol w:w="5816"/>
      </w:tblGrid>
      <w:tr w:rsidR="0098086D" w:rsidRPr="002A6EE1" w:rsidTr="0099083E">
        <w:trPr>
          <w:trHeight w:val="180"/>
        </w:trPr>
        <w:tc>
          <w:tcPr>
            <w:tcW w:w="3420" w:type="dxa"/>
          </w:tcPr>
          <w:p w:rsidR="0098086D" w:rsidRPr="0099083E" w:rsidRDefault="0098086D" w:rsidP="00FA7361">
            <w:pPr>
              <w:pStyle w:val="Heading6"/>
              <w:ind w:right="0"/>
              <w:jc w:val="center"/>
              <w:rPr>
                <w:rFonts w:ascii="Times New Roman" w:hAnsi="Times New Roman"/>
                <w:sz w:val="27"/>
                <w:szCs w:val="27"/>
              </w:rPr>
            </w:pPr>
            <w:r w:rsidRPr="0099083E">
              <w:rPr>
                <w:rFonts w:ascii="Times New Roman" w:hAnsi="Times New Roman"/>
                <w:sz w:val="27"/>
                <w:szCs w:val="27"/>
              </w:rPr>
              <w:t xml:space="preserve">UỶ BAN NHÂN DÂN </w:t>
            </w:r>
          </w:p>
        </w:tc>
        <w:tc>
          <w:tcPr>
            <w:tcW w:w="5940" w:type="dxa"/>
          </w:tcPr>
          <w:p w:rsidR="0098086D" w:rsidRPr="002A6EE1" w:rsidRDefault="0098086D" w:rsidP="00FA7361">
            <w:pPr>
              <w:pStyle w:val="Heading6"/>
              <w:ind w:right="0"/>
              <w:jc w:val="center"/>
              <w:rPr>
                <w:rFonts w:ascii="Times New Roman" w:hAnsi="Times New Roman"/>
                <w:sz w:val="24"/>
              </w:rPr>
            </w:pPr>
            <w:r w:rsidRPr="002A6EE1">
              <w:rPr>
                <w:rFonts w:ascii="Times New Roman" w:hAnsi="Times New Roman"/>
                <w:sz w:val="24"/>
              </w:rPr>
              <w:t xml:space="preserve">        CỘNG HOÀ XÃ HỘI CHỦ NGHĨA VIỆT </w:t>
            </w:r>
            <w:smartTag w:uri="urn:schemas-microsoft-com:office:smarttags" w:element="place">
              <w:smartTag w:uri="urn:schemas-microsoft-com:office:smarttags" w:element="country-region">
                <w:r w:rsidRPr="002A6EE1">
                  <w:rPr>
                    <w:rFonts w:ascii="Times New Roman" w:hAnsi="Times New Roman"/>
                    <w:sz w:val="24"/>
                  </w:rPr>
                  <w:t>NAM</w:t>
                </w:r>
              </w:smartTag>
            </w:smartTag>
          </w:p>
        </w:tc>
      </w:tr>
      <w:tr w:rsidR="0098086D" w:rsidRPr="002A6EE1" w:rsidTr="00FA7361">
        <w:trPr>
          <w:trHeight w:val="576"/>
        </w:trPr>
        <w:tc>
          <w:tcPr>
            <w:tcW w:w="3420" w:type="dxa"/>
          </w:tcPr>
          <w:p w:rsidR="0098086D" w:rsidRPr="0099083E" w:rsidRDefault="0099083E" w:rsidP="00FA7361">
            <w:pPr>
              <w:pStyle w:val="Heading6"/>
              <w:ind w:right="0"/>
              <w:jc w:val="center"/>
              <w:rPr>
                <w:rFonts w:ascii="Times New Roman" w:hAnsi="Times New Roman"/>
                <w:sz w:val="27"/>
                <w:szCs w:val="27"/>
              </w:rPr>
            </w:pPr>
            <w:r w:rsidRPr="0099083E">
              <w:rPr>
                <w:rFonts w:ascii="Times New Roman" w:hAnsi="Times New Roman"/>
                <w:noProof/>
                <w:sz w:val="27"/>
                <w:szCs w:val="27"/>
              </w:rPr>
              <w:pict>
                <v:line id="_x0000_s1029" style="position:absolute;left:0;text-align:left;z-index:251656704;mso-position-horizontal-relative:text;mso-position-vertical-relative:text" from="35.9pt,16.9pt" to="122.3pt,16.9pt"/>
              </w:pict>
            </w:r>
            <w:r w:rsidRPr="0099083E">
              <w:rPr>
                <w:rFonts w:ascii="Times New Roman" w:hAnsi="Times New Roman"/>
                <w:sz w:val="27"/>
                <w:szCs w:val="27"/>
              </w:rPr>
              <w:t>TỈNH</w:t>
            </w:r>
            <w:r>
              <w:rPr>
                <w:rFonts w:ascii="Times New Roman" w:hAnsi="Times New Roman"/>
                <w:sz w:val="27"/>
                <w:szCs w:val="27"/>
              </w:rPr>
              <w:t xml:space="preserve"> </w:t>
            </w:r>
            <w:r w:rsidR="0098086D" w:rsidRPr="0099083E">
              <w:rPr>
                <w:rFonts w:ascii="Times New Roman" w:hAnsi="Times New Roman"/>
                <w:bCs w:val="0"/>
                <w:sz w:val="27"/>
                <w:szCs w:val="27"/>
              </w:rPr>
              <w:t>QUẢNG BÌNH</w:t>
            </w:r>
          </w:p>
        </w:tc>
        <w:tc>
          <w:tcPr>
            <w:tcW w:w="5940" w:type="dxa"/>
          </w:tcPr>
          <w:p w:rsidR="0098086D" w:rsidRPr="002A6EE1" w:rsidRDefault="0098086D" w:rsidP="00FA7361">
            <w:pPr>
              <w:pStyle w:val="Heading6"/>
              <w:ind w:right="0"/>
              <w:jc w:val="center"/>
              <w:rPr>
                <w:rFonts w:ascii="Times New Roman" w:hAnsi="Times New Roman"/>
                <w:sz w:val="28"/>
                <w:szCs w:val="28"/>
              </w:rPr>
            </w:pPr>
            <w:r w:rsidRPr="002A6EE1">
              <w:rPr>
                <w:rFonts w:ascii="Times New Roman" w:hAnsi="Times New Roman"/>
                <w:noProof/>
              </w:rPr>
              <w:pict>
                <v:line id="_x0000_s1031" style="position:absolute;left:0;text-align:left;flip:y;z-index:251657728;mso-position-horizontal-relative:text;mso-position-vertical-relative:text" from="75.6pt,19.9pt" to="228.6pt,20.15pt"/>
              </w:pict>
            </w:r>
            <w:r w:rsidRPr="002A6EE1">
              <w:rPr>
                <w:rFonts w:ascii="Times New Roman" w:hAnsi="Times New Roman"/>
                <w:bCs w:val="0"/>
                <w:sz w:val="28"/>
                <w:szCs w:val="28"/>
              </w:rPr>
              <w:t xml:space="preserve">      Độc lập - Tự do - Hạnh phúc</w:t>
            </w:r>
          </w:p>
        </w:tc>
      </w:tr>
      <w:tr w:rsidR="0098086D" w:rsidRPr="002A6EE1" w:rsidTr="00FA7361">
        <w:tc>
          <w:tcPr>
            <w:tcW w:w="3420" w:type="dxa"/>
          </w:tcPr>
          <w:p w:rsidR="0098086D" w:rsidRPr="002A6EE1" w:rsidRDefault="00FB7A61" w:rsidP="005861B2">
            <w:pPr>
              <w:pStyle w:val="Heading6"/>
              <w:ind w:right="0"/>
              <w:jc w:val="center"/>
              <w:rPr>
                <w:rFonts w:ascii="Times New Roman" w:hAnsi="Times New Roman"/>
                <w:b w:val="0"/>
                <w:bCs w:val="0"/>
              </w:rPr>
            </w:pPr>
            <w:r w:rsidRPr="002A6EE1">
              <w:rPr>
                <w:rFonts w:ascii="Times New Roman" w:hAnsi="Times New Roman"/>
                <w:b w:val="0"/>
              </w:rPr>
              <w:t xml:space="preserve">Số:    </w:t>
            </w:r>
            <w:r w:rsidR="005861B2">
              <w:rPr>
                <w:rFonts w:ascii="Times New Roman" w:hAnsi="Times New Roman"/>
                <w:b w:val="0"/>
              </w:rPr>
              <w:t>2742</w:t>
            </w:r>
            <w:r w:rsidRPr="002A6EE1">
              <w:rPr>
                <w:rFonts w:ascii="Times New Roman" w:hAnsi="Times New Roman"/>
                <w:b w:val="0"/>
              </w:rPr>
              <w:t xml:space="preserve"> /QĐ-</w:t>
            </w:r>
            <w:r w:rsidR="0049218C" w:rsidRPr="002A6EE1">
              <w:rPr>
                <w:rFonts w:ascii="Times New Roman" w:hAnsi="Times New Roman"/>
                <w:b w:val="0"/>
              </w:rPr>
              <w:t>UBND</w:t>
            </w:r>
          </w:p>
        </w:tc>
        <w:tc>
          <w:tcPr>
            <w:tcW w:w="5940" w:type="dxa"/>
          </w:tcPr>
          <w:p w:rsidR="0098086D" w:rsidRPr="002A6EE1" w:rsidRDefault="0098086D" w:rsidP="005861B2">
            <w:pPr>
              <w:pStyle w:val="Heading6"/>
              <w:ind w:right="0"/>
              <w:jc w:val="right"/>
              <w:rPr>
                <w:rFonts w:ascii="Times New Roman" w:hAnsi="Times New Roman"/>
                <w:b w:val="0"/>
                <w:bCs w:val="0"/>
                <w:i/>
                <w:sz w:val="28"/>
                <w:szCs w:val="28"/>
              </w:rPr>
            </w:pPr>
            <w:r w:rsidRPr="002A6EE1">
              <w:rPr>
                <w:rFonts w:ascii="Times New Roman" w:hAnsi="Times New Roman"/>
                <w:b w:val="0"/>
                <w:bCs w:val="0"/>
                <w:i/>
                <w:sz w:val="28"/>
                <w:szCs w:val="28"/>
              </w:rPr>
              <w:t>Quảng Bình,</w:t>
            </w:r>
            <w:r w:rsidRPr="002A6EE1">
              <w:rPr>
                <w:rFonts w:ascii="Times New Roman" w:hAnsi="Times New Roman"/>
                <w:b w:val="0"/>
                <w:i/>
                <w:sz w:val="28"/>
                <w:szCs w:val="28"/>
              </w:rPr>
              <w:t xml:space="preserve"> </w:t>
            </w:r>
            <w:r w:rsidR="005861B2">
              <w:rPr>
                <w:rFonts w:ascii="Times New Roman" w:hAnsi="Times New Roman"/>
                <w:b w:val="0"/>
                <w:i/>
                <w:iCs/>
                <w:sz w:val="28"/>
                <w:szCs w:val="28"/>
              </w:rPr>
              <w:t xml:space="preserve">ngày </w:t>
            </w:r>
            <w:r w:rsidR="00F95CDA" w:rsidRPr="002A6EE1">
              <w:rPr>
                <w:rFonts w:ascii="Times New Roman" w:hAnsi="Times New Roman"/>
                <w:b w:val="0"/>
                <w:i/>
                <w:iCs/>
                <w:sz w:val="28"/>
                <w:szCs w:val="28"/>
              </w:rPr>
              <w:t xml:space="preserve"> </w:t>
            </w:r>
            <w:r w:rsidR="005861B2">
              <w:rPr>
                <w:rFonts w:ascii="Times New Roman" w:hAnsi="Times New Roman"/>
                <w:b w:val="0"/>
                <w:i/>
                <w:iCs/>
                <w:sz w:val="28"/>
                <w:szCs w:val="28"/>
              </w:rPr>
              <w:t>03</w:t>
            </w:r>
            <w:r w:rsidR="00F95CDA" w:rsidRPr="002A6EE1">
              <w:rPr>
                <w:rFonts w:ascii="Times New Roman" w:hAnsi="Times New Roman"/>
                <w:b w:val="0"/>
                <w:i/>
                <w:iCs/>
                <w:sz w:val="28"/>
                <w:szCs w:val="28"/>
              </w:rPr>
              <w:t xml:space="preserve"> tháng</w:t>
            </w:r>
            <w:r w:rsidR="005861B2">
              <w:rPr>
                <w:rFonts w:ascii="Times New Roman" w:hAnsi="Times New Roman"/>
                <w:b w:val="0"/>
                <w:i/>
                <w:iCs/>
                <w:sz w:val="28"/>
                <w:szCs w:val="28"/>
              </w:rPr>
              <w:t xml:space="preserve"> 8 </w:t>
            </w:r>
            <w:r w:rsidR="00F95CDA" w:rsidRPr="002A6EE1">
              <w:rPr>
                <w:rFonts w:ascii="Times New Roman" w:hAnsi="Times New Roman"/>
                <w:b w:val="0"/>
                <w:i/>
                <w:iCs/>
                <w:sz w:val="28"/>
                <w:szCs w:val="28"/>
              </w:rPr>
              <w:t xml:space="preserve"> </w:t>
            </w:r>
            <w:r w:rsidRPr="002A6EE1">
              <w:rPr>
                <w:rFonts w:ascii="Times New Roman" w:hAnsi="Times New Roman"/>
                <w:b w:val="0"/>
                <w:i/>
                <w:iCs/>
                <w:sz w:val="28"/>
                <w:szCs w:val="28"/>
              </w:rPr>
              <w:t>năm 201</w:t>
            </w:r>
            <w:r w:rsidR="00565E04" w:rsidRPr="002A6EE1">
              <w:rPr>
                <w:rFonts w:ascii="Times New Roman" w:hAnsi="Times New Roman"/>
                <w:b w:val="0"/>
                <w:i/>
                <w:iCs/>
                <w:sz w:val="28"/>
                <w:szCs w:val="28"/>
              </w:rPr>
              <w:t>7</w:t>
            </w:r>
          </w:p>
        </w:tc>
      </w:tr>
    </w:tbl>
    <w:p w:rsidR="0098086D" w:rsidRPr="002A6EE1" w:rsidRDefault="0098086D" w:rsidP="0098086D">
      <w:pPr>
        <w:ind w:firstLine="536"/>
        <w:rPr>
          <w:rFonts w:ascii="Times New Roman" w:hAnsi="Times New Roman"/>
        </w:rPr>
      </w:pPr>
      <w:r w:rsidRPr="002A6EE1">
        <w:rPr>
          <w:rFonts w:ascii="Times New Roman" w:hAnsi="Times New Roman"/>
        </w:rPr>
        <w:tab/>
      </w:r>
      <w:r w:rsidRPr="002A6EE1">
        <w:rPr>
          <w:rFonts w:ascii="Times New Roman" w:hAnsi="Times New Roman"/>
        </w:rPr>
        <w:tab/>
        <w:t xml:space="preserve">               </w:t>
      </w:r>
    </w:p>
    <w:p w:rsidR="0098086D" w:rsidRPr="00F133F3" w:rsidRDefault="0098086D" w:rsidP="007D6C13">
      <w:pPr>
        <w:pStyle w:val="Heading2"/>
        <w:spacing w:after="120"/>
        <w:rPr>
          <w:rFonts w:ascii="Times New Roman" w:hAnsi="Times New Roman"/>
          <w:b/>
          <w:bCs/>
          <w:sz w:val="28"/>
          <w:szCs w:val="32"/>
        </w:rPr>
      </w:pPr>
      <w:r w:rsidRPr="00F133F3">
        <w:rPr>
          <w:rFonts w:ascii="Times New Roman" w:hAnsi="Times New Roman"/>
          <w:b/>
          <w:bCs/>
          <w:sz w:val="28"/>
          <w:szCs w:val="32"/>
        </w:rPr>
        <w:t>QUYẾT ĐỊNH</w:t>
      </w:r>
    </w:p>
    <w:p w:rsidR="004E2B8F" w:rsidRDefault="00CA5B16" w:rsidP="004E2B8F">
      <w:pPr>
        <w:pStyle w:val="BodyText2"/>
        <w:rPr>
          <w:rFonts w:ascii="Times New Roman" w:hAnsi="Times New Roman"/>
          <w:b/>
          <w:bCs/>
          <w:szCs w:val="28"/>
          <w:lang w:val="en-US"/>
        </w:rPr>
      </w:pPr>
      <w:r>
        <w:rPr>
          <w:rFonts w:ascii="Times New Roman" w:hAnsi="Times New Roman"/>
          <w:b/>
          <w:bCs/>
          <w:szCs w:val="28"/>
        </w:rPr>
        <w:t xml:space="preserve">Về việc phê duyệt </w:t>
      </w:r>
      <w:r w:rsidR="004E2B8F" w:rsidRPr="006241CE">
        <w:rPr>
          <w:rFonts w:ascii="Times New Roman" w:hAnsi="Times New Roman"/>
          <w:b/>
          <w:bCs/>
          <w:szCs w:val="28"/>
        </w:rPr>
        <w:t>Quy hoạch chi tiết Khu nhà ở thương mại phía Tây mương Phóng Thủy, phường Bắc Lý, thành phố Đồng Hới, tỷ lệ 1/500</w:t>
      </w:r>
    </w:p>
    <w:p w:rsidR="004E2B8F" w:rsidRDefault="0099083E" w:rsidP="004E2B8F">
      <w:pPr>
        <w:pStyle w:val="BodyText2"/>
        <w:rPr>
          <w:rFonts w:ascii="Times New Roman" w:hAnsi="Times New Roman"/>
          <w:lang w:val="en-US"/>
        </w:rPr>
      </w:pPr>
      <w:r>
        <w:rPr>
          <w:rFonts w:ascii="Times New Roman" w:hAnsi="Times New Roman"/>
          <w:noProof/>
        </w:rPr>
        <w:pict>
          <v:line id="_x0000_s1033" style="position:absolute;left:0;text-align:left;flip:y;z-index:251658752" from="157.9pt,2.15pt" to="310.9pt,2.4pt"/>
        </w:pict>
      </w:r>
    </w:p>
    <w:p w:rsidR="0098086D" w:rsidRPr="0099083E" w:rsidRDefault="00002B65" w:rsidP="004E2B8F">
      <w:pPr>
        <w:pStyle w:val="BodyText2"/>
        <w:spacing w:after="240"/>
        <w:rPr>
          <w:rFonts w:ascii="Times New Roman" w:hAnsi="Times New Roman"/>
          <w:b/>
          <w:lang w:val="en-US"/>
        </w:rPr>
      </w:pPr>
      <w:r w:rsidRPr="0099083E">
        <w:rPr>
          <w:rFonts w:ascii="Times New Roman" w:hAnsi="Times New Roman"/>
          <w:b/>
        </w:rPr>
        <w:t xml:space="preserve">CHỦ TỊCH </w:t>
      </w:r>
      <w:r w:rsidR="0098086D" w:rsidRPr="0099083E">
        <w:rPr>
          <w:rFonts w:ascii="Times New Roman" w:hAnsi="Times New Roman"/>
          <w:b/>
        </w:rPr>
        <w:t>UỶ BAN NHÂN DÂN TỈNH QUẢNG BÌNH</w:t>
      </w:r>
    </w:p>
    <w:p w:rsidR="0098086D" w:rsidRPr="0099083E" w:rsidRDefault="0009787B" w:rsidP="00F133F3">
      <w:pPr>
        <w:spacing w:line="264" w:lineRule="auto"/>
        <w:ind w:firstLine="536"/>
        <w:jc w:val="both"/>
        <w:rPr>
          <w:rFonts w:ascii="Times New Roman" w:hAnsi="Times New Roman"/>
          <w:color w:val="000000"/>
          <w:sz w:val="26"/>
        </w:rPr>
      </w:pPr>
      <w:r w:rsidRPr="0099083E">
        <w:rPr>
          <w:rFonts w:ascii="Times New Roman" w:hAnsi="Times New Roman"/>
          <w:color w:val="000000"/>
          <w:sz w:val="26"/>
        </w:rPr>
        <w:t>Căn cứ Luật Tổ chức chính quyền địa</w:t>
      </w:r>
      <w:r w:rsidR="00BE7539" w:rsidRPr="0099083E">
        <w:rPr>
          <w:rFonts w:ascii="Times New Roman" w:hAnsi="Times New Roman"/>
          <w:color w:val="000000"/>
          <w:sz w:val="26"/>
        </w:rPr>
        <w:t xml:space="preserve"> phương ngày 19</w:t>
      </w:r>
      <w:r w:rsidR="00B23525" w:rsidRPr="0099083E">
        <w:rPr>
          <w:rFonts w:ascii="Times New Roman" w:hAnsi="Times New Roman"/>
          <w:color w:val="000000"/>
          <w:sz w:val="26"/>
        </w:rPr>
        <w:t xml:space="preserve"> tháng </w:t>
      </w:r>
      <w:r w:rsidRPr="0099083E">
        <w:rPr>
          <w:rFonts w:ascii="Times New Roman" w:hAnsi="Times New Roman"/>
          <w:color w:val="000000"/>
          <w:sz w:val="26"/>
        </w:rPr>
        <w:t>6</w:t>
      </w:r>
      <w:r w:rsidR="00B23525" w:rsidRPr="0099083E">
        <w:rPr>
          <w:rFonts w:ascii="Times New Roman" w:hAnsi="Times New Roman"/>
          <w:color w:val="000000"/>
          <w:sz w:val="26"/>
        </w:rPr>
        <w:t xml:space="preserve"> năm </w:t>
      </w:r>
      <w:r w:rsidRPr="0099083E">
        <w:rPr>
          <w:rFonts w:ascii="Times New Roman" w:hAnsi="Times New Roman"/>
          <w:color w:val="000000"/>
          <w:sz w:val="26"/>
        </w:rPr>
        <w:t>2015;</w:t>
      </w:r>
    </w:p>
    <w:p w:rsidR="00024B5E" w:rsidRPr="0099083E" w:rsidRDefault="00024B5E" w:rsidP="00F133F3">
      <w:pPr>
        <w:spacing w:line="264" w:lineRule="auto"/>
        <w:ind w:firstLine="536"/>
        <w:jc w:val="both"/>
        <w:rPr>
          <w:rFonts w:ascii="Times New Roman" w:hAnsi="Times New Roman"/>
          <w:sz w:val="26"/>
          <w:szCs w:val="26"/>
        </w:rPr>
      </w:pPr>
      <w:r w:rsidRPr="0099083E">
        <w:rPr>
          <w:rFonts w:ascii="Times New Roman" w:hAnsi="Times New Roman"/>
          <w:sz w:val="26"/>
          <w:szCs w:val="26"/>
        </w:rPr>
        <w:t xml:space="preserve">Căn cứ Luật Quy hoạch đô thị </w:t>
      </w:r>
      <w:r w:rsidR="00BE7539">
        <w:rPr>
          <w:rFonts w:ascii="Times New Roman" w:hAnsi="Times New Roman"/>
          <w:color w:val="000000"/>
          <w:sz w:val="26"/>
          <w:szCs w:val="26"/>
          <w:shd w:val="clear" w:color="auto" w:fill="FFFFFF"/>
        </w:rPr>
        <w:t>ngày 17</w:t>
      </w:r>
      <w:r w:rsidR="0049533E">
        <w:rPr>
          <w:rFonts w:ascii="Times New Roman" w:hAnsi="Times New Roman"/>
          <w:color w:val="000000"/>
          <w:sz w:val="26"/>
          <w:szCs w:val="26"/>
          <w:shd w:val="clear" w:color="auto" w:fill="FFFFFF"/>
        </w:rPr>
        <w:t xml:space="preserve"> tháng </w:t>
      </w:r>
      <w:r w:rsidRPr="002A6EE1">
        <w:rPr>
          <w:rFonts w:ascii="Times New Roman" w:hAnsi="Times New Roman"/>
          <w:color w:val="000000"/>
          <w:sz w:val="26"/>
          <w:szCs w:val="26"/>
          <w:shd w:val="clear" w:color="auto" w:fill="FFFFFF"/>
        </w:rPr>
        <w:t>6</w:t>
      </w:r>
      <w:r w:rsidR="0049533E">
        <w:rPr>
          <w:rFonts w:ascii="Times New Roman" w:hAnsi="Times New Roman"/>
          <w:color w:val="000000"/>
          <w:sz w:val="26"/>
          <w:szCs w:val="26"/>
          <w:shd w:val="clear" w:color="auto" w:fill="FFFFFF"/>
        </w:rPr>
        <w:t xml:space="preserve"> năm </w:t>
      </w:r>
      <w:r w:rsidRPr="002A6EE1">
        <w:rPr>
          <w:rFonts w:ascii="Times New Roman" w:hAnsi="Times New Roman"/>
          <w:color w:val="000000"/>
          <w:sz w:val="26"/>
          <w:szCs w:val="26"/>
          <w:shd w:val="clear" w:color="auto" w:fill="FFFFFF"/>
        </w:rPr>
        <w:t>2009;</w:t>
      </w:r>
    </w:p>
    <w:p w:rsidR="0098086D" w:rsidRPr="002A6EE1" w:rsidRDefault="0098086D" w:rsidP="00F133F3">
      <w:pPr>
        <w:spacing w:line="264" w:lineRule="auto"/>
        <w:ind w:firstLine="547"/>
        <w:jc w:val="both"/>
        <w:rPr>
          <w:rFonts w:ascii="Times New Roman" w:hAnsi="Times New Roman"/>
          <w:sz w:val="26"/>
          <w:szCs w:val="26"/>
        </w:rPr>
      </w:pPr>
      <w:r w:rsidRPr="002A6EE1">
        <w:rPr>
          <w:rFonts w:ascii="Times New Roman" w:hAnsi="Times New Roman"/>
          <w:sz w:val="26"/>
          <w:szCs w:val="26"/>
        </w:rPr>
        <w:t>Căn cứ Ngh</w:t>
      </w:r>
      <w:r w:rsidR="00D961EA" w:rsidRPr="002A6EE1">
        <w:rPr>
          <w:rFonts w:ascii="Times New Roman" w:hAnsi="Times New Roman"/>
          <w:sz w:val="26"/>
          <w:szCs w:val="26"/>
        </w:rPr>
        <w:t xml:space="preserve">ị định số 37/2010/NĐ-CP ngày 07 tháng 4 năm </w:t>
      </w:r>
      <w:r w:rsidRPr="002A6EE1">
        <w:rPr>
          <w:rFonts w:ascii="Times New Roman" w:hAnsi="Times New Roman"/>
          <w:sz w:val="26"/>
          <w:szCs w:val="26"/>
        </w:rPr>
        <w:t xml:space="preserve">2010 của </w:t>
      </w:r>
      <w:r w:rsidR="007621D1">
        <w:rPr>
          <w:rFonts w:ascii="Times New Roman" w:hAnsi="Times New Roman"/>
          <w:sz w:val="26"/>
          <w:szCs w:val="26"/>
        </w:rPr>
        <w:t>C</w:t>
      </w:r>
      <w:r w:rsidRPr="002A6EE1">
        <w:rPr>
          <w:rFonts w:ascii="Times New Roman" w:hAnsi="Times New Roman"/>
          <w:sz w:val="26"/>
          <w:szCs w:val="26"/>
        </w:rPr>
        <w:t>hính phủ về lập, thẩm định, phê duyệt và quản lý quy hoạch đô thị;</w:t>
      </w:r>
    </w:p>
    <w:p w:rsidR="00CC7AED" w:rsidRDefault="00CC7AED" w:rsidP="00F133F3">
      <w:pPr>
        <w:spacing w:line="264" w:lineRule="auto"/>
        <w:ind w:firstLine="547"/>
        <w:jc w:val="both"/>
        <w:rPr>
          <w:rFonts w:ascii="Times New Roman" w:hAnsi="Times New Roman"/>
          <w:sz w:val="26"/>
          <w:szCs w:val="26"/>
        </w:rPr>
      </w:pPr>
      <w:r w:rsidRPr="002A6EE1">
        <w:rPr>
          <w:rFonts w:ascii="Times New Roman" w:hAnsi="Times New Roman"/>
          <w:sz w:val="26"/>
          <w:szCs w:val="26"/>
        </w:rPr>
        <w:t>Căn cứ Thông tư số 12/2016/TT-BXD ngày 29</w:t>
      </w:r>
      <w:r w:rsidR="00FE276F">
        <w:rPr>
          <w:rFonts w:ascii="Times New Roman" w:hAnsi="Times New Roman"/>
          <w:sz w:val="26"/>
          <w:szCs w:val="26"/>
        </w:rPr>
        <w:t xml:space="preserve"> </w:t>
      </w:r>
      <w:r w:rsidR="00FE276F" w:rsidRPr="00FE276F">
        <w:rPr>
          <w:rFonts w:ascii="Times New Roman" w:hAnsi="Times New Roman"/>
          <w:sz w:val="26"/>
          <w:szCs w:val="26"/>
        </w:rPr>
        <w:t>tháng</w:t>
      </w:r>
      <w:r w:rsidR="00FE276F">
        <w:rPr>
          <w:rFonts w:ascii="Times New Roman" w:hAnsi="Times New Roman"/>
          <w:sz w:val="26"/>
          <w:szCs w:val="26"/>
        </w:rPr>
        <w:t xml:space="preserve"> </w:t>
      </w:r>
      <w:r w:rsidRPr="002A6EE1">
        <w:rPr>
          <w:rFonts w:ascii="Times New Roman" w:hAnsi="Times New Roman"/>
          <w:sz w:val="26"/>
          <w:szCs w:val="26"/>
        </w:rPr>
        <w:t>6</w:t>
      </w:r>
      <w:r w:rsidR="00FE276F">
        <w:rPr>
          <w:rFonts w:ascii="Times New Roman" w:hAnsi="Times New Roman"/>
          <w:sz w:val="26"/>
          <w:szCs w:val="26"/>
        </w:rPr>
        <w:t xml:space="preserve"> năm </w:t>
      </w:r>
      <w:r w:rsidRPr="002A6EE1">
        <w:rPr>
          <w:rFonts w:ascii="Times New Roman" w:hAnsi="Times New Roman"/>
          <w:sz w:val="26"/>
          <w:szCs w:val="26"/>
        </w:rPr>
        <w:t>2016 của Bộ Xây dựng Quy định về hồ sơ của nhiệm vụ và đồ án quy hoạch xây dựng vùng, quy hoạch đô thị và quy hoạch khu chức năng đặc thù;</w:t>
      </w:r>
    </w:p>
    <w:p w:rsidR="0099083E" w:rsidRPr="009A2AD0" w:rsidRDefault="0099083E" w:rsidP="0099083E">
      <w:pPr>
        <w:spacing w:line="264" w:lineRule="auto"/>
        <w:ind w:firstLine="547"/>
        <w:jc w:val="both"/>
        <w:rPr>
          <w:rFonts w:ascii="Times New Roman" w:hAnsi="Times New Roman"/>
          <w:sz w:val="26"/>
          <w:szCs w:val="26"/>
        </w:rPr>
      </w:pPr>
      <w:r>
        <w:rPr>
          <w:rFonts w:ascii="Times New Roman" w:hAnsi="Times New Roman"/>
          <w:sz w:val="26"/>
          <w:szCs w:val="26"/>
        </w:rPr>
        <w:t>Căn cứ</w:t>
      </w:r>
      <w:r w:rsidRPr="009A2AD0">
        <w:rPr>
          <w:rFonts w:ascii="Times New Roman" w:hAnsi="Times New Roman"/>
          <w:sz w:val="26"/>
          <w:szCs w:val="26"/>
        </w:rPr>
        <w:t xml:space="preserve"> Thông báo số 447-TB/TU ngày 04/5/2017 của Tỉnh ủy Thông báo  ý kiến của Thường trực Tỉnh ủy về chủ trương đầu tư các dự án khu nhà ở thương mại trên địa bàn thành phố Đồng Hới;</w:t>
      </w:r>
    </w:p>
    <w:p w:rsidR="009D4361" w:rsidRPr="009D4361" w:rsidRDefault="009D4361" w:rsidP="009D4361">
      <w:pPr>
        <w:spacing w:line="264" w:lineRule="auto"/>
        <w:ind w:firstLine="547"/>
        <w:jc w:val="both"/>
        <w:rPr>
          <w:rFonts w:ascii="Times New Roman" w:hAnsi="Times New Roman"/>
          <w:sz w:val="26"/>
          <w:szCs w:val="26"/>
        </w:rPr>
      </w:pPr>
      <w:r>
        <w:rPr>
          <w:rFonts w:ascii="Times New Roman" w:hAnsi="Times New Roman"/>
          <w:sz w:val="26"/>
          <w:szCs w:val="26"/>
        </w:rPr>
        <w:t>Căn cứ</w:t>
      </w:r>
      <w:r w:rsidRPr="009D4361">
        <w:rPr>
          <w:rFonts w:ascii="Times New Roman" w:hAnsi="Times New Roman"/>
          <w:sz w:val="26"/>
          <w:szCs w:val="26"/>
        </w:rPr>
        <w:t xml:space="preserve"> Quyết định số 1538/QĐ-UBND ngày 06/7/2012 của UBND tỉnh về việc phê duyệt Quy hoạch chung điều chỉnh xây dựng thành phố Đồng Hới và vùng phụ cận đến năm 2025, tầm nhìn đến năm 2035;</w:t>
      </w:r>
    </w:p>
    <w:p w:rsidR="009A2AD0" w:rsidRDefault="009A2AD0" w:rsidP="009A2AD0">
      <w:pPr>
        <w:spacing w:line="264" w:lineRule="auto"/>
        <w:ind w:firstLine="547"/>
        <w:jc w:val="both"/>
        <w:rPr>
          <w:rFonts w:ascii="Times New Roman" w:hAnsi="Times New Roman"/>
          <w:sz w:val="26"/>
          <w:szCs w:val="26"/>
        </w:rPr>
      </w:pPr>
      <w:r>
        <w:rPr>
          <w:rFonts w:ascii="Times New Roman" w:hAnsi="Times New Roman"/>
          <w:sz w:val="26"/>
          <w:szCs w:val="26"/>
        </w:rPr>
        <w:t>Căn cứ</w:t>
      </w:r>
      <w:r w:rsidRPr="009A2AD0">
        <w:rPr>
          <w:rFonts w:ascii="Times New Roman" w:hAnsi="Times New Roman"/>
          <w:sz w:val="26"/>
          <w:szCs w:val="26"/>
        </w:rPr>
        <w:t xml:space="preserve"> Quyết định số 2286/QĐ-UBND ngày 18/09/2007 của UBND tỉnh Quảng Bình về việc phê duyệt Quy hoạch chi tiết xây dựng nút giao thông đường Hữu Nghị và đường Lý Thường Kiệt, phường Bắc Lý, thành phố Đồng Hới, tỷ lệ 1/500;</w:t>
      </w:r>
    </w:p>
    <w:p w:rsidR="009A2AD0" w:rsidRPr="009A2AD0" w:rsidRDefault="009A2AD0" w:rsidP="009A2AD0">
      <w:pPr>
        <w:spacing w:line="264" w:lineRule="auto"/>
        <w:ind w:firstLine="547"/>
        <w:jc w:val="both"/>
        <w:rPr>
          <w:rFonts w:ascii="Times New Roman" w:hAnsi="Times New Roman"/>
          <w:sz w:val="26"/>
          <w:szCs w:val="26"/>
        </w:rPr>
      </w:pPr>
      <w:r>
        <w:rPr>
          <w:rFonts w:ascii="Times New Roman" w:hAnsi="Times New Roman"/>
          <w:sz w:val="26"/>
          <w:szCs w:val="26"/>
        </w:rPr>
        <w:t>Căn cứ</w:t>
      </w:r>
      <w:r w:rsidRPr="009D4361">
        <w:rPr>
          <w:rFonts w:ascii="Times New Roman" w:hAnsi="Times New Roman"/>
          <w:sz w:val="26"/>
          <w:szCs w:val="26"/>
        </w:rPr>
        <w:t xml:space="preserve"> </w:t>
      </w:r>
      <w:r w:rsidRPr="009A2AD0">
        <w:rPr>
          <w:rFonts w:ascii="Times New Roman" w:hAnsi="Times New Roman"/>
          <w:sz w:val="26"/>
          <w:szCs w:val="26"/>
        </w:rPr>
        <w:t>Quyết định số 2091/QĐ-UBND ngày 14/06/2017 của UBND tỉnh Quảng Bình về việc phê duyệt nhiệm vụ Quy hoạch chi tiết Khu nhà ở thương mại phía Tây mương Phóng Thủy, phường Bắc Lý, thành phố Đồng Hới, tỷ lệ 1/500;</w:t>
      </w:r>
    </w:p>
    <w:p w:rsidR="009A2AD0" w:rsidRPr="009A2AD0" w:rsidRDefault="009A2AD0" w:rsidP="009A2AD0">
      <w:pPr>
        <w:spacing w:line="264" w:lineRule="auto"/>
        <w:ind w:firstLine="547"/>
        <w:jc w:val="both"/>
        <w:rPr>
          <w:rFonts w:ascii="Times New Roman" w:hAnsi="Times New Roman"/>
          <w:sz w:val="26"/>
          <w:szCs w:val="26"/>
        </w:rPr>
      </w:pPr>
      <w:r>
        <w:rPr>
          <w:rFonts w:ascii="Times New Roman" w:hAnsi="Times New Roman"/>
          <w:sz w:val="26"/>
          <w:szCs w:val="26"/>
        </w:rPr>
        <w:t>Căn cứ</w:t>
      </w:r>
      <w:r w:rsidRPr="009A2AD0">
        <w:rPr>
          <w:rFonts w:ascii="Times New Roman" w:hAnsi="Times New Roman"/>
          <w:sz w:val="26"/>
          <w:szCs w:val="26"/>
        </w:rPr>
        <w:t xml:space="preserve"> Quyết định số 2398/QĐ-UBND ngày 03/7/2017 của UBND tỉnh Quảng Bình về việc phê duyệt Kế hoạch lựa chọn nhà thầu tư vấn khảo sát, lập đồ án Quy hoạch chi tiết Khu nhà ở thương mại phía Tây mương Phóng Thủy, phường Bắc Lý, thành phố Đồng Hới, tỷ lệ 1/500;</w:t>
      </w:r>
    </w:p>
    <w:p w:rsidR="0098086D" w:rsidRPr="009E2C07" w:rsidRDefault="0087268A" w:rsidP="00F133F3">
      <w:pPr>
        <w:pStyle w:val="BodyText2"/>
        <w:spacing w:line="264" w:lineRule="auto"/>
        <w:ind w:firstLine="540"/>
        <w:jc w:val="both"/>
        <w:rPr>
          <w:rFonts w:ascii="Times New Roman" w:hAnsi="Times New Roman"/>
          <w:sz w:val="26"/>
          <w:szCs w:val="26"/>
          <w:lang w:val="en-US"/>
        </w:rPr>
      </w:pPr>
      <w:r w:rsidRPr="002A6EE1">
        <w:rPr>
          <w:rFonts w:ascii="Times New Roman" w:hAnsi="Times New Roman"/>
          <w:sz w:val="26"/>
          <w:szCs w:val="26"/>
        </w:rPr>
        <w:t>Theo</w:t>
      </w:r>
      <w:r w:rsidR="00DF2AA9" w:rsidRPr="002A6EE1">
        <w:rPr>
          <w:rFonts w:ascii="Times New Roman" w:hAnsi="Times New Roman"/>
          <w:sz w:val="26"/>
          <w:szCs w:val="26"/>
        </w:rPr>
        <w:t xml:space="preserve"> </w:t>
      </w:r>
      <w:r w:rsidR="00FD1E74" w:rsidRPr="002A6EE1">
        <w:rPr>
          <w:rFonts w:ascii="Times New Roman" w:hAnsi="Times New Roman"/>
          <w:sz w:val="26"/>
          <w:szCs w:val="26"/>
        </w:rPr>
        <w:t xml:space="preserve">đề nghị của Sở Xây dựng tại </w:t>
      </w:r>
      <w:r w:rsidR="00835D84">
        <w:rPr>
          <w:rFonts w:ascii="Times New Roman" w:hAnsi="Times New Roman"/>
          <w:sz w:val="26"/>
          <w:szCs w:val="26"/>
          <w:lang w:val="en-US"/>
        </w:rPr>
        <w:t xml:space="preserve">Tờ trình </w:t>
      </w:r>
      <w:r w:rsidR="002A01A4">
        <w:rPr>
          <w:rFonts w:ascii="Times New Roman" w:hAnsi="Times New Roman"/>
          <w:sz w:val="26"/>
          <w:szCs w:val="26"/>
        </w:rPr>
        <w:t>số</w:t>
      </w:r>
      <w:r w:rsidR="009D156F">
        <w:rPr>
          <w:rFonts w:ascii="Times New Roman" w:hAnsi="Times New Roman"/>
          <w:sz w:val="26"/>
          <w:szCs w:val="26"/>
        </w:rPr>
        <w:t xml:space="preserve"> 2084</w:t>
      </w:r>
      <w:r w:rsidR="00B42EA3" w:rsidRPr="002A6EE1">
        <w:rPr>
          <w:rFonts w:ascii="Times New Roman" w:hAnsi="Times New Roman"/>
          <w:sz w:val="26"/>
          <w:szCs w:val="26"/>
        </w:rPr>
        <w:t>/</w:t>
      </w:r>
      <w:r w:rsidR="00AF2E1F">
        <w:rPr>
          <w:rFonts w:ascii="Times New Roman" w:hAnsi="Times New Roman"/>
          <w:sz w:val="26"/>
          <w:szCs w:val="26"/>
        </w:rPr>
        <w:t>TTr</w:t>
      </w:r>
      <w:r w:rsidR="00B42EA3" w:rsidRPr="002A6EE1">
        <w:rPr>
          <w:rFonts w:ascii="Times New Roman" w:hAnsi="Times New Roman"/>
          <w:sz w:val="26"/>
          <w:szCs w:val="26"/>
        </w:rPr>
        <w:t xml:space="preserve">-SXD </w:t>
      </w:r>
      <w:r w:rsidR="009E2C07">
        <w:rPr>
          <w:rFonts w:ascii="Times New Roman" w:hAnsi="Times New Roman"/>
          <w:sz w:val="26"/>
          <w:szCs w:val="26"/>
          <w:lang w:val="en-US"/>
        </w:rPr>
        <w:t xml:space="preserve">ngày </w:t>
      </w:r>
      <w:r w:rsidR="009D156F">
        <w:rPr>
          <w:rFonts w:ascii="Times New Roman" w:hAnsi="Times New Roman"/>
          <w:sz w:val="26"/>
          <w:szCs w:val="26"/>
          <w:lang w:val="en-US"/>
        </w:rPr>
        <w:t>18</w:t>
      </w:r>
      <w:r w:rsidR="009E2C07">
        <w:rPr>
          <w:rFonts w:ascii="Times New Roman" w:hAnsi="Times New Roman"/>
          <w:sz w:val="26"/>
          <w:szCs w:val="26"/>
          <w:lang w:val="en-US"/>
        </w:rPr>
        <w:t>/</w:t>
      </w:r>
      <w:r w:rsidR="009A2AD0">
        <w:rPr>
          <w:rFonts w:ascii="Times New Roman" w:hAnsi="Times New Roman"/>
          <w:sz w:val="26"/>
          <w:szCs w:val="26"/>
          <w:lang w:val="en-US"/>
        </w:rPr>
        <w:t>7</w:t>
      </w:r>
      <w:r w:rsidR="009E2C07">
        <w:rPr>
          <w:rFonts w:ascii="Times New Roman" w:hAnsi="Times New Roman"/>
          <w:sz w:val="26"/>
          <w:szCs w:val="26"/>
          <w:lang w:val="en-US"/>
        </w:rPr>
        <w:t>/2017,</w:t>
      </w:r>
    </w:p>
    <w:p w:rsidR="0099083E" w:rsidRPr="0099083E" w:rsidRDefault="0099083E" w:rsidP="00AC61B7">
      <w:pPr>
        <w:pStyle w:val="Heading2"/>
        <w:spacing w:before="120" w:line="276" w:lineRule="auto"/>
        <w:ind w:firstLine="544"/>
        <w:rPr>
          <w:rFonts w:ascii="Times New Roman" w:hAnsi="Times New Roman"/>
          <w:b/>
          <w:bCs/>
          <w:sz w:val="2"/>
          <w:szCs w:val="28"/>
        </w:rPr>
      </w:pPr>
    </w:p>
    <w:p w:rsidR="0098086D" w:rsidRPr="00F133F3" w:rsidRDefault="0098086D" w:rsidP="00AC61B7">
      <w:pPr>
        <w:pStyle w:val="Heading2"/>
        <w:spacing w:before="120" w:line="276" w:lineRule="auto"/>
        <w:ind w:firstLine="544"/>
        <w:rPr>
          <w:rFonts w:ascii="Times New Roman" w:hAnsi="Times New Roman"/>
          <w:b/>
          <w:bCs/>
          <w:sz w:val="28"/>
          <w:szCs w:val="28"/>
        </w:rPr>
      </w:pPr>
      <w:r w:rsidRPr="00F133F3">
        <w:rPr>
          <w:rFonts w:ascii="Times New Roman" w:hAnsi="Times New Roman"/>
          <w:b/>
          <w:bCs/>
          <w:sz w:val="28"/>
          <w:szCs w:val="28"/>
        </w:rPr>
        <w:t>QUYẾT ĐỊNH:</w:t>
      </w:r>
    </w:p>
    <w:p w:rsidR="0099083E" w:rsidRPr="0099083E" w:rsidRDefault="0099083E" w:rsidP="001269AA">
      <w:pPr>
        <w:pStyle w:val="BodyText2"/>
        <w:ind w:firstLine="540"/>
        <w:jc w:val="both"/>
        <w:rPr>
          <w:rFonts w:ascii="Times New Roman" w:hAnsi="Times New Roman"/>
          <w:b/>
          <w:sz w:val="20"/>
        </w:rPr>
      </w:pPr>
    </w:p>
    <w:p w:rsidR="0098086D" w:rsidRPr="002A6EE1" w:rsidRDefault="0098086D" w:rsidP="0099083E">
      <w:pPr>
        <w:pStyle w:val="BodyText2"/>
        <w:spacing w:line="264" w:lineRule="auto"/>
        <w:ind w:firstLine="540"/>
        <w:jc w:val="both"/>
        <w:rPr>
          <w:rFonts w:ascii="Times New Roman" w:hAnsi="Times New Roman"/>
          <w:szCs w:val="28"/>
        </w:rPr>
      </w:pPr>
      <w:r w:rsidRPr="002A6EE1">
        <w:rPr>
          <w:rFonts w:ascii="Times New Roman" w:hAnsi="Times New Roman"/>
          <w:b/>
        </w:rPr>
        <w:t>Điều 1.</w:t>
      </w:r>
      <w:r w:rsidRPr="002A6EE1">
        <w:rPr>
          <w:rFonts w:ascii="Times New Roman" w:hAnsi="Times New Roman"/>
        </w:rPr>
        <w:t xml:space="preserve"> </w:t>
      </w:r>
      <w:r w:rsidR="001269AA">
        <w:rPr>
          <w:rFonts w:ascii="Times New Roman" w:hAnsi="Times New Roman"/>
          <w:szCs w:val="28"/>
          <w:lang w:val="en-US"/>
        </w:rPr>
        <w:t>Phê</w:t>
      </w:r>
      <w:r w:rsidRPr="002A6EE1">
        <w:rPr>
          <w:rFonts w:ascii="Times New Roman" w:hAnsi="Times New Roman"/>
          <w:szCs w:val="28"/>
        </w:rPr>
        <w:t xml:space="preserve"> duyệt </w:t>
      </w:r>
      <w:r w:rsidR="00773408">
        <w:rPr>
          <w:rFonts w:ascii="Times New Roman" w:hAnsi="Times New Roman"/>
          <w:color w:val="000000"/>
          <w:szCs w:val="28"/>
        </w:rPr>
        <w:t>Quy hoạch chi tiết Khu nhà ở thương mại phía Tây mương Phóng Thủy, phường Bắc Lý, thành phố Đồng Hới, tỷ lệ 1/500</w:t>
      </w:r>
      <w:r w:rsidR="001C6DFA" w:rsidRPr="002A6EE1">
        <w:rPr>
          <w:rFonts w:ascii="Times New Roman" w:hAnsi="Times New Roman"/>
          <w:szCs w:val="28"/>
        </w:rPr>
        <w:t>, với các nội dung sau</w:t>
      </w:r>
      <w:r w:rsidRPr="002A6EE1">
        <w:rPr>
          <w:rFonts w:ascii="Times New Roman" w:hAnsi="Times New Roman"/>
          <w:szCs w:val="28"/>
        </w:rPr>
        <w:t>:</w:t>
      </w:r>
    </w:p>
    <w:p w:rsidR="00B6275C" w:rsidRPr="007F6E7B" w:rsidRDefault="00254E11" w:rsidP="0099083E">
      <w:pPr>
        <w:pStyle w:val="BodyText2"/>
        <w:spacing w:line="264" w:lineRule="auto"/>
        <w:ind w:firstLine="567"/>
        <w:jc w:val="both"/>
        <w:rPr>
          <w:rFonts w:ascii="Times New Roman" w:hAnsi="Times New Roman"/>
          <w:bCs/>
          <w:szCs w:val="28"/>
        </w:rPr>
      </w:pPr>
      <w:r>
        <w:rPr>
          <w:rFonts w:ascii="Times New Roman" w:hAnsi="Times New Roman"/>
          <w:b/>
          <w:bCs/>
          <w:szCs w:val="28"/>
          <w:lang w:val="en-US"/>
        </w:rPr>
        <w:t>1</w:t>
      </w:r>
      <w:r w:rsidR="00B6275C" w:rsidRPr="007F6E7B">
        <w:rPr>
          <w:rFonts w:ascii="Times New Roman" w:hAnsi="Times New Roman"/>
          <w:b/>
          <w:bCs/>
          <w:szCs w:val="28"/>
        </w:rPr>
        <w:t xml:space="preserve">. Tên quy hoạch: </w:t>
      </w:r>
      <w:r w:rsidR="00B6275C">
        <w:rPr>
          <w:rFonts w:ascii="Times New Roman" w:hAnsi="Times New Roman"/>
          <w:bCs/>
        </w:rPr>
        <w:t>Quy hoạch chi tiết Khu nhà ở thương mại phía Tây mương Phóng Thủy, phường Bắc Lý, thành phố Đồng Hới, tỷ lệ 1/500.</w:t>
      </w:r>
    </w:p>
    <w:p w:rsidR="00B6275C" w:rsidRPr="00B30409" w:rsidRDefault="00254E11" w:rsidP="0099083E">
      <w:pPr>
        <w:pStyle w:val="BodyText2"/>
        <w:spacing w:line="264" w:lineRule="auto"/>
        <w:ind w:firstLine="567"/>
        <w:jc w:val="both"/>
        <w:rPr>
          <w:rFonts w:ascii="Times New Roman" w:hAnsi="Times New Roman" w:cs=".VnTime"/>
          <w:szCs w:val="28"/>
          <w:shd w:val="clear" w:color="auto" w:fill="FFFFFF"/>
        </w:rPr>
      </w:pPr>
      <w:r>
        <w:rPr>
          <w:rFonts w:ascii="Times New Roman" w:hAnsi="Times New Roman"/>
          <w:b/>
          <w:bCs/>
          <w:szCs w:val="28"/>
          <w:lang w:val="en-US"/>
        </w:rPr>
        <w:lastRenderedPageBreak/>
        <w:t>2</w:t>
      </w:r>
      <w:r w:rsidR="00B6275C" w:rsidRPr="007F6E7B">
        <w:rPr>
          <w:rFonts w:ascii="Times New Roman" w:hAnsi="Times New Roman"/>
          <w:b/>
          <w:bCs/>
          <w:szCs w:val="28"/>
        </w:rPr>
        <w:t xml:space="preserve">. Địa điểm, ranh giới lập quy hoạch: </w:t>
      </w:r>
      <w:r w:rsidR="00B6275C" w:rsidRPr="00B30409">
        <w:rPr>
          <w:rFonts w:ascii="Times New Roman" w:hAnsi="Times New Roman" w:cs=".VnTime"/>
          <w:szCs w:val="28"/>
          <w:shd w:val="clear" w:color="auto" w:fill="FFFFFF"/>
        </w:rPr>
        <w:t>Khu vực lập quy hoạch chi tiết thuộc phường Bắc Lý, thành</w:t>
      </w:r>
      <w:r w:rsidR="00E660E7">
        <w:rPr>
          <w:rFonts w:ascii="Times New Roman" w:hAnsi="Times New Roman" w:cs=".VnTime"/>
          <w:szCs w:val="28"/>
          <w:shd w:val="clear" w:color="auto" w:fill="FFFFFF"/>
        </w:rPr>
        <w:t xml:space="preserve"> phố Đồng Hới, có ranh giới</w:t>
      </w:r>
      <w:r w:rsidR="00B6275C" w:rsidRPr="00B30409">
        <w:rPr>
          <w:rFonts w:ascii="Times New Roman" w:hAnsi="Times New Roman" w:cs=".VnTime"/>
          <w:szCs w:val="28"/>
          <w:shd w:val="clear" w:color="auto" w:fill="FFFFFF"/>
        </w:rPr>
        <w:t xml:space="preserve"> xác định như sau:</w:t>
      </w:r>
    </w:p>
    <w:p w:rsidR="00B6275C" w:rsidRPr="00B30409" w:rsidRDefault="00B6275C" w:rsidP="0099083E">
      <w:pPr>
        <w:pStyle w:val="BodyText2"/>
        <w:spacing w:line="264" w:lineRule="auto"/>
        <w:ind w:firstLine="567"/>
        <w:jc w:val="both"/>
        <w:rPr>
          <w:rFonts w:ascii="Times New Roman" w:hAnsi="Times New Roman" w:cs=".VnTime"/>
          <w:szCs w:val="28"/>
          <w:shd w:val="clear" w:color="auto" w:fill="FFFFFF"/>
        </w:rPr>
      </w:pPr>
      <w:r w:rsidRPr="00B30409">
        <w:rPr>
          <w:rFonts w:ascii="Times New Roman" w:hAnsi="Times New Roman" w:cs=".VnTime"/>
          <w:szCs w:val="28"/>
          <w:shd w:val="clear" w:color="auto" w:fill="FFFFFF"/>
        </w:rPr>
        <w:t xml:space="preserve">- Phía Đông Bắc giáp </w:t>
      </w:r>
      <w:r>
        <w:rPr>
          <w:rFonts w:ascii="Times New Roman" w:hAnsi="Times New Roman" w:cs=".VnTime"/>
          <w:szCs w:val="28"/>
          <w:shd w:val="clear" w:color="auto" w:fill="FFFFFF"/>
        </w:rPr>
        <w:t>sông Cầu Rào</w:t>
      </w:r>
      <w:r w:rsidRPr="00B30409">
        <w:rPr>
          <w:rFonts w:ascii="Times New Roman" w:hAnsi="Times New Roman" w:cs=".VnTime"/>
          <w:szCs w:val="28"/>
          <w:shd w:val="clear" w:color="auto" w:fill="FFFFFF"/>
        </w:rPr>
        <w:t xml:space="preserve">; </w:t>
      </w:r>
    </w:p>
    <w:p w:rsidR="00B6275C" w:rsidRPr="00B30409" w:rsidRDefault="00B6275C" w:rsidP="0099083E">
      <w:pPr>
        <w:pStyle w:val="BodyText2"/>
        <w:spacing w:line="264" w:lineRule="auto"/>
        <w:ind w:firstLine="567"/>
        <w:jc w:val="both"/>
        <w:rPr>
          <w:rFonts w:ascii="Times New Roman" w:hAnsi="Times New Roman" w:cs=".VnTime"/>
          <w:szCs w:val="28"/>
          <w:shd w:val="clear" w:color="auto" w:fill="FFFFFF"/>
        </w:rPr>
      </w:pPr>
      <w:r w:rsidRPr="00B30409">
        <w:rPr>
          <w:rFonts w:ascii="Times New Roman" w:hAnsi="Times New Roman" w:cs=".VnTime"/>
          <w:szCs w:val="28"/>
          <w:shd w:val="clear" w:color="auto" w:fill="FFFFFF"/>
        </w:rPr>
        <w:t xml:space="preserve">- Phía Tây Nam giáp đường Lý Thường Kiệt; </w:t>
      </w:r>
    </w:p>
    <w:p w:rsidR="00B6275C" w:rsidRDefault="00B6275C" w:rsidP="0099083E">
      <w:pPr>
        <w:spacing w:line="264" w:lineRule="auto"/>
        <w:ind w:firstLine="539"/>
        <w:jc w:val="both"/>
        <w:rPr>
          <w:rFonts w:ascii="Times New Roman" w:hAnsi="Times New Roman"/>
          <w:szCs w:val="28"/>
          <w:shd w:val="clear" w:color="auto" w:fill="FFFFFF"/>
        </w:rPr>
      </w:pPr>
      <w:r w:rsidRPr="00B30409">
        <w:rPr>
          <w:rFonts w:ascii="Times New Roman" w:hAnsi="Times New Roman" w:cs=".VnTime"/>
          <w:szCs w:val="28"/>
          <w:shd w:val="clear" w:color="auto" w:fill="FFFFFF"/>
        </w:rPr>
        <w:t>- Phía Tây Bắc giáp khu đất quy hoạch trường học</w:t>
      </w:r>
      <w:r>
        <w:rPr>
          <w:rFonts w:ascii="Times New Roman" w:hAnsi="Times New Roman" w:cs=".VnTime"/>
          <w:szCs w:val="28"/>
          <w:shd w:val="clear" w:color="auto" w:fill="FFFFFF"/>
        </w:rPr>
        <w:t>.</w:t>
      </w:r>
    </w:p>
    <w:p w:rsidR="00B6275C" w:rsidRPr="007F6E7B" w:rsidRDefault="00254E11" w:rsidP="0099083E">
      <w:pPr>
        <w:pStyle w:val="BodyText2"/>
        <w:spacing w:line="264" w:lineRule="auto"/>
        <w:ind w:firstLine="567"/>
        <w:jc w:val="both"/>
        <w:rPr>
          <w:rFonts w:ascii="Times New Roman" w:hAnsi="Times New Roman"/>
          <w:b/>
          <w:bCs/>
          <w:szCs w:val="28"/>
        </w:rPr>
      </w:pPr>
      <w:r>
        <w:rPr>
          <w:rFonts w:ascii="Times New Roman" w:hAnsi="Times New Roman"/>
          <w:b/>
          <w:bCs/>
          <w:szCs w:val="28"/>
          <w:lang w:val="en-US"/>
        </w:rPr>
        <w:t>3</w:t>
      </w:r>
      <w:r w:rsidR="00B6275C" w:rsidRPr="007F6E7B">
        <w:rPr>
          <w:rFonts w:ascii="Times New Roman" w:hAnsi="Times New Roman"/>
          <w:b/>
          <w:bCs/>
          <w:szCs w:val="28"/>
        </w:rPr>
        <w:t xml:space="preserve">. Quy mô đất đai: </w:t>
      </w:r>
      <w:r w:rsidR="00B6275C" w:rsidRPr="007F6E7B">
        <w:rPr>
          <w:rFonts w:ascii="Times New Roman" w:hAnsi="Times New Roman"/>
          <w:bCs/>
          <w:szCs w:val="28"/>
        </w:rPr>
        <w:t>K</w:t>
      </w:r>
      <w:r w:rsidR="00B6275C">
        <w:rPr>
          <w:rFonts w:ascii="Times New Roman" w:hAnsi="Times New Roman"/>
          <w:bCs/>
          <w:szCs w:val="28"/>
        </w:rPr>
        <w:t xml:space="preserve">hu vực </w:t>
      </w:r>
      <w:r w:rsidR="00B6275C" w:rsidRPr="007F6E7B">
        <w:rPr>
          <w:rFonts w:ascii="Times New Roman" w:hAnsi="Times New Roman"/>
          <w:bCs/>
          <w:szCs w:val="28"/>
        </w:rPr>
        <w:t xml:space="preserve">lập quy hoạch </w:t>
      </w:r>
      <w:r w:rsidR="00B6275C">
        <w:rPr>
          <w:rFonts w:ascii="Times New Roman" w:hAnsi="Times New Roman"/>
          <w:bCs/>
          <w:szCs w:val="28"/>
        </w:rPr>
        <w:t>có diện tích</w:t>
      </w:r>
      <w:r w:rsidR="00B6275C" w:rsidRPr="007F6E7B">
        <w:rPr>
          <w:rFonts w:ascii="Times New Roman" w:hAnsi="Times New Roman"/>
          <w:bCs/>
          <w:szCs w:val="28"/>
        </w:rPr>
        <w:t xml:space="preserve"> </w:t>
      </w:r>
      <w:r w:rsidR="00B6275C">
        <w:rPr>
          <w:rFonts w:ascii="Times New Roman" w:hAnsi="Times New Roman"/>
          <w:bCs/>
          <w:szCs w:val="28"/>
        </w:rPr>
        <w:t>11,669</w:t>
      </w:r>
      <w:r w:rsidR="00B6275C" w:rsidRPr="007F6E7B">
        <w:rPr>
          <w:rFonts w:ascii="Times New Roman" w:hAnsi="Times New Roman"/>
          <w:bCs/>
          <w:szCs w:val="28"/>
        </w:rPr>
        <w:t xml:space="preserve"> ha</w:t>
      </w:r>
      <w:r w:rsidR="00B6275C">
        <w:rPr>
          <w:rFonts w:ascii="Times New Roman" w:hAnsi="Times New Roman"/>
          <w:bCs/>
          <w:szCs w:val="28"/>
        </w:rPr>
        <w:t>, trong đó phạm vi dự án khu nhà ở thương mại là 9,969 ha.</w:t>
      </w:r>
    </w:p>
    <w:p w:rsidR="00B6275C" w:rsidRPr="0099083E" w:rsidRDefault="00254E11" w:rsidP="0099083E">
      <w:pPr>
        <w:pStyle w:val="BodyText2"/>
        <w:spacing w:line="264" w:lineRule="auto"/>
        <w:ind w:firstLine="567"/>
        <w:jc w:val="both"/>
        <w:rPr>
          <w:rFonts w:ascii="Times New Roman" w:hAnsi="Times New Roman" w:cs=".VnTime"/>
          <w:spacing w:val="-4"/>
          <w:szCs w:val="28"/>
          <w:shd w:val="clear" w:color="auto" w:fill="FFFFFF"/>
        </w:rPr>
      </w:pPr>
      <w:r w:rsidRPr="0099083E">
        <w:rPr>
          <w:rFonts w:ascii="Times New Roman" w:hAnsi="Times New Roman"/>
          <w:b/>
          <w:bCs/>
          <w:spacing w:val="-4"/>
          <w:szCs w:val="28"/>
          <w:lang w:val="en-US"/>
        </w:rPr>
        <w:t>4</w:t>
      </w:r>
      <w:r w:rsidR="00B6275C" w:rsidRPr="0099083E">
        <w:rPr>
          <w:rFonts w:ascii="Times New Roman" w:hAnsi="Times New Roman"/>
          <w:b/>
          <w:bCs/>
          <w:spacing w:val="-4"/>
          <w:szCs w:val="28"/>
        </w:rPr>
        <w:t xml:space="preserve">. Tính chất quy hoạch: </w:t>
      </w:r>
      <w:r w:rsidR="00B6275C" w:rsidRPr="0099083E">
        <w:rPr>
          <w:rFonts w:ascii="Times New Roman" w:hAnsi="Times New Roman" w:cs=".VnTime"/>
          <w:spacing w:val="-4"/>
          <w:szCs w:val="28"/>
          <w:shd w:val="clear" w:color="auto" w:fill="FFFFFF"/>
        </w:rPr>
        <w:t>Quy hoạch chi tiết Khu nhà ở thươn</w:t>
      </w:r>
      <w:r w:rsidR="0099083E">
        <w:rPr>
          <w:rFonts w:ascii="Times New Roman" w:hAnsi="Times New Roman" w:cs=".VnTime"/>
          <w:spacing w:val="-4"/>
          <w:szCs w:val="28"/>
          <w:shd w:val="clear" w:color="auto" w:fill="FFFFFF"/>
        </w:rPr>
        <w:t>g mại nhằm bố trí các chức năng</w:t>
      </w:r>
      <w:r w:rsidR="00B6275C" w:rsidRPr="0099083E">
        <w:rPr>
          <w:rFonts w:ascii="Times New Roman" w:hAnsi="Times New Roman" w:cs=".VnTime"/>
          <w:spacing w:val="-4"/>
          <w:szCs w:val="28"/>
          <w:shd w:val="clear" w:color="auto" w:fill="FFFFFF"/>
        </w:rPr>
        <w:t xml:space="preserve"> </w:t>
      </w:r>
      <w:r w:rsidR="0099083E">
        <w:rPr>
          <w:rFonts w:ascii="Times New Roman" w:hAnsi="Times New Roman" w:cs=".VnTime"/>
          <w:spacing w:val="-4"/>
          <w:szCs w:val="28"/>
          <w:shd w:val="clear" w:color="auto" w:fill="FFFFFF"/>
        </w:rPr>
        <w:t>như đ</w:t>
      </w:r>
      <w:r w:rsidR="00B6275C" w:rsidRPr="0099083E">
        <w:rPr>
          <w:rFonts w:ascii="Times New Roman" w:hAnsi="Times New Roman" w:cs=".VnTime"/>
          <w:spacing w:val="-4"/>
          <w:szCs w:val="28"/>
          <w:shd w:val="clear" w:color="auto" w:fill="FFFFFF"/>
        </w:rPr>
        <w:t>ất ở đô thị; đất công viên, cây xanh; đất công cộng và các dịch vụ đơn vị ở; đất xây dựng hệ thống hạ tầng kỹ thuật.</w:t>
      </w:r>
    </w:p>
    <w:p w:rsidR="00B6275C" w:rsidRPr="0099083E" w:rsidRDefault="00254E11" w:rsidP="0099083E">
      <w:pPr>
        <w:pStyle w:val="BodyText2"/>
        <w:spacing w:line="264" w:lineRule="auto"/>
        <w:ind w:firstLine="567"/>
        <w:jc w:val="both"/>
        <w:rPr>
          <w:rFonts w:ascii="Times New Roman" w:hAnsi="Times New Roman"/>
          <w:b/>
          <w:bCs/>
          <w:spacing w:val="-4"/>
          <w:lang w:val="en-US"/>
        </w:rPr>
      </w:pPr>
      <w:r w:rsidRPr="0099083E">
        <w:rPr>
          <w:rFonts w:ascii="Times New Roman" w:hAnsi="Times New Roman"/>
          <w:b/>
          <w:spacing w:val="-4"/>
          <w:szCs w:val="28"/>
          <w:lang w:val="pt-BR"/>
        </w:rPr>
        <w:t>5</w:t>
      </w:r>
      <w:r w:rsidR="00B6275C" w:rsidRPr="0099083E">
        <w:rPr>
          <w:rFonts w:ascii="Times New Roman" w:hAnsi="Times New Roman"/>
          <w:b/>
          <w:spacing w:val="-4"/>
          <w:szCs w:val="28"/>
          <w:lang w:val="pt-BR"/>
        </w:rPr>
        <w:t>. Quy mô dân số:</w:t>
      </w:r>
      <w:r w:rsidR="00B6275C" w:rsidRPr="0099083E">
        <w:rPr>
          <w:rFonts w:ascii="Times New Roman" w:hAnsi="Times New Roman"/>
          <w:spacing w:val="-4"/>
          <w:szCs w:val="28"/>
          <w:lang w:val="pt-BR"/>
        </w:rPr>
        <w:t xml:space="preserve"> </w:t>
      </w:r>
      <w:r w:rsidR="00B6275C" w:rsidRPr="0099083E">
        <w:rPr>
          <w:rFonts w:ascii="Times New Roman" w:hAnsi="Times New Roman"/>
          <w:bCs/>
          <w:spacing w:val="-4"/>
          <w:szCs w:val="28"/>
        </w:rPr>
        <w:t>Dự kiến trong khu vực lập quy hoạch khoảng 1.632</w:t>
      </w:r>
      <w:r w:rsidR="00B6275C" w:rsidRPr="0099083E">
        <w:rPr>
          <w:rFonts w:ascii="Times New Roman" w:hAnsi="Times New Roman"/>
          <w:spacing w:val="-4"/>
          <w:szCs w:val="28"/>
          <w:lang w:val="pt-BR"/>
        </w:rPr>
        <w:t xml:space="preserve"> người</w:t>
      </w:r>
      <w:r w:rsidR="0099083E" w:rsidRPr="0099083E">
        <w:rPr>
          <w:rFonts w:ascii="Times New Roman" w:hAnsi="Times New Roman"/>
          <w:spacing w:val="-4"/>
          <w:szCs w:val="28"/>
          <w:lang w:val="pt-BR"/>
        </w:rPr>
        <w:t>.</w:t>
      </w:r>
    </w:p>
    <w:p w:rsidR="0099083E" w:rsidRPr="0099083E" w:rsidRDefault="00254E11" w:rsidP="0099083E">
      <w:pPr>
        <w:tabs>
          <w:tab w:val="left" w:pos="90"/>
        </w:tabs>
        <w:spacing w:line="264" w:lineRule="auto"/>
        <w:ind w:firstLine="513"/>
        <w:jc w:val="both"/>
        <w:rPr>
          <w:rFonts w:ascii="Times New Roman" w:hAnsi="Times New Roman"/>
          <w:color w:val="000000"/>
          <w:szCs w:val="28"/>
        </w:rPr>
      </w:pPr>
      <w:r>
        <w:rPr>
          <w:rFonts w:ascii="Times New Roman" w:hAnsi="Times New Roman" w:cs=".VnTime"/>
          <w:b/>
          <w:szCs w:val="28"/>
          <w:shd w:val="clear" w:color="auto" w:fill="FFFFFF"/>
        </w:rPr>
        <w:t>6</w:t>
      </w:r>
      <w:r w:rsidR="00B6275C" w:rsidRPr="00E80440">
        <w:rPr>
          <w:rFonts w:ascii="Times New Roman" w:hAnsi="Times New Roman" w:cs=".VnTime"/>
          <w:b/>
          <w:szCs w:val="28"/>
          <w:shd w:val="clear" w:color="auto" w:fill="FFFFFF"/>
        </w:rPr>
        <w:t xml:space="preserve">. </w:t>
      </w:r>
      <w:r w:rsidR="00B6275C" w:rsidRPr="0099083E">
        <w:rPr>
          <w:rFonts w:ascii="Times New Roman" w:hAnsi="Times New Roman"/>
          <w:b/>
          <w:szCs w:val="28"/>
        </w:rPr>
        <w:t>Quy hoạch sử dụng đất:</w:t>
      </w:r>
      <w:r w:rsidR="0099083E" w:rsidRPr="0099083E">
        <w:rPr>
          <w:rFonts w:ascii="Times New Roman" w:hAnsi="Times New Roman"/>
          <w:b/>
          <w:szCs w:val="28"/>
        </w:rPr>
        <w:t xml:space="preserve"> </w:t>
      </w:r>
      <w:r w:rsidR="0099083E" w:rsidRPr="00F43EEF">
        <w:rPr>
          <w:rFonts w:ascii="Times New Roman" w:hAnsi="Times New Roman"/>
          <w:color w:val="000000"/>
          <w:szCs w:val="28"/>
          <w:lang w:val="vi-VN"/>
        </w:rPr>
        <w:t xml:space="preserve">Khu vực </w:t>
      </w:r>
      <w:r w:rsidR="0099083E" w:rsidRPr="0099083E">
        <w:rPr>
          <w:rFonts w:ascii="Times New Roman" w:hAnsi="Times New Roman"/>
          <w:color w:val="000000"/>
          <w:szCs w:val="28"/>
        </w:rPr>
        <w:t>l</w:t>
      </w:r>
      <w:r w:rsidR="0099083E" w:rsidRPr="00F43EEF">
        <w:rPr>
          <w:rFonts w:ascii="Times New Roman" w:hAnsi="Times New Roman"/>
          <w:color w:val="000000"/>
          <w:szCs w:val="28"/>
          <w:lang w:val="vi-VN"/>
        </w:rPr>
        <w:t>ập quy</w:t>
      </w:r>
      <w:r w:rsidR="0099083E" w:rsidRPr="0099083E">
        <w:rPr>
          <w:rFonts w:ascii="Times New Roman" w:hAnsi="Times New Roman"/>
          <w:b/>
          <w:color w:val="000000"/>
          <w:szCs w:val="28"/>
        </w:rPr>
        <w:t xml:space="preserve"> </w:t>
      </w:r>
      <w:r w:rsidR="0099083E" w:rsidRPr="00F43EEF">
        <w:rPr>
          <w:rFonts w:ascii="Times New Roman" w:hAnsi="Times New Roman"/>
          <w:color w:val="000000"/>
          <w:szCs w:val="28"/>
          <w:lang w:val="vi-VN"/>
        </w:rPr>
        <w:t xml:space="preserve">hoạch </w:t>
      </w:r>
      <w:r w:rsidR="0099083E" w:rsidRPr="0099083E">
        <w:rPr>
          <w:rFonts w:ascii="Times New Roman" w:hAnsi="Times New Roman"/>
          <w:color w:val="000000"/>
          <w:szCs w:val="28"/>
        </w:rPr>
        <w:t xml:space="preserve">có diện tích </w:t>
      </w:r>
      <w:r w:rsidR="0099083E" w:rsidRPr="00F43EEF">
        <w:rPr>
          <w:rFonts w:ascii="Times New Roman" w:hAnsi="Times New Roman"/>
          <w:color w:val="000000"/>
          <w:szCs w:val="28"/>
          <w:lang w:val="vi-VN"/>
        </w:rPr>
        <w:t xml:space="preserve">là </w:t>
      </w:r>
      <w:r w:rsidR="0099083E" w:rsidRPr="0099083E">
        <w:rPr>
          <w:rFonts w:ascii="Times New Roman" w:hAnsi="Times New Roman"/>
          <w:bCs/>
          <w:szCs w:val="28"/>
        </w:rPr>
        <w:t>11,669 ha</w:t>
      </w:r>
      <w:r w:rsidR="0099083E" w:rsidRPr="0099083E">
        <w:rPr>
          <w:rFonts w:ascii="Times New Roman" w:hAnsi="Times New Roman"/>
          <w:color w:val="000000"/>
          <w:szCs w:val="28"/>
        </w:rPr>
        <w:t>, trong đó:</w:t>
      </w:r>
    </w:p>
    <w:p w:rsidR="00B6275C" w:rsidRPr="0099083E" w:rsidRDefault="00B6275C" w:rsidP="0099083E">
      <w:pPr>
        <w:tabs>
          <w:tab w:val="left" w:pos="90"/>
        </w:tabs>
        <w:spacing w:line="264" w:lineRule="auto"/>
        <w:ind w:firstLine="513"/>
        <w:jc w:val="both"/>
        <w:rPr>
          <w:rFonts w:ascii="Times New Roman" w:hAnsi="Times New Roman"/>
          <w:color w:val="000000"/>
          <w:szCs w:val="28"/>
          <w:lang w:val="pt-BR"/>
        </w:rPr>
      </w:pPr>
      <w:r w:rsidRPr="0099083E">
        <w:rPr>
          <w:rFonts w:ascii="Times New Roman" w:hAnsi="Times New Roman"/>
          <w:color w:val="000000"/>
          <w:szCs w:val="28"/>
          <w:lang w:val="pt-BR"/>
        </w:rPr>
        <w:t xml:space="preserve">- Phạm vi dự kiến thực hiện dự án có diện tích </w:t>
      </w:r>
      <w:r w:rsidRPr="0099083E">
        <w:rPr>
          <w:rFonts w:ascii="Times New Roman" w:hAnsi="Times New Roman"/>
          <w:bCs/>
          <w:szCs w:val="28"/>
          <w:lang w:val="pt-BR"/>
        </w:rPr>
        <w:t>9,969 ha</w:t>
      </w:r>
      <w:r w:rsidRPr="0099083E">
        <w:rPr>
          <w:rFonts w:ascii="Times New Roman" w:hAnsi="Times New Roman"/>
          <w:color w:val="000000"/>
          <w:szCs w:val="28"/>
          <w:lang w:val="pt-BR"/>
        </w:rPr>
        <w:t>, bố trí một số chức năng sử dụng đất chủ yếu như sau:</w:t>
      </w:r>
    </w:p>
    <w:p w:rsidR="00B6275C" w:rsidRPr="0099083E" w:rsidRDefault="00B6275C" w:rsidP="0099083E">
      <w:pPr>
        <w:tabs>
          <w:tab w:val="left" w:pos="90"/>
        </w:tabs>
        <w:spacing w:line="264" w:lineRule="auto"/>
        <w:ind w:firstLine="513"/>
        <w:jc w:val="both"/>
        <w:rPr>
          <w:rFonts w:ascii="Times New Roman" w:hAnsi="Times New Roman"/>
          <w:color w:val="000000"/>
          <w:szCs w:val="28"/>
          <w:lang w:val="pt-BR"/>
        </w:rPr>
      </w:pPr>
      <w:r w:rsidRPr="0099083E">
        <w:rPr>
          <w:rFonts w:ascii="Times New Roman" w:hAnsi="Times New Roman"/>
          <w:color w:val="000000"/>
          <w:szCs w:val="28"/>
          <w:lang w:val="pt-BR"/>
        </w:rPr>
        <w:t xml:space="preserve">+ Đất ở mới: Có diện tích 46.264,10 </w:t>
      </w:r>
      <w:r w:rsidRPr="00F43EEF">
        <w:rPr>
          <w:rFonts w:ascii="Times New Roman" w:hAnsi="Times New Roman"/>
          <w:color w:val="000000"/>
          <w:szCs w:val="28"/>
          <w:lang w:val="vi-VN"/>
        </w:rPr>
        <w:t>m</w:t>
      </w:r>
      <w:r w:rsidRPr="00F43EEF">
        <w:rPr>
          <w:rFonts w:ascii="Times New Roman" w:hAnsi="Times New Roman"/>
          <w:color w:val="000000"/>
          <w:szCs w:val="28"/>
          <w:vertAlign w:val="superscript"/>
          <w:lang w:val="vi-VN"/>
        </w:rPr>
        <w:t>2</w:t>
      </w:r>
      <w:r w:rsidRPr="0099083E">
        <w:rPr>
          <w:rFonts w:ascii="Times New Roman" w:hAnsi="Times New Roman"/>
          <w:color w:val="000000"/>
          <w:szCs w:val="28"/>
          <w:lang w:val="pt-BR"/>
        </w:rPr>
        <w:t xml:space="preserve">, bố trí các loại hình nhà ở biệt thự, nhà ở liền kề và một số khu vực ở kết hợp kinh doanh dịch vụ thương mại, trong đó có 194 lô đất ở liền kề và 29 lô đất ở biệt thự. </w:t>
      </w:r>
    </w:p>
    <w:p w:rsidR="00B6275C" w:rsidRPr="0099083E" w:rsidRDefault="00B6275C" w:rsidP="0099083E">
      <w:pPr>
        <w:tabs>
          <w:tab w:val="left" w:pos="90"/>
        </w:tabs>
        <w:spacing w:line="264" w:lineRule="auto"/>
        <w:ind w:firstLine="539"/>
        <w:jc w:val="both"/>
        <w:rPr>
          <w:rFonts w:ascii="Times New Roman" w:hAnsi="Times New Roman"/>
          <w:color w:val="000000"/>
          <w:szCs w:val="28"/>
          <w:lang w:val="pt-BR"/>
        </w:rPr>
      </w:pPr>
      <w:r w:rsidRPr="0099083E">
        <w:rPr>
          <w:rFonts w:ascii="Times New Roman" w:hAnsi="Times New Roman"/>
          <w:color w:val="000000"/>
          <w:szCs w:val="28"/>
          <w:lang w:val="pt-BR"/>
        </w:rPr>
        <w:t>+ Đất công cộng đơn vị ở quy hoạch tập trung ở khu vực trung tâm với các chức năng: Nhà văn hóa với diện tích 1.130 m</w:t>
      </w:r>
      <w:r w:rsidRPr="0099083E">
        <w:rPr>
          <w:rFonts w:ascii="Times New Roman" w:hAnsi="Times New Roman"/>
          <w:color w:val="000000"/>
          <w:szCs w:val="28"/>
          <w:vertAlign w:val="superscript"/>
          <w:lang w:val="pt-BR"/>
        </w:rPr>
        <w:t>2</w:t>
      </w:r>
      <w:r w:rsidRPr="0099083E">
        <w:rPr>
          <w:rFonts w:ascii="Times New Roman" w:hAnsi="Times New Roman"/>
          <w:color w:val="000000"/>
          <w:szCs w:val="28"/>
          <w:lang w:val="pt-BR"/>
        </w:rPr>
        <w:t>; trường mầm non có diện tích 1.866 m</w:t>
      </w:r>
      <w:r w:rsidRPr="0099083E">
        <w:rPr>
          <w:rFonts w:ascii="Times New Roman" w:hAnsi="Times New Roman"/>
          <w:color w:val="000000"/>
          <w:szCs w:val="28"/>
          <w:vertAlign w:val="superscript"/>
          <w:lang w:val="pt-BR"/>
        </w:rPr>
        <w:t>2</w:t>
      </w:r>
      <w:r w:rsidRPr="0099083E">
        <w:rPr>
          <w:rFonts w:ascii="Times New Roman" w:hAnsi="Times New Roman"/>
          <w:color w:val="000000"/>
          <w:szCs w:val="28"/>
          <w:lang w:val="pt-BR"/>
        </w:rPr>
        <w:t>; đất dịch vụ thương mại 2.387,6 m</w:t>
      </w:r>
      <w:r w:rsidRPr="0099083E">
        <w:rPr>
          <w:rFonts w:ascii="Times New Roman" w:hAnsi="Times New Roman"/>
          <w:color w:val="000000"/>
          <w:szCs w:val="28"/>
          <w:vertAlign w:val="superscript"/>
          <w:lang w:val="pt-BR"/>
        </w:rPr>
        <w:t xml:space="preserve">2 </w:t>
      </w:r>
      <w:r w:rsidRPr="0099083E">
        <w:rPr>
          <w:rFonts w:ascii="Times New Roman" w:hAnsi="Times New Roman"/>
          <w:color w:val="000000"/>
          <w:szCs w:val="28"/>
          <w:lang w:val="pt-BR"/>
        </w:rPr>
        <w:t>và khu đất công viên cây xanh với diện tích 3.845 m</w:t>
      </w:r>
      <w:r w:rsidRPr="0099083E">
        <w:rPr>
          <w:rFonts w:ascii="Times New Roman" w:hAnsi="Times New Roman"/>
          <w:color w:val="000000"/>
          <w:szCs w:val="28"/>
          <w:vertAlign w:val="superscript"/>
          <w:lang w:val="pt-BR"/>
        </w:rPr>
        <w:t>2</w:t>
      </w:r>
      <w:r w:rsidRPr="0099083E">
        <w:rPr>
          <w:rFonts w:ascii="Times New Roman" w:hAnsi="Times New Roman"/>
          <w:color w:val="000000"/>
          <w:szCs w:val="28"/>
          <w:lang w:val="pt-BR"/>
        </w:rPr>
        <w:t>. Các chức năng công c</w:t>
      </w:r>
      <w:r w:rsidR="00E660E7" w:rsidRPr="0099083E">
        <w:rPr>
          <w:rFonts w:ascii="Times New Roman" w:hAnsi="Times New Roman"/>
          <w:color w:val="000000"/>
          <w:szCs w:val="28"/>
          <w:lang w:val="pt-BR"/>
        </w:rPr>
        <w:t>ộng</w:t>
      </w:r>
      <w:r w:rsidRPr="0099083E">
        <w:rPr>
          <w:rFonts w:ascii="Times New Roman" w:hAnsi="Times New Roman"/>
          <w:color w:val="000000"/>
          <w:szCs w:val="28"/>
          <w:lang w:val="pt-BR"/>
        </w:rPr>
        <w:t xml:space="preserve"> tính toán đảm bảo phục vụ dân cư trong phạm vi quy hoạch.</w:t>
      </w:r>
    </w:p>
    <w:p w:rsidR="00B6275C" w:rsidRPr="0099083E" w:rsidRDefault="00B6275C" w:rsidP="0099083E">
      <w:pPr>
        <w:tabs>
          <w:tab w:val="left" w:pos="90"/>
        </w:tabs>
        <w:spacing w:line="264" w:lineRule="auto"/>
        <w:ind w:firstLine="539"/>
        <w:jc w:val="both"/>
        <w:rPr>
          <w:rFonts w:ascii="Times New Roman" w:hAnsi="Times New Roman"/>
          <w:color w:val="000000"/>
          <w:szCs w:val="28"/>
          <w:lang w:val="pt-BR"/>
        </w:rPr>
      </w:pPr>
      <w:r w:rsidRPr="0099083E">
        <w:rPr>
          <w:rFonts w:ascii="Times New Roman" w:hAnsi="Times New Roman"/>
          <w:color w:val="000000"/>
          <w:szCs w:val="28"/>
          <w:lang w:val="pt-BR"/>
        </w:rPr>
        <w:t>+ Đất giao thông, hạ tầng kỹ thuật khác có diện tích 43.874,3 m</w:t>
      </w:r>
      <w:r w:rsidRPr="0099083E">
        <w:rPr>
          <w:rFonts w:ascii="Times New Roman" w:hAnsi="Times New Roman"/>
          <w:color w:val="000000"/>
          <w:szCs w:val="28"/>
          <w:vertAlign w:val="superscript"/>
          <w:lang w:val="pt-BR"/>
        </w:rPr>
        <w:t>2</w:t>
      </w:r>
      <w:r w:rsidRPr="0099083E">
        <w:rPr>
          <w:rFonts w:ascii="Times New Roman" w:hAnsi="Times New Roman"/>
          <w:color w:val="000000"/>
          <w:szCs w:val="28"/>
          <w:lang w:val="pt-BR"/>
        </w:rPr>
        <w:t>.</w:t>
      </w:r>
    </w:p>
    <w:p w:rsidR="00B6275C" w:rsidRPr="0099083E" w:rsidRDefault="00B6275C" w:rsidP="0099083E">
      <w:pPr>
        <w:tabs>
          <w:tab w:val="left" w:pos="90"/>
        </w:tabs>
        <w:spacing w:line="264" w:lineRule="auto"/>
        <w:ind w:firstLine="539"/>
        <w:jc w:val="both"/>
        <w:rPr>
          <w:rFonts w:ascii="Times New Roman" w:hAnsi="Times New Roman"/>
          <w:color w:val="000000"/>
          <w:szCs w:val="28"/>
          <w:lang w:val="pt-BR"/>
        </w:rPr>
      </w:pPr>
      <w:r w:rsidRPr="0099083E">
        <w:rPr>
          <w:rFonts w:ascii="Times New Roman" w:hAnsi="Times New Roman"/>
          <w:color w:val="000000"/>
          <w:szCs w:val="28"/>
          <w:lang w:val="pt-BR"/>
        </w:rPr>
        <w:t>- Khu vực ngoài phạm vi dự kiến thực hiện dự án bao gồm cá chức năng khu dân cư và đường giao thông hiện trạng có diện tích 17.000 m</w:t>
      </w:r>
      <w:r w:rsidRPr="0099083E">
        <w:rPr>
          <w:rFonts w:ascii="Times New Roman" w:hAnsi="Times New Roman"/>
          <w:color w:val="000000"/>
          <w:szCs w:val="28"/>
          <w:vertAlign w:val="superscript"/>
          <w:lang w:val="pt-BR"/>
        </w:rPr>
        <w:t>2</w:t>
      </w:r>
      <w:r w:rsidRPr="0099083E">
        <w:rPr>
          <w:rFonts w:ascii="Times New Roman" w:hAnsi="Times New Roman"/>
          <w:color w:val="000000"/>
          <w:szCs w:val="28"/>
          <w:lang w:val="pt-BR"/>
        </w:rPr>
        <w:t>.</w:t>
      </w:r>
    </w:p>
    <w:p w:rsidR="00B6275C" w:rsidRPr="0099083E" w:rsidRDefault="00B6275C" w:rsidP="00B6275C">
      <w:pPr>
        <w:tabs>
          <w:tab w:val="left" w:pos="90"/>
        </w:tabs>
        <w:spacing w:before="120" w:line="360" w:lineRule="auto"/>
        <w:ind w:firstLine="539"/>
        <w:jc w:val="center"/>
        <w:rPr>
          <w:rFonts w:ascii="Times New Roman" w:hAnsi="Times New Roman"/>
          <w:b/>
          <w:szCs w:val="28"/>
          <w:lang w:val="pt-BR"/>
        </w:rPr>
      </w:pPr>
      <w:r w:rsidRPr="0099083E">
        <w:rPr>
          <w:rFonts w:ascii="Times New Roman" w:hAnsi="Times New Roman"/>
          <w:b/>
          <w:szCs w:val="28"/>
          <w:lang w:val="pt-BR"/>
        </w:rPr>
        <w:t>Bảng 1: Tổng hợp sử dụng đất khu vực dự kiến thực hiện dự án.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708"/>
        <w:gridCol w:w="915"/>
        <w:gridCol w:w="2908"/>
        <w:gridCol w:w="1256"/>
        <w:gridCol w:w="831"/>
        <w:gridCol w:w="1457"/>
        <w:gridCol w:w="992"/>
      </w:tblGrid>
      <w:tr w:rsidR="00B6275C" w:rsidRPr="00D06602" w:rsidTr="0028018A">
        <w:trPr>
          <w:trHeight w:val="690"/>
        </w:trPr>
        <w:tc>
          <w:tcPr>
            <w:tcW w:w="708" w:type="dxa"/>
            <w:shd w:val="clear" w:color="auto" w:fill="auto"/>
            <w:noWrap/>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STT</w:t>
            </w:r>
          </w:p>
        </w:tc>
        <w:tc>
          <w:tcPr>
            <w:tcW w:w="915" w:type="dxa"/>
            <w:shd w:val="clear" w:color="auto" w:fill="auto"/>
            <w:vAlign w:val="bottom"/>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Ký hiệu</w:t>
            </w:r>
            <w:r w:rsidRPr="00D06602">
              <w:rPr>
                <w:rFonts w:ascii="Times New Roman" w:hAnsi="Times New Roman"/>
                <w:b/>
                <w:bCs/>
                <w:sz w:val="26"/>
                <w:szCs w:val="26"/>
                <w:lang w:val="en-GB" w:eastAsia="en-GB"/>
              </w:rPr>
              <w:br/>
            </w:r>
          </w:p>
        </w:tc>
        <w:tc>
          <w:tcPr>
            <w:tcW w:w="2908" w:type="dxa"/>
            <w:shd w:val="clear" w:color="auto" w:fill="auto"/>
            <w:noWrap/>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Chức năng sử dụng đất</w:t>
            </w:r>
          </w:p>
        </w:tc>
        <w:tc>
          <w:tcPr>
            <w:tcW w:w="1256" w:type="dxa"/>
            <w:shd w:val="clear" w:color="auto" w:fill="auto"/>
            <w:noWrap/>
            <w:vAlign w:val="bottom"/>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Diện tích</w:t>
            </w:r>
          </w:p>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(m</w:t>
            </w:r>
            <w:r w:rsidRPr="00D06602">
              <w:rPr>
                <w:rFonts w:ascii="Times New Roman" w:hAnsi="Times New Roman"/>
                <w:b/>
                <w:bCs/>
                <w:sz w:val="26"/>
                <w:szCs w:val="26"/>
                <w:vertAlign w:val="superscript"/>
                <w:lang w:val="en-GB" w:eastAsia="en-GB"/>
              </w:rPr>
              <w:t>2</w:t>
            </w:r>
            <w:r w:rsidRPr="00D06602">
              <w:rPr>
                <w:rFonts w:ascii="Times New Roman" w:hAnsi="Times New Roman"/>
                <w:b/>
                <w:bCs/>
                <w:sz w:val="26"/>
                <w:szCs w:val="26"/>
                <w:lang w:val="en-GB" w:eastAsia="en-GB"/>
              </w:rPr>
              <w:t>)</w:t>
            </w:r>
          </w:p>
        </w:tc>
        <w:tc>
          <w:tcPr>
            <w:tcW w:w="831"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 xml:space="preserve">Tỷ lệ </w:t>
            </w:r>
            <w:r w:rsidRPr="00D06602">
              <w:rPr>
                <w:rFonts w:ascii="Times New Roman" w:hAnsi="Times New Roman"/>
                <w:b/>
                <w:bCs/>
                <w:sz w:val="26"/>
                <w:szCs w:val="26"/>
                <w:lang w:val="en-GB" w:eastAsia="en-GB"/>
              </w:rPr>
              <w:br/>
              <w:t xml:space="preserve"> (%)</w:t>
            </w:r>
          </w:p>
        </w:tc>
        <w:tc>
          <w:tcPr>
            <w:tcW w:w="1457"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Mật độ xây dựng tối đa (%)</w:t>
            </w:r>
          </w:p>
        </w:tc>
        <w:tc>
          <w:tcPr>
            <w:tcW w:w="992"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Tầng cao tối đa</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sidRPr="00D06602">
              <w:rPr>
                <w:rFonts w:ascii="Times New Roman" w:hAnsi="Times New Roman"/>
                <w:bCs/>
                <w:sz w:val="26"/>
                <w:szCs w:val="26"/>
                <w:lang w:val="en-GB" w:eastAsia="en-GB"/>
              </w:rPr>
              <w:t>1</w:t>
            </w:r>
          </w:p>
        </w:tc>
        <w:tc>
          <w:tcPr>
            <w:tcW w:w="915"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BT</w:t>
            </w: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 xml:space="preserve">Đất ở </w:t>
            </w:r>
            <w:r>
              <w:rPr>
                <w:rFonts w:ascii="Times New Roman" w:hAnsi="Times New Roman"/>
                <w:bCs/>
                <w:sz w:val="26"/>
                <w:szCs w:val="26"/>
                <w:lang w:val="en-GB" w:eastAsia="en-GB"/>
              </w:rPr>
              <w:t>biệt thự</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11.776,4</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11,81</w:t>
            </w:r>
          </w:p>
        </w:tc>
        <w:tc>
          <w:tcPr>
            <w:tcW w:w="1457"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bCs/>
                <w:sz w:val="26"/>
                <w:szCs w:val="26"/>
                <w:lang w:val="en-GB" w:eastAsia="en-GB"/>
              </w:rPr>
              <w:t>70</w:t>
            </w:r>
          </w:p>
        </w:tc>
        <w:tc>
          <w:tcPr>
            <w:tcW w:w="992"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b/>
                <w:bCs/>
                <w:sz w:val="26"/>
                <w:szCs w:val="26"/>
                <w:lang w:val="en-GB" w:eastAsia="en-GB"/>
              </w:rPr>
              <w:t>5</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2</w:t>
            </w:r>
          </w:p>
        </w:tc>
        <w:tc>
          <w:tcPr>
            <w:tcW w:w="915" w:type="dxa"/>
            <w:noWrap/>
            <w:vAlign w:val="center"/>
          </w:tcPr>
          <w:p w:rsidR="00B6275C" w:rsidRPr="00D06602" w:rsidRDefault="00B6275C" w:rsidP="0028018A">
            <w:pPr>
              <w:jc w:val="center"/>
              <w:rPr>
                <w:rFonts w:ascii="Times New Roman" w:hAnsi="Times New Roman"/>
                <w:bCs/>
                <w:sz w:val="26"/>
                <w:szCs w:val="26"/>
                <w:lang w:val="en-GB" w:eastAsia="en-GB"/>
              </w:rPr>
            </w:pPr>
            <w:smartTag w:uri="urn:schemas-microsoft-com:office:smarttags" w:element="place">
              <w:r>
                <w:rPr>
                  <w:rFonts w:ascii="Times New Roman" w:hAnsi="Times New Roman"/>
                  <w:bCs/>
                  <w:sz w:val="26"/>
                  <w:szCs w:val="26"/>
                  <w:lang w:val="en-GB" w:eastAsia="en-GB"/>
                </w:rPr>
                <w:t>OM</w:t>
              </w:r>
            </w:smartTag>
          </w:p>
        </w:tc>
        <w:tc>
          <w:tcPr>
            <w:tcW w:w="2908" w:type="dxa"/>
            <w:noWrap/>
            <w:vAlign w:val="center"/>
          </w:tcPr>
          <w:p w:rsidR="00B6275C" w:rsidRPr="00D06602" w:rsidRDefault="00B6275C" w:rsidP="0028018A">
            <w:pPr>
              <w:rPr>
                <w:rFonts w:ascii="Times New Roman" w:hAnsi="Times New Roman"/>
                <w:bCs/>
                <w:sz w:val="26"/>
                <w:szCs w:val="26"/>
                <w:lang w:val="en-GB" w:eastAsia="en-GB"/>
              </w:rPr>
            </w:pPr>
            <w:r>
              <w:rPr>
                <w:rFonts w:ascii="Times New Roman" w:hAnsi="Times New Roman"/>
                <w:bCs/>
                <w:sz w:val="26"/>
                <w:szCs w:val="26"/>
                <w:lang w:val="en-GB" w:eastAsia="en-GB"/>
              </w:rPr>
              <w:t>Đất ở phân lô</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34.487,7</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34,60</w:t>
            </w:r>
          </w:p>
        </w:tc>
        <w:tc>
          <w:tcPr>
            <w:tcW w:w="1457" w:type="dxa"/>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85</w:t>
            </w:r>
          </w:p>
        </w:tc>
        <w:tc>
          <w:tcPr>
            <w:tcW w:w="992" w:type="dxa"/>
            <w:vAlign w:val="center"/>
          </w:tcPr>
          <w:p w:rsidR="00B6275C" w:rsidRPr="00D06602" w:rsidRDefault="00B6275C" w:rsidP="0028018A">
            <w:pPr>
              <w:jc w:val="center"/>
              <w:rPr>
                <w:rFonts w:ascii="Times New Roman" w:hAnsi="Times New Roman"/>
                <w:b/>
                <w:bCs/>
                <w:sz w:val="26"/>
                <w:szCs w:val="26"/>
                <w:lang w:val="en-GB" w:eastAsia="en-GB"/>
              </w:rPr>
            </w:pPr>
            <w:r>
              <w:rPr>
                <w:rFonts w:ascii="Times New Roman" w:hAnsi="Times New Roman"/>
                <w:b/>
                <w:bCs/>
                <w:sz w:val="26"/>
                <w:szCs w:val="26"/>
                <w:lang w:val="en-GB" w:eastAsia="en-GB"/>
              </w:rPr>
              <w:t>7</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3</w:t>
            </w:r>
          </w:p>
        </w:tc>
        <w:tc>
          <w:tcPr>
            <w:tcW w:w="915" w:type="dxa"/>
            <w:noWrap/>
            <w:vAlign w:val="center"/>
          </w:tcPr>
          <w:p w:rsidR="00B6275C" w:rsidRPr="00D06602" w:rsidRDefault="00B6275C" w:rsidP="0028018A">
            <w:pPr>
              <w:jc w:val="center"/>
              <w:rPr>
                <w:rFonts w:ascii="Times New Roman" w:hAnsi="Times New Roman"/>
                <w:sz w:val="26"/>
                <w:szCs w:val="26"/>
                <w:lang w:val="en-GB" w:eastAsia="en-GB"/>
              </w:rPr>
            </w:pPr>
            <w:r w:rsidRPr="00D06602">
              <w:rPr>
                <w:rFonts w:ascii="Times New Roman" w:hAnsi="Times New Roman"/>
                <w:sz w:val="26"/>
                <w:szCs w:val="26"/>
                <w:lang w:val="en-GB" w:eastAsia="en-GB"/>
              </w:rPr>
              <w:t>NVH</w:t>
            </w: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Đất xây dựng nhà văn hóa</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1.130</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sidRPr="00D06602">
              <w:rPr>
                <w:rFonts w:ascii="Times New Roman" w:hAnsi="Times New Roman"/>
                <w:bCs/>
                <w:sz w:val="26"/>
                <w:szCs w:val="26"/>
                <w:lang w:val="en-GB" w:eastAsia="en-GB"/>
              </w:rPr>
              <w:t>1</w:t>
            </w:r>
            <w:r>
              <w:rPr>
                <w:rFonts w:ascii="Times New Roman" w:hAnsi="Times New Roman"/>
                <w:bCs/>
                <w:sz w:val="26"/>
                <w:szCs w:val="26"/>
                <w:lang w:val="en-GB" w:eastAsia="en-GB"/>
              </w:rPr>
              <w:t>,13</w:t>
            </w:r>
          </w:p>
        </w:tc>
        <w:tc>
          <w:tcPr>
            <w:tcW w:w="1457" w:type="dxa"/>
            <w:vAlign w:val="center"/>
          </w:tcPr>
          <w:p w:rsidR="00B6275C" w:rsidRPr="00D06602" w:rsidRDefault="00B6275C" w:rsidP="0028018A">
            <w:pPr>
              <w:jc w:val="center"/>
              <w:rPr>
                <w:rFonts w:ascii="Times New Roman" w:hAnsi="Times New Roman"/>
                <w:sz w:val="26"/>
                <w:szCs w:val="26"/>
                <w:lang w:val="en-GB" w:eastAsia="en-GB"/>
              </w:rPr>
            </w:pPr>
            <w:r w:rsidRPr="00D06602">
              <w:rPr>
                <w:rFonts w:ascii="Times New Roman" w:hAnsi="Times New Roman"/>
                <w:sz w:val="26"/>
                <w:szCs w:val="26"/>
                <w:lang w:val="en-GB" w:eastAsia="en-GB"/>
              </w:rPr>
              <w:t>40</w:t>
            </w:r>
          </w:p>
        </w:tc>
        <w:tc>
          <w:tcPr>
            <w:tcW w:w="992"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3</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4</w:t>
            </w:r>
          </w:p>
        </w:tc>
        <w:tc>
          <w:tcPr>
            <w:tcW w:w="915" w:type="dxa"/>
            <w:noWrap/>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MN</w:t>
            </w: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 xml:space="preserve">Đất xây dựng </w:t>
            </w:r>
            <w:r>
              <w:rPr>
                <w:rFonts w:ascii="Times New Roman" w:hAnsi="Times New Roman"/>
                <w:bCs/>
                <w:sz w:val="26"/>
                <w:szCs w:val="26"/>
                <w:lang w:val="en-GB" w:eastAsia="en-GB"/>
              </w:rPr>
              <w:t>trường mầm non</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1.866</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1,87</w:t>
            </w:r>
          </w:p>
        </w:tc>
        <w:tc>
          <w:tcPr>
            <w:tcW w:w="1457"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40</w:t>
            </w:r>
          </w:p>
        </w:tc>
        <w:tc>
          <w:tcPr>
            <w:tcW w:w="992"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3</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5</w:t>
            </w:r>
          </w:p>
        </w:tc>
        <w:tc>
          <w:tcPr>
            <w:tcW w:w="915" w:type="dxa"/>
            <w:noWrap/>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TM</w:t>
            </w: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Pr>
                <w:rFonts w:ascii="Times New Roman" w:hAnsi="Times New Roman"/>
                <w:bCs/>
                <w:sz w:val="26"/>
                <w:szCs w:val="26"/>
                <w:lang w:val="en-GB" w:eastAsia="en-GB"/>
              </w:rPr>
              <w:t>Đất dịch vụ thương mại</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2.387,6</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2,4</w:t>
            </w:r>
          </w:p>
        </w:tc>
        <w:tc>
          <w:tcPr>
            <w:tcW w:w="1457"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60</w:t>
            </w:r>
          </w:p>
        </w:tc>
        <w:tc>
          <w:tcPr>
            <w:tcW w:w="992" w:type="dxa"/>
            <w:vAlign w:val="center"/>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10</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6</w:t>
            </w:r>
          </w:p>
        </w:tc>
        <w:tc>
          <w:tcPr>
            <w:tcW w:w="915" w:type="dxa"/>
            <w:noWrap/>
            <w:vAlign w:val="center"/>
          </w:tcPr>
          <w:p w:rsidR="00B6275C" w:rsidRPr="00D06602" w:rsidRDefault="00B6275C" w:rsidP="0028018A">
            <w:pPr>
              <w:jc w:val="center"/>
              <w:rPr>
                <w:rFonts w:ascii="Times New Roman" w:hAnsi="Times New Roman"/>
                <w:sz w:val="26"/>
                <w:szCs w:val="26"/>
                <w:lang w:val="en-GB" w:eastAsia="en-GB"/>
              </w:rPr>
            </w:pPr>
            <w:r w:rsidRPr="00D06602">
              <w:rPr>
                <w:rFonts w:ascii="Times New Roman" w:hAnsi="Times New Roman"/>
                <w:sz w:val="26"/>
                <w:szCs w:val="26"/>
                <w:lang w:val="en-GB" w:eastAsia="en-GB"/>
              </w:rPr>
              <w:t>CX</w:t>
            </w:r>
            <w:r>
              <w:rPr>
                <w:rFonts w:ascii="Times New Roman" w:hAnsi="Times New Roman"/>
                <w:sz w:val="26"/>
                <w:szCs w:val="26"/>
                <w:lang w:val="en-GB" w:eastAsia="en-GB"/>
              </w:rPr>
              <w:t>-TT</w:t>
            </w: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Đất cây xanh, thể thao</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4.168</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4,18</w:t>
            </w:r>
          </w:p>
        </w:tc>
        <w:tc>
          <w:tcPr>
            <w:tcW w:w="1457" w:type="dxa"/>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c>
          <w:tcPr>
            <w:tcW w:w="992" w:type="dxa"/>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lastRenderedPageBreak/>
              <w:t>7</w:t>
            </w:r>
          </w:p>
        </w:tc>
        <w:tc>
          <w:tcPr>
            <w:tcW w:w="915" w:type="dxa"/>
            <w:noWrap/>
            <w:vAlign w:val="center"/>
          </w:tcPr>
          <w:p w:rsidR="00B6275C" w:rsidRPr="00D06602" w:rsidRDefault="00B6275C" w:rsidP="0028018A">
            <w:pPr>
              <w:rPr>
                <w:rFonts w:ascii="Times New Roman" w:hAnsi="Times New Roman"/>
                <w:bCs/>
                <w:sz w:val="26"/>
                <w:szCs w:val="26"/>
                <w:lang w:val="en-GB" w:eastAsia="en-GB"/>
              </w:rPr>
            </w:pP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Đất rảnh R3</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3.015,3</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3,02</w:t>
            </w:r>
          </w:p>
        </w:tc>
        <w:tc>
          <w:tcPr>
            <w:tcW w:w="1457" w:type="dxa"/>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w:t>
            </w:r>
          </w:p>
        </w:tc>
        <w:tc>
          <w:tcPr>
            <w:tcW w:w="992" w:type="dxa"/>
          </w:tcPr>
          <w:p w:rsidR="00B6275C" w:rsidRPr="00D06602" w:rsidRDefault="00B6275C" w:rsidP="0028018A">
            <w:pPr>
              <w:jc w:val="center"/>
              <w:rPr>
                <w:rFonts w:ascii="Times New Roman" w:hAnsi="Times New Roman"/>
                <w:b/>
                <w:bCs/>
                <w:sz w:val="26"/>
                <w:szCs w:val="26"/>
                <w:lang w:val="en-GB" w:eastAsia="en-GB"/>
              </w:rPr>
            </w:pPr>
            <w:r>
              <w:rPr>
                <w:rFonts w:ascii="Times New Roman" w:hAnsi="Times New Roman"/>
                <w:b/>
                <w:bCs/>
                <w:sz w:val="26"/>
                <w:szCs w:val="26"/>
                <w:lang w:val="en-GB" w:eastAsia="en-GB"/>
              </w:rPr>
              <w:t>-</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8</w:t>
            </w:r>
          </w:p>
        </w:tc>
        <w:tc>
          <w:tcPr>
            <w:tcW w:w="915" w:type="dxa"/>
            <w:noWrap/>
            <w:vAlign w:val="center"/>
          </w:tcPr>
          <w:p w:rsidR="00B6275C" w:rsidRPr="00D06602" w:rsidRDefault="00B6275C" w:rsidP="0028018A">
            <w:pPr>
              <w:rPr>
                <w:rFonts w:ascii="Times New Roman" w:hAnsi="Times New Roman"/>
                <w:bCs/>
                <w:sz w:val="26"/>
                <w:szCs w:val="26"/>
                <w:lang w:val="en-GB" w:eastAsia="en-GB"/>
              </w:rPr>
            </w:pP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Đất giao thông</w:t>
            </w:r>
          </w:p>
        </w:tc>
        <w:tc>
          <w:tcPr>
            <w:tcW w:w="1256" w:type="dxa"/>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40.859</w:t>
            </w:r>
          </w:p>
        </w:tc>
        <w:tc>
          <w:tcPr>
            <w:tcW w:w="831" w:type="dxa"/>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40,99</w:t>
            </w:r>
          </w:p>
        </w:tc>
        <w:tc>
          <w:tcPr>
            <w:tcW w:w="1457" w:type="dxa"/>
          </w:tcPr>
          <w:p w:rsidR="00B6275C" w:rsidRPr="00D06602" w:rsidRDefault="00B6275C" w:rsidP="0028018A">
            <w:pPr>
              <w:ind w:right="-4"/>
              <w:jc w:val="center"/>
              <w:rPr>
                <w:rFonts w:ascii="Times New Roman" w:hAnsi="Times New Roman"/>
                <w:bCs/>
                <w:sz w:val="26"/>
                <w:szCs w:val="26"/>
                <w:lang w:val="en-GB" w:eastAsia="en-GB"/>
              </w:rPr>
            </w:pPr>
            <w:r>
              <w:rPr>
                <w:rFonts w:ascii="Times New Roman" w:hAnsi="Times New Roman"/>
                <w:bCs/>
                <w:sz w:val="26"/>
                <w:szCs w:val="26"/>
                <w:lang w:val="en-GB" w:eastAsia="en-GB"/>
              </w:rPr>
              <w:t>-</w:t>
            </w:r>
          </w:p>
        </w:tc>
        <w:tc>
          <w:tcPr>
            <w:tcW w:w="992" w:type="dxa"/>
          </w:tcPr>
          <w:p w:rsidR="00B6275C" w:rsidRPr="00D06602" w:rsidRDefault="00B6275C" w:rsidP="0028018A">
            <w:pPr>
              <w:ind w:right="-4"/>
              <w:jc w:val="center"/>
              <w:rPr>
                <w:rFonts w:ascii="Times New Roman" w:hAnsi="Times New Roman"/>
                <w:b/>
                <w:bCs/>
                <w:sz w:val="26"/>
                <w:szCs w:val="26"/>
                <w:lang w:val="en-GB" w:eastAsia="en-GB"/>
              </w:rPr>
            </w:pPr>
            <w:r>
              <w:rPr>
                <w:rFonts w:ascii="Times New Roman" w:hAnsi="Times New Roman"/>
                <w:b/>
                <w:bCs/>
                <w:sz w:val="26"/>
                <w:szCs w:val="26"/>
                <w:lang w:val="en-GB" w:eastAsia="en-GB"/>
              </w:rPr>
              <w:t>-</w:t>
            </w:r>
          </w:p>
        </w:tc>
      </w:tr>
      <w:tr w:rsidR="00B6275C" w:rsidRPr="00D06602" w:rsidTr="0028018A">
        <w:trPr>
          <w:trHeight w:val="390"/>
        </w:trPr>
        <w:tc>
          <w:tcPr>
            <w:tcW w:w="708" w:type="dxa"/>
            <w:noWrap/>
            <w:vAlign w:val="center"/>
          </w:tcPr>
          <w:p w:rsidR="00B6275C" w:rsidRPr="00D06602" w:rsidRDefault="00B6275C" w:rsidP="0028018A">
            <w:pPr>
              <w:jc w:val="center"/>
              <w:rPr>
                <w:rFonts w:ascii="Times New Roman" w:hAnsi="Times New Roman"/>
                <w:bCs/>
                <w:sz w:val="26"/>
                <w:szCs w:val="26"/>
                <w:lang w:val="en-GB" w:eastAsia="en-GB"/>
              </w:rPr>
            </w:pPr>
          </w:p>
        </w:tc>
        <w:tc>
          <w:tcPr>
            <w:tcW w:w="915" w:type="dxa"/>
            <w:noWrap/>
            <w:vAlign w:val="center"/>
          </w:tcPr>
          <w:p w:rsidR="00B6275C" w:rsidRPr="00D06602" w:rsidRDefault="00B6275C" w:rsidP="0028018A">
            <w:pPr>
              <w:rPr>
                <w:rFonts w:ascii="Times New Roman" w:hAnsi="Times New Roman"/>
                <w:bCs/>
                <w:sz w:val="26"/>
                <w:szCs w:val="26"/>
                <w:lang w:val="en-GB" w:eastAsia="en-GB"/>
              </w:rPr>
            </w:pPr>
          </w:p>
        </w:tc>
        <w:tc>
          <w:tcPr>
            <w:tcW w:w="2908" w:type="dxa"/>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
                <w:bCs/>
                <w:sz w:val="26"/>
                <w:szCs w:val="26"/>
                <w:lang w:val="en-GB" w:eastAsia="en-GB"/>
              </w:rPr>
              <w:t>Tổng diện tích</w:t>
            </w:r>
          </w:p>
        </w:tc>
        <w:tc>
          <w:tcPr>
            <w:tcW w:w="1256" w:type="dxa"/>
            <w:noWrap/>
            <w:vAlign w:val="center"/>
          </w:tcPr>
          <w:p w:rsidR="00B6275C" w:rsidRDefault="00B6275C" w:rsidP="0028018A">
            <w:pPr>
              <w:jc w:val="right"/>
              <w:rPr>
                <w:rFonts w:ascii="Times New Roman" w:hAnsi="Times New Roman"/>
                <w:bCs/>
                <w:sz w:val="26"/>
                <w:szCs w:val="26"/>
                <w:lang w:val="en-GB" w:eastAsia="en-GB"/>
              </w:rPr>
            </w:pPr>
            <w:r w:rsidRPr="00D06602">
              <w:rPr>
                <w:rFonts w:ascii="Times New Roman" w:hAnsi="Times New Roman"/>
                <w:b/>
                <w:bCs/>
                <w:sz w:val="26"/>
                <w:szCs w:val="26"/>
                <w:lang w:val="en-GB" w:eastAsia="en-GB"/>
              </w:rPr>
              <w:t>9</w:t>
            </w:r>
            <w:r>
              <w:rPr>
                <w:rFonts w:ascii="Times New Roman" w:hAnsi="Times New Roman"/>
                <w:b/>
                <w:bCs/>
                <w:sz w:val="26"/>
                <w:szCs w:val="26"/>
                <w:lang w:val="en-GB" w:eastAsia="en-GB"/>
              </w:rPr>
              <w:t>9.</w:t>
            </w:r>
            <w:r w:rsidRPr="00D06602">
              <w:rPr>
                <w:rFonts w:ascii="Times New Roman" w:hAnsi="Times New Roman"/>
                <w:b/>
                <w:bCs/>
                <w:sz w:val="26"/>
                <w:szCs w:val="26"/>
                <w:lang w:val="en-GB" w:eastAsia="en-GB"/>
              </w:rPr>
              <w:t>6</w:t>
            </w:r>
            <w:r>
              <w:rPr>
                <w:rFonts w:ascii="Times New Roman" w:hAnsi="Times New Roman"/>
                <w:b/>
                <w:bCs/>
                <w:sz w:val="26"/>
                <w:szCs w:val="26"/>
                <w:lang w:val="en-GB" w:eastAsia="en-GB"/>
              </w:rPr>
              <w:t>90</w:t>
            </w:r>
          </w:p>
        </w:tc>
        <w:tc>
          <w:tcPr>
            <w:tcW w:w="831" w:type="dxa"/>
            <w:noWrap/>
            <w:vAlign w:val="center"/>
          </w:tcPr>
          <w:p w:rsidR="00B6275C"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100</w:t>
            </w:r>
          </w:p>
        </w:tc>
        <w:tc>
          <w:tcPr>
            <w:tcW w:w="1457" w:type="dxa"/>
          </w:tcPr>
          <w:p w:rsidR="00B6275C" w:rsidRPr="00D06602" w:rsidRDefault="00B6275C" w:rsidP="0028018A">
            <w:pPr>
              <w:ind w:right="-4"/>
              <w:jc w:val="center"/>
              <w:rPr>
                <w:rFonts w:ascii="Times New Roman" w:hAnsi="Times New Roman"/>
                <w:bCs/>
                <w:sz w:val="26"/>
                <w:szCs w:val="26"/>
                <w:lang w:val="en-GB" w:eastAsia="en-GB"/>
              </w:rPr>
            </w:pPr>
          </w:p>
        </w:tc>
        <w:tc>
          <w:tcPr>
            <w:tcW w:w="992" w:type="dxa"/>
          </w:tcPr>
          <w:p w:rsidR="00B6275C" w:rsidRPr="00D06602" w:rsidRDefault="00B6275C" w:rsidP="0028018A">
            <w:pPr>
              <w:ind w:right="-4"/>
              <w:jc w:val="right"/>
              <w:rPr>
                <w:rFonts w:ascii="Times New Roman" w:hAnsi="Times New Roman"/>
                <w:b/>
                <w:bCs/>
                <w:sz w:val="26"/>
                <w:szCs w:val="26"/>
                <w:lang w:val="en-GB" w:eastAsia="en-GB"/>
              </w:rPr>
            </w:pPr>
          </w:p>
        </w:tc>
      </w:tr>
    </w:tbl>
    <w:p w:rsidR="00B6275C" w:rsidRPr="005A7AA6" w:rsidRDefault="00B6275C" w:rsidP="00B6275C">
      <w:pPr>
        <w:tabs>
          <w:tab w:val="left" w:pos="90"/>
        </w:tabs>
        <w:spacing w:before="120" w:line="360" w:lineRule="auto"/>
        <w:ind w:firstLine="539"/>
        <w:jc w:val="center"/>
        <w:rPr>
          <w:rFonts w:ascii="Times New Roman" w:hAnsi="Times New Roman"/>
          <w:b/>
          <w:szCs w:val="28"/>
        </w:rPr>
      </w:pPr>
      <w:r w:rsidRPr="006A170A">
        <w:rPr>
          <w:rFonts w:ascii="Times New Roman" w:hAnsi="Times New Roman"/>
          <w:b/>
          <w:szCs w:val="28"/>
        </w:rPr>
        <w:t xml:space="preserve">Bảng </w:t>
      </w:r>
      <w:r>
        <w:rPr>
          <w:rFonts w:ascii="Times New Roman" w:hAnsi="Times New Roman"/>
          <w:b/>
          <w:szCs w:val="28"/>
        </w:rPr>
        <w:t>2: T</w:t>
      </w:r>
      <w:r w:rsidRPr="006A170A">
        <w:rPr>
          <w:rFonts w:ascii="Times New Roman" w:hAnsi="Times New Roman"/>
          <w:b/>
          <w:szCs w:val="28"/>
        </w:rPr>
        <w:t>ổng hợp sử dụng đất</w:t>
      </w:r>
      <w:r>
        <w:rPr>
          <w:rFonts w:ascii="Times New Roman" w:hAnsi="Times New Roman"/>
          <w:b/>
          <w:szCs w:val="28"/>
        </w:rPr>
        <w:t xml:space="preserve"> khu vực ngoài dự án</w:t>
      </w:r>
      <w:r w:rsidRPr="006A170A">
        <w:rPr>
          <w:rFonts w:ascii="Times New Roman" w:hAnsi="Times New Roman"/>
          <w:b/>
          <w:szCs w:val="28"/>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708"/>
        <w:gridCol w:w="915"/>
        <w:gridCol w:w="2908"/>
        <w:gridCol w:w="1256"/>
        <w:gridCol w:w="831"/>
        <w:gridCol w:w="1457"/>
        <w:gridCol w:w="992"/>
      </w:tblGrid>
      <w:tr w:rsidR="00B6275C" w:rsidRPr="00D06602" w:rsidTr="0028018A">
        <w:trPr>
          <w:trHeight w:val="690"/>
        </w:trPr>
        <w:tc>
          <w:tcPr>
            <w:tcW w:w="708" w:type="dxa"/>
            <w:shd w:val="clear" w:color="auto" w:fill="auto"/>
            <w:noWrap/>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STT</w:t>
            </w:r>
          </w:p>
        </w:tc>
        <w:tc>
          <w:tcPr>
            <w:tcW w:w="915" w:type="dxa"/>
            <w:shd w:val="clear" w:color="auto" w:fill="auto"/>
            <w:vAlign w:val="bottom"/>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Ký hiệu</w:t>
            </w:r>
            <w:r w:rsidRPr="00D06602">
              <w:rPr>
                <w:rFonts w:ascii="Times New Roman" w:hAnsi="Times New Roman"/>
                <w:b/>
                <w:bCs/>
                <w:sz w:val="26"/>
                <w:szCs w:val="26"/>
                <w:lang w:val="en-GB" w:eastAsia="en-GB"/>
              </w:rPr>
              <w:br/>
            </w:r>
          </w:p>
        </w:tc>
        <w:tc>
          <w:tcPr>
            <w:tcW w:w="2908" w:type="dxa"/>
            <w:shd w:val="clear" w:color="auto" w:fill="auto"/>
            <w:noWrap/>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Chức năng sử dụng đất</w:t>
            </w:r>
          </w:p>
        </w:tc>
        <w:tc>
          <w:tcPr>
            <w:tcW w:w="1256" w:type="dxa"/>
            <w:shd w:val="clear" w:color="auto" w:fill="auto"/>
            <w:noWrap/>
            <w:vAlign w:val="bottom"/>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Diện tích</w:t>
            </w:r>
          </w:p>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(m</w:t>
            </w:r>
            <w:r w:rsidRPr="00D06602">
              <w:rPr>
                <w:rFonts w:ascii="Times New Roman" w:hAnsi="Times New Roman"/>
                <w:b/>
                <w:bCs/>
                <w:sz w:val="26"/>
                <w:szCs w:val="26"/>
                <w:vertAlign w:val="superscript"/>
                <w:lang w:val="en-GB" w:eastAsia="en-GB"/>
              </w:rPr>
              <w:t>2</w:t>
            </w:r>
            <w:r w:rsidRPr="00D06602">
              <w:rPr>
                <w:rFonts w:ascii="Times New Roman" w:hAnsi="Times New Roman"/>
                <w:b/>
                <w:bCs/>
                <w:sz w:val="26"/>
                <w:szCs w:val="26"/>
                <w:lang w:val="en-GB" w:eastAsia="en-GB"/>
              </w:rPr>
              <w:t>)</w:t>
            </w:r>
          </w:p>
        </w:tc>
        <w:tc>
          <w:tcPr>
            <w:tcW w:w="831"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 xml:space="preserve">Tỷ lệ </w:t>
            </w:r>
            <w:r w:rsidRPr="00D06602">
              <w:rPr>
                <w:rFonts w:ascii="Times New Roman" w:hAnsi="Times New Roman"/>
                <w:b/>
                <w:bCs/>
                <w:sz w:val="26"/>
                <w:szCs w:val="26"/>
                <w:lang w:val="en-GB" w:eastAsia="en-GB"/>
              </w:rPr>
              <w:br/>
              <w:t xml:space="preserve"> (%)</w:t>
            </w:r>
          </w:p>
        </w:tc>
        <w:tc>
          <w:tcPr>
            <w:tcW w:w="1457"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Mật độ xây dựng tối đa (%)</w:t>
            </w:r>
          </w:p>
        </w:tc>
        <w:tc>
          <w:tcPr>
            <w:tcW w:w="992" w:type="dxa"/>
            <w:shd w:val="clear" w:color="auto" w:fill="auto"/>
            <w:vAlign w:val="center"/>
          </w:tcPr>
          <w:p w:rsidR="00B6275C" w:rsidRPr="00D06602" w:rsidRDefault="00B6275C" w:rsidP="0028018A">
            <w:pPr>
              <w:jc w:val="center"/>
              <w:rPr>
                <w:rFonts w:ascii="Times New Roman" w:hAnsi="Times New Roman"/>
                <w:b/>
                <w:bCs/>
                <w:sz w:val="26"/>
                <w:szCs w:val="26"/>
                <w:lang w:val="en-GB" w:eastAsia="en-GB"/>
              </w:rPr>
            </w:pPr>
            <w:r w:rsidRPr="00D06602">
              <w:rPr>
                <w:rFonts w:ascii="Times New Roman" w:hAnsi="Times New Roman"/>
                <w:b/>
                <w:bCs/>
                <w:sz w:val="26"/>
                <w:szCs w:val="26"/>
                <w:lang w:val="en-GB" w:eastAsia="en-GB"/>
              </w:rPr>
              <w:t>Tầng cao tối đa</w:t>
            </w:r>
          </w:p>
        </w:tc>
      </w:tr>
      <w:tr w:rsidR="00B6275C" w:rsidRPr="00D06602" w:rsidTr="0028018A">
        <w:trPr>
          <w:trHeight w:val="466"/>
        </w:trPr>
        <w:tc>
          <w:tcPr>
            <w:tcW w:w="708" w:type="dxa"/>
            <w:shd w:val="clear" w:color="auto" w:fill="auto"/>
            <w:noWrap/>
            <w:vAlign w:val="center"/>
          </w:tcPr>
          <w:p w:rsidR="00B6275C" w:rsidRPr="00D06602" w:rsidRDefault="00B6275C" w:rsidP="0028018A">
            <w:pPr>
              <w:jc w:val="center"/>
              <w:rPr>
                <w:rFonts w:ascii="Times New Roman" w:hAnsi="Times New Roman"/>
                <w:bCs/>
                <w:sz w:val="26"/>
                <w:szCs w:val="26"/>
                <w:lang w:val="en-GB" w:eastAsia="en-GB"/>
              </w:rPr>
            </w:pPr>
            <w:r w:rsidRPr="00D06602">
              <w:rPr>
                <w:rFonts w:ascii="Times New Roman" w:hAnsi="Times New Roman"/>
                <w:bCs/>
                <w:sz w:val="26"/>
                <w:szCs w:val="26"/>
                <w:lang w:val="en-GB" w:eastAsia="en-GB"/>
              </w:rPr>
              <w:t>1</w:t>
            </w:r>
          </w:p>
        </w:tc>
        <w:tc>
          <w:tcPr>
            <w:tcW w:w="915" w:type="dxa"/>
            <w:shd w:val="clear" w:color="auto" w:fill="auto"/>
            <w:vAlign w:val="center"/>
          </w:tcPr>
          <w:p w:rsidR="00B6275C" w:rsidRPr="00D06602" w:rsidRDefault="00B6275C" w:rsidP="0028018A">
            <w:pPr>
              <w:rPr>
                <w:rFonts w:ascii="Times New Roman" w:hAnsi="Times New Roman"/>
                <w:bCs/>
                <w:sz w:val="26"/>
                <w:szCs w:val="26"/>
                <w:lang w:val="en-GB" w:eastAsia="en-GB"/>
              </w:rPr>
            </w:pPr>
            <w:r>
              <w:rPr>
                <w:rFonts w:ascii="Times New Roman" w:hAnsi="Times New Roman"/>
                <w:bCs/>
                <w:sz w:val="26"/>
                <w:szCs w:val="26"/>
                <w:lang w:val="en-GB" w:eastAsia="en-GB"/>
              </w:rPr>
              <w:t>HT</w:t>
            </w:r>
          </w:p>
        </w:tc>
        <w:tc>
          <w:tcPr>
            <w:tcW w:w="2908" w:type="dxa"/>
            <w:shd w:val="clear" w:color="auto" w:fill="auto"/>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 xml:space="preserve">Đất </w:t>
            </w:r>
            <w:r>
              <w:rPr>
                <w:rFonts w:ascii="Times New Roman" w:hAnsi="Times New Roman"/>
                <w:bCs/>
                <w:sz w:val="26"/>
                <w:szCs w:val="26"/>
                <w:lang w:val="en-GB" w:eastAsia="en-GB"/>
              </w:rPr>
              <w:t>ở</w:t>
            </w:r>
            <w:r w:rsidRPr="00D06602">
              <w:rPr>
                <w:rFonts w:ascii="Times New Roman" w:hAnsi="Times New Roman"/>
                <w:bCs/>
                <w:sz w:val="26"/>
                <w:szCs w:val="26"/>
                <w:lang w:val="en-GB" w:eastAsia="en-GB"/>
              </w:rPr>
              <w:t xml:space="preserve"> hiện trạng</w:t>
            </w:r>
          </w:p>
        </w:tc>
        <w:tc>
          <w:tcPr>
            <w:tcW w:w="1256" w:type="dxa"/>
            <w:shd w:val="clear" w:color="auto" w:fill="auto"/>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14.502</w:t>
            </w:r>
          </w:p>
        </w:tc>
        <w:tc>
          <w:tcPr>
            <w:tcW w:w="831" w:type="dxa"/>
            <w:shd w:val="clear" w:color="auto" w:fill="auto"/>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85,3</w:t>
            </w:r>
          </w:p>
        </w:tc>
        <w:tc>
          <w:tcPr>
            <w:tcW w:w="1457"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c>
          <w:tcPr>
            <w:tcW w:w="992"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r>
      <w:tr w:rsidR="00B6275C" w:rsidRPr="00D06602" w:rsidTr="0028018A">
        <w:trPr>
          <w:trHeight w:val="387"/>
        </w:trPr>
        <w:tc>
          <w:tcPr>
            <w:tcW w:w="708" w:type="dxa"/>
            <w:shd w:val="clear" w:color="auto" w:fill="auto"/>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2</w:t>
            </w:r>
          </w:p>
        </w:tc>
        <w:tc>
          <w:tcPr>
            <w:tcW w:w="915" w:type="dxa"/>
            <w:shd w:val="clear" w:color="auto" w:fill="auto"/>
            <w:vAlign w:val="center"/>
          </w:tcPr>
          <w:p w:rsidR="00B6275C" w:rsidRDefault="00B6275C" w:rsidP="0028018A">
            <w:pPr>
              <w:rPr>
                <w:rFonts w:ascii="Times New Roman" w:hAnsi="Times New Roman"/>
                <w:bCs/>
                <w:sz w:val="26"/>
                <w:szCs w:val="26"/>
                <w:lang w:val="en-GB" w:eastAsia="en-GB"/>
              </w:rPr>
            </w:pPr>
          </w:p>
        </w:tc>
        <w:tc>
          <w:tcPr>
            <w:tcW w:w="2908" w:type="dxa"/>
            <w:shd w:val="clear" w:color="auto" w:fill="auto"/>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 xml:space="preserve">Đất </w:t>
            </w:r>
            <w:r>
              <w:rPr>
                <w:rFonts w:ascii="Times New Roman" w:hAnsi="Times New Roman"/>
                <w:bCs/>
                <w:sz w:val="26"/>
                <w:szCs w:val="26"/>
                <w:lang w:val="en-GB" w:eastAsia="en-GB"/>
              </w:rPr>
              <w:t>ở</w:t>
            </w:r>
            <w:r w:rsidRPr="00D06602">
              <w:rPr>
                <w:rFonts w:ascii="Times New Roman" w:hAnsi="Times New Roman"/>
                <w:bCs/>
                <w:sz w:val="26"/>
                <w:szCs w:val="26"/>
                <w:lang w:val="en-GB" w:eastAsia="en-GB"/>
              </w:rPr>
              <w:t xml:space="preserve"> </w:t>
            </w:r>
            <w:r>
              <w:rPr>
                <w:rFonts w:ascii="Times New Roman" w:hAnsi="Times New Roman"/>
                <w:bCs/>
                <w:sz w:val="26"/>
                <w:szCs w:val="26"/>
                <w:lang w:val="en-GB" w:eastAsia="en-GB"/>
              </w:rPr>
              <w:t>chỉnh trang</w:t>
            </w:r>
          </w:p>
        </w:tc>
        <w:tc>
          <w:tcPr>
            <w:tcW w:w="1256" w:type="dxa"/>
            <w:shd w:val="clear" w:color="auto" w:fill="auto"/>
            <w:noWrap/>
            <w:vAlign w:val="center"/>
          </w:tcPr>
          <w:p w:rsidR="00B6275C"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2.188</w:t>
            </w:r>
          </w:p>
        </w:tc>
        <w:tc>
          <w:tcPr>
            <w:tcW w:w="831" w:type="dxa"/>
            <w:shd w:val="clear" w:color="auto" w:fill="auto"/>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12,8</w:t>
            </w:r>
          </w:p>
        </w:tc>
        <w:tc>
          <w:tcPr>
            <w:tcW w:w="1457"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c>
          <w:tcPr>
            <w:tcW w:w="992"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r>
      <w:tr w:rsidR="00B6275C" w:rsidRPr="00D06602" w:rsidTr="0028018A">
        <w:trPr>
          <w:trHeight w:val="379"/>
        </w:trPr>
        <w:tc>
          <w:tcPr>
            <w:tcW w:w="708" w:type="dxa"/>
            <w:shd w:val="clear" w:color="auto" w:fill="auto"/>
            <w:noWrap/>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3</w:t>
            </w:r>
          </w:p>
        </w:tc>
        <w:tc>
          <w:tcPr>
            <w:tcW w:w="915" w:type="dxa"/>
            <w:shd w:val="clear" w:color="auto" w:fill="auto"/>
            <w:vAlign w:val="center"/>
          </w:tcPr>
          <w:p w:rsidR="00B6275C" w:rsidRPr="00D06602" w:rsidRDefault="00B6275C" w:rsidP="0028018A">
            <w:pPr>
              <w:rPr>
                <w:rFonts w:ascii="Times New Roman" w:hAnsi="Times New Roman"/>
                <w:bCs/>
                <w:sz w:val="26"/>
                <w:szCs w:val="26"/>
                <w:lang w:val="en-GB" w:eastAsia="en-GB"/>
              </w:rPr>
            </w:pPr>
          </w:p>
        </w:tc>
        <w:tc>
          <w:tcPr>
            <w:tcW w:w="2908" w:type="dxa"/>
            <w:shd w:val="clear" w:color="auto" w:fill="auto"/>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Cs/>
                <w:sz w:val="26"/>
                <w:szCs w:val="26"/>
                <w:lang w:val="en-GB" w:eastAsia="en-GB"/>
              </w:rPr>
              <w:t>Đất giao thông</w:t>
            </w:r>
          </w:p>
        </w:tc>
        <w:tc>
          <w:tcPr>
            <w:tcW w:w="1256" w:type="dxa"/>
            <w:shd w:val="clear" w:color="auto" w:fill="auto"/>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310</w:t>
            </w:r>
          </w:p>
        </w:tc>
        <w:tc>
          <w:tcPr>
            <w:tcW w:w="831" w:type="dxa"/>
            <w:shd w:val="clear" w:color="auto" w:fill="auto"/>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1,9</w:t>
            </w:r>
          </w:p>
        </w:tc>
        <w:tc>
          <w:tcPr>
            <w:tcW w:w="1457"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c>
          <w:tcPr>
            <w:tcW w:w="992" w:type="dxa"/>
            <w:shd w:val="clear" w:color="auto" w:fill="auto"/>
          </w:tcPr>
          <w:p w:rsidR="00B6275C" w:rsidRPr="00D06602" w:rsidRDefault="00B6275C" w:rsidP="0028018A">
            <w:pPr>
              <w:jc w:val="center"/>
              <w:rPr>
                <w:rFonts w:ascii="Times New Roman" w:hAnsi="Times New Roman"/>
                <w:sz w:val="26"/>
                <w:szCs w:val="26"/>
                <w:lang w:val="en-GB" w:eastAsia="en-GB"/>
              </w:rPr>
            </w:pPr>
            <w:r>
              <w:rPr>
                <w:rFonts w:ascii="Times New Roman" w:hAnsi="Times New Roman"/>
                <w:sz w:val="26"/>
                <w:szCs w:val="26"/>
                <w:lang w:val="en-GB" w:eastAsia="en-GB"/>
              </w:rPr>
              <w:t>-</w:t>
            </w:r>
          </w:p>
        </w:tc>
      </w:tr>
      <w:tr w:rsidR="00B6275C" w:rsidRPr="00D06602" w:rsidTr="0028018A">
        <w:trPr>
          <w:trHeight w:val="386"/>
        </w:trPr>
        <w:tc>
          <w:tcPr>
            <w:tcW w:w="708" w:type="dxa"/>
            <w:shd w:val="clear" w:color="auto" w:fill="auto"/>
            <w:noWrap/>
            <w:vAlign w:val="center"/>
          </w:tcPr>
          <w:p w:rsidR="00B6275C" w:rsidRPr="00D06602" w:rsidRDefault="00B6275C" w:rsidP="0028018A">
            <w:pPr>
              <w:jc w:val="center"/>
              <w:rPr>
                <w:rFonts w:ascii="Times New Roman" w:hAnsi="Times New Roman"/>
                <w:bCs/>
                <w:sz w:val="26"/>
                <w:szCs w:val="26"/>
                <w:lang w:val="en-GB" w:eastAsia="en-GB"/>
              </w:rPr>
            </w:pPr>
          </w:p>
        </w:tc>
        <w:tc>
          <w:tcPr>
            <w:tcW w:w="915" w:type="dxa"/>
            <w:shd w:val="clear" w:color="auto" w:fill="auto"/>
            <w:vAlign w:val="center"/>
          </w:tcPr>
          <w:p w:rsidR="00B6275C" w:rsidRPr="00D06602" w:rsidRDefault="00B6275C" w:rsidP="0028018A">
            <w:pPr>
              <w:rPr>
                <w:rFonts w:ascii="Times New Roman" w:hAnsi="Times New Roman"/>
                <w:bCs/>
                <w:sz w:val="26"/>
                <w:szCs w:val="26"/>
                <w:lang w:val="en-GB" w:eastAsia="en-GB"/>
              </w:rPr>
            </w:pPr>
          </w:p>
        </w:tc>
        <w:tc>
          <w:tcPr>
            <w:tcW w:w="2908" w:type="dxa"/>
            <w:shd w:val="clear" w:color="auto" w:fill="auto"/>
            <w:noWrap/>
            <w:vAlign w:val="center"/>
          </w:tcPr>
          <w:p w:rsidR="00B6275C" w:rsidRPr="00D06602" w:rsidRDefault="00B6275C" w:rsidP="0028018A">
            <w:pPr>
              <w:rPr>
                <w:rFonts w:ascii="Times New Roman" w:hAnsi="Times New Roman"/>
                <w:bCs/>
                <w:sz w:val="26"/>
                <w:szCs w:val="26"/>
                <w:lang w:val="en-GB" w:eastAsia="en-GB"/>
              </w:rPr>
            </w:pPr>
            <w:r w:rsidRPr="00D06602">
              <w:rPr>
                <w:rFonts w:ascii="Times New Roman" w:hAnsi="Times New Roman"/>
                <w:b/>
                <w:bCs/>
                <w:sz w:val="26"/>
                <w:szCs w:val="26"/>
                <w:lang w:val="en-GB" w:eastAsia="en-GB"/>
              </w:rPr>
              <w:t>Tổng diện tích</w:t>
            </w:r>
          </w:p>
        </w:tc>
        <w:tc>
          <w:tcPr>
            <w:tcW w:w="1256" w:type="dxa"/>
            <w:shd w:val="clear" w:color="auto" w:fill="auto"/>
            <w:noWrap/>
            <w:vAlign w:val="center"/>
          </w:tcPr>
          <w:p w:rsidR="00B6275C" w:rsidRPr="00D06602" w:rsidRDefault="00B6275C" w:rsidP="0028018A">
            <w:pPr>
              <w:jc w:val="right"/>
              <w:rPr>
                <w:rFonts w:ascii="Times New Roman" w:hAnsi="Times New Roman"/>
                <w:bCs/>
                <w:sz w:val="26"/>
                <w:szCs w:val="26"/>
                <w:lang w:val="en-GB" w:eastAsia="en-GB"/>
              </w:rPr>
            </w:pPr>
            <w:r>
              <w:rPr>
                <w:rFonts w:ascii="Times New Roman" w:hAnsi="Times New Roman"/>
                <w:bCs/>
                <w:sz w:val="26"/>
                <w:szCs w:val="26"/>
                <w:lang w:val="en-GB" w:eastAsia="en-GB"/>
              </w:rPr>
              <w:t>17.000</w:t>
            </w:r>
          </w:p>
        </w:tc>
        <w:tc>
          <w:tcPr>
            <w:tcW w:w="831" w:type="dxa"/>
            <w:shd w:val="clear" w:color="auto" w:fill="auto"/>
            <w:vAlign w:val="center"/>
          </w:tcPr>
          <w:p w:rsidR="00B6275C" w:rsidRPr="00D06602" w:rsidRDefault="00B6275C" w:rsidP="0028018A">
            <w:pPr>
              <w:jc w:val="center"/>
              <w:rPr>
                <w:rFonts w:ascii="Times New Roman" w:hAnsi="Times New Roman"/>
                <w:bCs/>
                <w:sz w:val="26"/>
                <w:szCs w:val="26"/>
                <w:lang w:val="en-GB" w:eastAsia="en-GB"/>
              </w:rPr>
            </w:pPr>
            <w:r>
              <w:rPr>
                <w:rFonts w:ascii="Times New Roman" w:hAnsi="Times New Roman"/>
                <w:bCs/>
                <w:sz w:val="26"/>
                <w:szCs w:val="26"/>
                <w:lang w:val="en-GB" w:eastAsia="en-GB"/>
              </w:rPr>
              <w:t>100</w:t>
            </w:r>
          </w:p>
        </w:tc>
        <w:tc>
          <w:tcPr>
            <w:tcW w:w="1457" w:type="dxa"/>
            <w:shd w:val="clear" w:color="auto" w:fill="auto"/>
          </w:tcPr>
          <w:p w:rsidR="00B6275C" w:rsidRPr="00D06602" w:rsidRDefault="00B6275C" w:rsidP="0028018A">
            <w:pPr>
              <w:jc w:val="center"/>
              <w:rPr>
                <w:rFonts w:ascii="Times New Roman" w:hAnsi="Times New Roman"/>
                <w:sz w:val="26"/>
                <w:szCs w:val="26"/>
                <w:lang w:val="en-GB" w:eastAsia="en-GB"/>
              </w:rPr>
            </w:pPr>
          </w:p>
        </w:tc>
        <w:tc>
          <w:tcPr>
            <w:tcW w:w="992" w:type="dxa"/>
            <w:shd w:val="clear" w:color="auto" w:fill="auto"/>
          </w:tcPr>
          <w:p w:rsidR="00B6275C" w:rsidRPr="00D06602" w:rsidRDefault="00B6275C" w:rsidP="0028018A">
            <w:pPr>
              <w:jc w:val="right"/>
              <w:rPr>
                <w:rFonts w:ascii="Times New Roman" w:hAnsi="Times New Roman"/>
                <w:sz w:val="26"/>
                <w:szCs w:val="26"/>
                <w:lang w:val="en-GB" w:eastAsia="en-GB"/>
              </w:rPr>
            </w:pPr>
          </w:p>
        </w:tc>
      </w:tr>
    </w:tbl>
    <w:p w:rsidR="0099083E" w:rsidRPr="0099083E" w:rsidRDefault="0099083E" w:rsidP="0099083E">
      <w:pPr>
        <w:pStyle w:val="BodyText2"/>
        <w:spacing w:line="264" w:lineRule="auto"/>
        <w:ind w:firstLine="567"/>
        <w:jc w:val="both"/>
        <w:rPr>
          <w:rFonts w:ascii="Times New Roman" w:hAnsi="Times New Roman"/>
          <w:b/>
          <w:sz w:val="10"/>
          <w:szCs w:val="28"/>
          <w:lang w:val="en-GB"/>
        </w:rPr>
      </w:pPr>
    </w:p>
    <w:p w:rsidR="00B6275C" w:rsidRPr="0099083E" w:rsidRDefault="00254E11" w:rsidP="0099083E">
      <w:pPr>
        <w:pStyle w:val="BodyText2"/>
        <w:spacing w:line="264" w:lineRule="auto"/>
        <w:ind w:firstLine="567"/>
        <w:jc w:val="both"/>
        <w:rPr>
          <w:rFonts w:ascii="Times New Roman" w:hAnsi="Times New Roman"/>
          <w:b/>
          <w:szCs w:val="28"/>
          <w:lang w:val="en-GB"/>
        </w:rPr>
      </w:pPr>
      <w:r w:rsidRPr="0099083E">
        <w:rPr>
          <w:rFonts w:ascii="Times New Roman" w:hAnsi="Times New Roman"/>
          <w:b/>
          <w:szCs w:val="28"/>
          <w:lang w:val="en-GB"/>
        </w:rPr>
        <w:t>7</w:t>
      </w:r>
      <w:r w:rsidR="00B6275C" w:rsidRPr="0099083E">
        <w:rPr>
          <w:rFonts w:ascii="Times New Roman" w:hAnsi="Times New Roman"/>
          <w:b/>
          <w:szCs w:val="28"/>
          <w:lang w:val="en-GB"/>
        </w:rPr>
        <w:t>. Quy hoạch tổ chức kh</w:t>
      </w:r>
      <w:r w:rsidR="0099083E">
        <w:rPr>
          <w:rFonts w:ascii="Times New Roman" w:hAnsi="Times New Roman"/>
          <w:b/>
          <w:szCs w:val="28"/>
          <w:lang w:val="en-GB"/>
        </w:rPr>
        <w:t>ông gian, kiến trúc, cảnh quan</w:t>
      </w:r>
    </w:p>
    <w:p w:rsidR="00B6275C" w:rsidRPr="0099083E" w:rsidRDefault="00B6275C" w:rsidP="0099083E">
      <w:pPr>
        <w:pStyle w:val="BodyText2"/>
        <w:spacing w:line="264" w:lineRule="auto"/>
        <w:ind w:firstLine="567"/>
        <w:jc w:val="both"/>
        <w:rPr>
          <w:rFonts w:ascii="Times New Roman" w:hAnsi="Times New Roman"/>
          <w:szCs w:val="28"/>
          <w:lang w:val="en-GB"/>
        </w:rPr>
      </w:pPr>
      <w:r w:rsidRPr="0099083E">
        <w:rPr>
          <w:rFonts w:ascii="Times New Roman" w:hAnsi="Times New Roman"/>
          <w:szCs w:val="28"/>
          <w:lang w:val="en-GB"/>
        </w:rPr>
        <w:t>Tổ chức không gian kiến trúc cảnh quan trong khu vực chủ yếu quy định các chỉ tiêu về khoảng lùi công trình, mật độ xây dựng và bố trí các khu chức năng, không gian cây xanh hợp lý về mặt bố cục và định hướng tổ chức cảnh quan cho khu nhà ở thương mại</w:t>
      </w:r>
      <w:r w:rsidR="00E660E7" w:rsidRPr="0099083E">
        <w:rPr>
          <w:rFonts w:ascii="Times New Roman" w:hAnsi="Times New Roman"/>
          <w:szCs w:val="28"/>
          <w:lang w:val="en-GB"/>
        </w:rPr>
        <w:t xml:space="preserve">, một số không gian chính </w:t>
      </w:r>
      <w:r w:rsidRPr="0099083E">
        <w:rPr>
          <w:rFonts w:ascii="Times New Roman" w:hAnsi="Times New Roman"/>
          <w:szCs w:val="28"/>
          <w:lang w:val="en-GB"/>
        </w:rPr>
        <w:t>tổ chức như sau:</w:t>
      </w:r>
    </w:p>
    <w:p w:rsidR="00B6275C" w:rsidRPr="0099083E" w:rsidRDefault="00B6275C" w:rsidP="0099083E">
      <w:pPr>
        <w:pStyle w:val="BodyText2"/>
        <w:spacing w:line="264" w:lineRule="auto"/>
        <w:ind w:firstLine="567"/>
        <w:jc w:val="both"/>
        <w:rPr>
          <w:rFonts w:ascii="Times New Roman" w:hAnsi="Times New Roman"/>
          <w:szCs w:val="28"/>
          <w:lang w:val="en-GB"/>
        </w:rPr>
      </w:pPr>
      <w:r w:rsidRPr="0099083E">
        <w:rPr>
          <w:rFonts w:ascii="Times New Roman" w:hAnsi="Times New Roman"/>
          <w:szCs w:val="28"/>
          <w:lang w:val="en-GB"/>
        </w:rPr>
        <w:t xml:space="preserve">- Đất ở trong khu vực quy hoạch chủ yếu tổ chức theo kiểu nhà ở liên kế, quy định số tầng  ≤7 tầng, mật độ xây dựng tối đa 85%. Đất ở dạng biệt thự chủ yếu bố trí tiếp cận trục đường 19m phía Đông </w:t>
      </w:r>
      <w:r w:rsidR="008D71BA" w:rsidRPr="0099083E">
        <w:rPr>
          <w:rFonts w:ascii="Times New Roman" w:hAnsi="Times New Roman"/>
          <w:szCs w:val="28"/>
          <w:lang w:val="en-GB"/>
        </w:rPr>
        <w:t xml:space="preserve">Bắc </w:t>
      </w:r>
      <w:r w:rsidRPr="0099083E">
        <w:rPr>
          <w:rFonts w:ascii="Times New Roman" w:hAnsi="Times New Roman"/>
          <w:szCs w:val="28"/>
          <w:lang w:val="en-GB"/>
        </w:rPr>
        <w:t>khu vực quy hoạch, dọc theo</w:t>
      </w:r>
      <w:r w:rsidR="008D71BA" w:rsidRPr="0099083E">
        <w:rPr>
          <w:rFonts w:ascii="Times New Roman" w:hAnsi="Times New Roman"/>
          <w:szCs w:val="28"/>
          <w:lang w:val="en-GB"/>
        </w:rPr>
        <w:t xml:space="preserve"> sông Cầu Rào</w:t>
      </w:r>
      <w:r w:rsidRPr="0099083E">
        <w:rPr>
          <w:rFonts w:ascii="Times New Roman" w:hAnsi="Times New Roman"/>
          <w:szCs w:val="28"/>
          <w:lang w:val="en-GB"/>
        </w:rPr>
        <w:t xml:space="preserve">, quy định số tầng  ≤5 tầng, mật độ xây dựng tối đa 70%.  </w:t>
      </w:r>
    </w:p>
    <w:p w:rsidR="00B6275C" w:rsidRDefault="00B6275C" w:rsidP="0099083E">
      <w:pPr>
        <w:tabs>
          <w:tab w:val="right" w:pos="6867"/>
          <w:tab w:val="right" w:pos="8829"/>
        </w:tabs>
        <w:spacing w:line="264" w:lineRule="auto"/>
        <w:ind w:firstLine="513"/>
        <w:jc w:val="both"/>
        <w:rPr>
          <w:rFonts w:ascii="Times New Roman" w:hAnsi="Times New Roman"/>
          <w:iCs/>
          <w:szCs w:val="28"/>
        </w:rPr>
      </w:pPr>
      <w:r w:rsidRPr="009E52B2">
        <w:rPr>
          <w:rFonts w:ascii="Times New Roman" w:hAnsi="Times New Roman"/>
          <w:iCs/>
          <w:szCs w:val="28"/>
        </w:rPr>
        <w:t>- Đất xây dựng nhà văn</w:t>
      </w:r>
      <w:r w:rsidR="00F41525" w:rsidRPr="00F41525">
        <w:rPr>
          <w:rFonts w:ascii="Times New Roman" w:hAnsi="Times New Roman"/>
          <w:iCs/>
          <w:szCs w:val="28"/>
        </w:rPr>
        <w:t xml:space="preserve"> </w:t>
      </w:r>
      <w:r w:rsidR="00F41525" w:rsidRPr="009E52B2">
        <w:rPr>
          <w:rFonts w:ascii="Times New Roman" w:hAnsi="Times New Roman"/>
          <w:iCs/>
          <w:szCs w:val="28"/>
        </w:rPr>
        <w:t>hóa</w:t>
      </w:r>
      <w:r>
        <w:rPr>
          <w:rFonts w:ascii="Times New Roman" w:hAnsi="Times New Roman"/>
          <w:iCs/>
          <w:szCs w:val="28"/>
        </w:rPr>
        <w:t>, trường mầm non</w:t>
      </w:r>
      <w:r w:rsidRPr="009E52B2">
        <w:rPr>
          <w:rFonts w:ascii="Times New Roman" w:hAnsi="Times New Roman"/>
          <w:iCs/>
          <w:szCs w:val="28"/>
        </w:rPr>
        <w:t xml:space="preserve"> bố trí ở khu trung tâm cụm dân cư, quy định chiều cao tối đa 0</w:t>
      </w:r>
      <w:r>
        <w:rPr>
          <w:rFonts w:ascii="Times New Roman" w:hAnsi="Times New Roman"/>
          <w:iCs/>
          <w:szCs w:val="28"/>
        </w:rPr>
        <w:t>3</w:t>
      </w:r>
      <w:r w:rsidRPr="009E52B2">
        <w:rPr>
          <w:rFonts w:ascii="Times New Roman" w:hAnsi="Times New Roman"/>
          <w:iCs/>
          <w:szCs w:val="28"/>
        </w:rPr>
        <w:t xml:space="preserve"> tầng, mật độ xây dựng tối đa 40%. Đất </w:t>
      </w:r>
      <w:r>
        <w:rPr>
          <w:rFonts w:ascii="Times New Roman" w:hAnsi="Times New Roman"/>
          <w:iCs/>
          <w:szCs w:val="28"/>
        </w:rPr>
        <w:t>công viên</w:t>
      </w:r>
      <w:r w:rsidRPr="009E52B2">
        <w:rPr>
          <w:rFonts w:ascii="Times New Roman" w:hAnsi="Times New Roman"/>
          <w:iCs/>
          <w:szCs w:val="28"/>
        </w:rPr>
        <w:t xml:space="preserve"> xanh quy hoạch </w:t>
      </w:r>
      <w:r>
        <w:rPr>
          <w:rFonts w:ascii="Times New Roman" w:hAnsi="Times New Roman"/>
          <w:iCs/>
          <w:szCs w:val="28"/>
        </w:rPr>
        <w:t>lân cận các chức năng công cộng hình thành</w:t>
      </w:r>
      <w:r w:rsidRPr="009E52B2">
        <w:rPr>
          <w:rFonts w:ascii="Times New Roman" w:hAnsi="Times New Roman"/>
          <w:iCs/>
          <w:szCs w:val="28"/>
        </w:rPr>
        <w:t xml:space="preserve"> cụm công cộng trung tâm </w:t>
      </w:r>
      <w:r>
        <w:rPr>
          <w:rFonts w:ascii="Times New Roman" w:hAnsi="Times New Roman"/>
          <w:iCs/>
          <w:szCs w:val="28"/>
        </w:rPr>
        <w:t xml:space="preserve">phục vụ </w:t>
      </w:r>
      <w:r w:rsidRPr="009E52B2">
        <w:rPr>
          <w:rFonts w:ascii="Times New Roman" w:hAnsi="Times New Roman"/>
          <w:iCs/>
          <w:szCs w:val="28"/>
        </w:rPr>
        <w:t>dân cư</w:t>
      </w:r>
      <w:r>
        <w:rPr>
          <w:rFonts w:ascii="Times New Roman" w:hAnsi="Times New Roman"/>
          <w:iCs/>
          <w:szCs w:val="28"/>
        </w:rPr>
        <w:t xml:space="preserve"> trong khu vực lập quy hoạch</w:t>
      </w:r>
      <w:r w:rsidRPr="009E52B2">
        <w:rPr>
          <w:rFonts w:ascii="Times New Roman" w:hAnsi="Times New Roman"/>
          <w:iCs/>
          <w:szCs w:val="28"/>
        </w:rPr>
        <w:t>.</w:t>
      </w:r>
    </w:p>
    <w:p w:rsidR="00B6275C" w:rsidRDefault="00B6275C" w:rsidP="0099083E">
      <w:pPr>
        <w:tabs>
          <w:tab w:val="right" w:pos="6867"/>
          <w:tab w:val="right" w:pos="8829"/>
        </w:tabs>
        <w:spacing w:line="264" w:lineRule="auto"/>
        <w:ind w:firstLine="513"/>
        <w:jc w:val="both"/>
        <w:rPr>
          <w:rFonts w:ascii="Times New Roman" w:hAnsi="Times New Roman"/>
          <w:iCs/>
          <w:szCs w:val="28"/>
        </w:rPr>
      </w:pPr>
      <w:r>
        <w:rPr>
          <w:rFonts w:ascii="Times New Roman" w:hAnsi="Times New Roman"/>
          <w:iCs/>
          <w:szCs w:val="28"/>
        </w:rPr>
        <w:t>- Khu vực hiện trạng chủ yếu chỉnh trang hệ thống giao thông và đất ở hiện hữu, kết nối phù hợp với khu vực dự án nhà ở thương mại.</w:t>
      </w:r>
    </w:p>
    <w:p w:rsidR="00B6275C" w:rsidRPr="0099083E" w:rsidRDefault="00254E11" w:rsidP="0099083E">
      <w:pPr>
        <w:tabs>
          <w:tab w:val="right" w:pos="6867"/>
          <w:tab w:val="right" w:pos="8829"/>
        </w:tabs>
        <w:spacing w:line="264" w:lineRule="auto"/>
        <w:ind w:firstLine="513"/>
        <w:jc w:val="both"/>
        <w:rPr>
          <w:rFonts w:ascii="Times New Roman" w:hAnsi="Times New Roman"/>
          <w:b/>
          <w:szCs w:val="28"/>
        </w:rPr>
      </w:pPr>
      <w:r w:rsidRPr="0099083E">
        <w:rPr>
          <w:rFonts w:ascii="Times New Roman" w:hAnsi="Times New Roman"/>
          <w:b/>
          <w:szCs w:val="28"/>
        </w:rPr>
        <w:t>8</w:t>
      </w:r>
      <w:r w:rsidR="00B6275C" w:rsidRPr="0099083E">
        <w:rPr>
          <w:rFonts w:ascii="Times New Roman" w:hAnsi="Times New Roman"/>
          <w:b/>
          <w:szCs w:val="28"/>
        </w:rPr>
        <w:t xml:space="preserve">. Quy hoạch </w:t>
      </w:r>
      <w:r w:rsidR="0099083E">
        <w:rPr>
          <w:rFonts w:ascii="Times New Roman" w:hAnsi="Times New Roman"/>
          <w:b/>
          <w:szCs w:val="28"/>
        </w:rPr>
        <w:t>hệ thống hạ tầng kỹ thuật</w:t>
      </w:r>
    </w:p>
    <w:p w:rsidR="00B6275C" w:rsidRPr="0099083E" w:rsidRDefault="00254E11" w:rsidP="0099083E">
      <w:pPr>
        <w:tabs>
          <w:tab w:val="right" w:pos="6867"/>
          <w:tab w:val="right" w:pos="8829"/>
        </w:tabs>
        <w:spacing w:line="264" w:lineRule="auto"/>
        <w:ind w:firstLine="513"/>
        <w:jc w:val="both"/>
        <w:rPr>
          <w:rFonts w:ascii="Times New Roman" w:hAnsi="Times New Roman"/>
          <w:iCs/>
        </w:rPr>
      </w:pPr>
      <w:r w:rsidRPr="0099083E">
        <w:rPr>
          <w:rFonts w:ascii="Times New Roman" w:hAnsi="Times New Roman"/>
          <w:iCs/>
        </w:rPr>
        <w:t>8</w:t>
      </w:r>
      <w:r w:rsidR="00B6275C" w:rsidRPr="0099083E">
        <w:rPr>
          <w:rFonts w:ascii="Times New Roman" w:hAnsi="Times New Roman"/>
          <w:iCs/>
        </w:rPr>
        <w:t>.1. Giao thông</w:t>
      </w:r>
      <w:r w:rsidR="0099083E">
        <w:rPr>
          <w:rFonts w:ascii="Times New Roman" w:hAnsi="Times New Roman"/>
          <w:iCs/>
        </w:rPr>
        <w:t>:</w:t>
      </w:r>
    </w:p>
    <w:p w:rsidR="00B6275C" w:rsidRPr="0099083E" w:rsidRDefault="00B6275C" w:rsidP="0099083E">
      <w:pPr>
        <w:tabs>
          <w:tab w:val="right" w:pos="6867"/>
          <w:tab w:val="right" w:pos="8829"/>
        </w:tabs>
        <w:spacing w:line="264" w:lineRule="auto"/>
        <w:ind w:firstLine="513"/>
        <w:jc w:val="both"/>
        <w:rPr>
          <w:rFonts w:ascii="Times New Roman" w:hAnsi="Times New Roman"/>
          <w:iCs/>
        </w:rPr>
      </w:pPr>
      <w:r w:rsidRPr="0099083E">
        <w:rPr>
          <w:rFonts w:ascii="Times New Roman" w:hAnsi="Times New Roman"/>
          <w:iCs/>
        </w:rPr>
        <w:t xml:space="preserve">- Tổ chức đấu nối với tuyến </w:t>
      </w:r>
      <w:r w:rsidRPr="00B1104B">
        <w:rPr>
          <w:rFonts w:ascii="Times New Roman" w:hAnsi="Times New Roman"/>
          <w:iCs/>
          <w:szCs w:val="28"/>
        </w:rPr>
        <w:t>Quốc lộ 1</w:t>
      </w:r>
      <w:r>
        <w:rPr>
          <w:rFonts w:ascii="Times New Roman" w:hAnsi="Times New Roman"/>
          <w:iCs/>
          <w:szCs w:val="28"/>
        </w:rPr>
        <w:t xml:space="preserve"> (Lý Thường Kiệt) thông qua nút giao thông phía Bắc khu vực đường Hữu Nghị - Lý Thường Kiệt và nút giao thông phía </w:t>
      </w:r>
      <w:smartTag w:uri="urn:schemas-microsoft-com:office:smarttags" w:element="place">
        <w:smartTag w:uri="urn:schemas-microsoft-com:office:smarttags" w:element="country-region">
          <w:r>
            <w:rPr>
              <w:rFonts w:ascii="Times New Roman" w:hAnsi="Times New Roman"/>
              <w:iCs/>
              <w:szCs w:val="28"/>
            </w:rPr>
            <w:t>Nam</w:t>
          </w:r>
        </w:smartTag>
      </w:smartTag>
      <w:r>
        <w:rPr>
          <w:rFonts w:ascii="Times New Roman" w:hAnsi="Times New Roman"/>
          <w:iCs/>
          <w:szCs w:val="28"/>
        </w:rPr>
        <w:t xml:space="preserve"> khu vực cầu Bệnh Viện. Trong đó nút giao thông phía Bắc tuyến đường quy hoạch 32m (thuộc quy hoạch chi tiết nút giao thông</w:t>
      </w:r>
      <w:r w:rsidRPr="00544E86">
        <w:rPr>
          <w:rFonts w:ascii="Times New Roman" w:hAnsi="Times New Roman"/>
          <w:szCs w:val="28"/>
        </w:rPr>
        <w:t xml:space="preserve"> </w:t>
      </w:r>
      <w:r>
        <w:rPr>
          <w:rFonts w:ascii="Times New Roman" w:hAnsi="Times New Roman"/>
          <w:szCs w:val="28"/>
        </w:rPr>
        <w:t>đường Hữu Nghị và đường Lý Thường Kiệt</w:t>
      </w:r>
      <w:r w:rsidRPr="00C61E68">
        <w:rPr>
          <w:rFonts w:ascii="Times New Roman" w:hAnsi="Times New Roman"/>
          <w:szCs w:val="28"/>
        </w:rPr>
        <w:t xml:space="preserve"> </w:t>
      </w:r>
      <w:r>
        <w:rPr>
          <w:rFonts w:ascii="Times New Roman" w:hAnsi="Times New Roman"/>
          <w:szCs w:val="28"/>
        </w:rPr>
        <w:t>đã được UBND tỉnh phê duyệt tại Quyết định số</w:t>
      </w:r>
      <w:r w:rsidRPr="00177C35">
        <w:rPr>
          <w:rFonts w:ascii="Times New Roman" w:hAnsi="Times New Roman"/>
          <w:szCs w:val="28"/>
        </w:rPr>
        <w:t xml:space="preserve"> </w:t>
      </w:r>
      <w:r>
        <w:rPr>
          <w:rFonts w:ascii="Times New Roman" w:hAnsi="Times New Roman"/>
          <w:szCs w:val="28"/>
        </w:rPr>
        <w:t>2286</w:t>
      </w:r>
      <w:r w:rsidRPr="00177C35">
        <w:rPr>
          <w:rFonts w:ascii="Times New Roman" w:hAnsi="Times New Roman"/>
          <w:szCs w:val="28"/>
        </w:rPr>
        <w:t xml:space="preserve">/QĐ-UBND ngày </w:t>
      </w:r>
      <w:r>
        <w:rPr>
          <w:rFonts w:ascii="Times New Roman" w:hAnsi="Times New Roman"/>
          <w:szCs w:val="28"/>
        </w:rPr>
        <w:t>18</w:t>
      </w:r>
      <w:r w:rsidRPr="00177C35">
        <w:rPr>
          <w:rFonts w:ascii="Times New Roman" w:hAnsi="Times New Roman"/>
          <w:szCs w:val="28"/>
        </w:rPr>
        <w:t>/</w:t>
      </w:r>
      <w:r>
        <w:rPr>
          <w:rFonts w:ascii="Times New Roman" w:hAnsi="Times New Roman"/>
          <w:szCs w:val="28"/>
          <w:lang w:val="vi-VN"/>
        </w:rPr>
        <w:t>0</w:t>
      </w:r>
      <w:r>
        <w:rPr>
          <w:rFonts w:ascii="Times New Roman" w:hAnsi="Times New Roman"/>
          <w:szCs w:val="28"/>
        </w:rPr>
        <w:t>9/2007</w:t>
      </w:r>
      <w:r w:rsidR="00E660E7">
        <w:rPr>
          <w:rFonts w:ascii="Times New Roman" w:hAnsi="Times New Roman"/>
          <w:szCs w:val="28"/>
        </w:rPr>
        <w:t xml:space="preserve">) </w:t>
      </w:r>
      <w:r>
        <w:rPr>
          <w:rFonts w:ascii="Times New Roman" w:hAnsi="Times New Roman"/>
          <w:szCs w:val="28"/>
        </w:rPr>
        <w:t>điều chỉnh thành 19m để hạn chế đền bù giải phóng mặt bằng các lô đất tiếp giáp đường Quốc lộ 1.</w:t>
      </w:r>
      <w:r>
        <w:rPr>
          <w:rFonts w:ascii="Times New Roman" w:hAnsi="Times New Roman"/>
          <w:iCs/>
          <w:szCs w:val="28"/>
        </w:rPr>
        <w:t xml:space="preserve"> </w:t>
      </w:r>
    </w:p>
    <w:p w:rsidR="00B6275C" w:rsidRPr="00B1104B" w:rsidRDefault="00B6275C" w:rsidP="0099083E">
      <w:pPr>
        <w:tabs>
          <w:tab w:val="right" w:pos="6867"/>
          <w:tab w:val="right" w:pos="8829"/>
        </w:tabs>
        <w:spacing w:line="264" w:lineRule="auto"/>
        <w:ind w:firstLine="510"/>
        <w:jc w:val="both"/>
        <w:rPr>
          <w:rFonts w:ascii="Times New Roman" w:hAnsi="Times New Roman"/>
          <w:iCs/>
          <w:szCs w:val="28"/>
        </w:rPr>
      </w:pPr>
      <w:r>
        <w:rPr>
          <w:rFonts w:ascii="Times New Roman" w:hAnsi="Times New Roman"/>
          <w:iCs/>
          <w:szCs w:val="28"/>
        </w:rPr>
        <w:t>- Giao thông đối ngoại: Quy hoạch hai</w:t>
      </w:r>
      <w:r w:rsidRPr="00B1104B">
        <w:rPr>
          <w:rFonts w:ascii="Times New Roman" w:hAnsi="Times New Roman"/>
          <w:iCs/>
          <w:szCs w:val="28"/>
        </w:rPr>
        <w:t xml:space="preserve"> tuyến đường </w:t>
      </w:r>
      <w:r>
        <w:rPr>
          <w:rFonts w:ascii="Times New Roman" w:hAnsi="Times New Roman"/>
          <w:iCs/>
          <w:szCs w:val="28"/>
        </w:rPr>
        <w:t>19</w:t>
      </w:r>
      <w:r w:rsidRPr="00B1104B">
        <w:rPr>
          <w:rFonts w:ascii="Times New Roman" w:hAnsi="Times New Roman"/>
          <w:iCs/>
          <w:szCs w:val="28"/>
        </w:rPr>
        <w:t xml:space="preserve">m </w:t>
      </w:r>
      <w:r>
        <w:rPr>
          <w:rFonts w:ascii="Times New Roman" w:hAnsi="Times New Roman"/>
          <w:iCs/>
          <w:szCs w:val="28"/>
        </w:rPr>
        <w:t xml:space="preserve">(mặt đường 11m, vỉa hè 4mx2) phía Đông Bắc và Tây Bắc bao quanh khu vực lập quy hoạch để kết nối với </w:t>
      </w:r>
      <w:r w:rsidRPr="00B1104B">
        <w:rPr>
          <w:rFonts w:ascii="Times New Roman" w:hAnsi="Times New Roman"/>
          <w:iCs/>
          <w:szCs w:val="28"/>
        </w:rPr>
        <w:t>đường Quốc lộ 1</w:t>
      </w:r>
      <w:r>
        <w:rPr>
          <w:rFonts w:ascii="Times New Roman" w:hAnsi="Times New Roman"/>
          <w:iCs/>
          <w:szCs w:val="28"/>
        </w:rPr>
        <w:t xml:space="preserve"> quy hoạch 32m phía Tây Nam. </w:t>
      </w:r>
    </w:p>
    <w:p w:rsidR="00B6275C" w:rsidRDefault="00B6275C" w:rsidP="0099083E">
      <w:pPr>
        <w:tabs>
          <w:tab w:val="right" w:pos="6867"/>
          <w:tab w:val="right" w:pos="8829"/>
        </w:tabs>
        <w:spacing w:line="264" w:lineRule="auto"/>
        <w:ind w:firstLine="510"/>
        <w:jc w:val="both"/>
        <w:rPr>
          <w:rFonts w:ascii="Times New Roman" w:hAnsi="Times New Roman"/>
          <w:iCs/>
          <w:szCs w:val="28"/>
        </w:rPr>
      </w:pPr>
      <w:r>
        <w:rPr>
          <w:rFonts w:ascii="Times New Roman" w:hAnsi="Times New Roman"/>
          <w:iCs/>
          <w:szCs w:val="28"/>
        </w:rPr>
        <w:lastRenderedPageBreak/>
        <w:t>- Giao thông</w:t>
      </w:r>
      <w:r w:rsidR="00E660E7">
        <w:rPr>
          <w:rFonts w:ascii="Times New Roman" w:hAnsi="Times New Roman"/>
          <w:iCs/>
          <w:szCs w:val="28"/>
        </w:rPr>
        <w:t xml:space="preserve"> nội bộ khu vực lập quy hoạch</w:t>
      </w:r>
      <w:r>
        <w:rPr>
          <w:rFonts w:ascii="Times New Roman" w:hAnsi="Times New Roman"/>
          <w:iCs/>
          <w:szCs w:val="28"/>
        </w:rPr>
        <w:t xml:space="preserve"> tổ chức chủ yếu theo phương song song với các trục giao thông đối ngoại, các tuyến đường nội bộ có bề </w:t>
      </w:r>
      <w:r w:rsidRPr="00B1104B">
        <w:rPr>
          <w:rFonts w:ascii="Times New Roman" w:hAnsi="Times New Roman"/>
          <w:iCs/>
          <w:szCs w:val="28"/>
        </w:rPr>
        <w:t xml:space="preserve">rộng từ </w:t>
      </w:r>
      <w:r>
        <w:rPr>
          <w:rFonts w:ascii="Times New Roman" w:hAnsi="Times New Roman"/>
          <w:iCs/>
          <w:szCs w:val="28"/>
        </w:rPr>
        <w:t xml:space="preserve">10,5m đến </w:t>
      </w:r>
      <w:r w:rsidRPr="00B1104B">
        <w:rPr>
          <w:rFonts w:ascii="Times New Roman" w:hAnsi="Times New Roman"/>
          <w:iCs/>
          <w:szCs w:val="28"/>
        </w:rPr>
        <w:t>15,0m</w:t>
      </w:r>
      <w:r>
        <w:rPr>
          <w:rFonts w:ascii="Times New Roman" w:hAnsi="Times New Roman"/>
          <w:iCs/>
          <w:szCs w:val="28"/>
        </w:rPr>
        <w:t xml:space="preserve"> để kết nối các khu chức năng trong khu vực quy hoạch. Các tuyến giao thông trong khu dân cư cũ chỉnh trang trên cơ sở hiệ</w:t>
      </w:r>
      <w:r w:rsidR="004F2A2B">
        <w:rPr>
          <w:rFonts w:ascii="Times New Roman" w:hAnsi="Times New Roman"/>
          <w:iCs/>
          <w:szCs w:val="28"/>
        </w:rPr>
        <w:t>n</w:t>
      </w:r>
      <w:r>
        <w:rPr>
          <w:rFonts w:ascii="Times New Roman" w:hAnsi="Times New Roman"/>
          <w:iCs/>
          <w:szCs w:val="28"/>
        </w:rPr>
        <w:t xml:space="preserve"> trạng.</w:t>
      </w:r>
    </w:p>
    <w:p w:rsidR="00B6275C" w:rsidRPr="0099083E" w:rsidRDefault="00254E11" w:rsidP="0099083E">
      <w:pPr>
        <w:tabs>
          <w:tab w:val="right" w:pos="6867"/>
          <w:tab w:val="right" w:pos="8829"/>
        </w:tabs>
        <w:spacing w:line="264" w:lineRule="auto"/>
        <w:ind w:firstLine="513"/>
        <w:jc w:val="both"/>
        <w:rPr>
          <w:rFonts w:ascii="Times New Roman" w:hAnsi="Times New Roman"/>
          <w:iCs/>
        </w:rPr>
      </w:pPr>
      <w:r w:rsidRPr="0099083E">
        <w:rPr>
          <w:rFonts w:ascii="Times New Roman" w:hAnsi="Times New Roman"/>
          <w:iCs/>
        </w:rPr>
        <w:t>8</w:t>
      </w:r>
      <w:r w:rsidR="00B6275C" w:rsidRPr="0099083E">
        <w:rPr>
          <w:rFonts w:ascii="Times New Roman" w:hAnsi="Times New Roman"/>
          <w:iCs/>
        </w:rPr>
        <w:t>.2. San nền</w:t>
      </w:r>
      <w:r w:rsidR="0099083E">
        <w:rPr>
          <w:rFonts w:ascii="Times New Roman" w:hAnsi="Times New Roman"/>
          <w:iCs/>
        </w:rPr>
        <w:t>:</w:t>
      </w:r>
    </w:p>
    <w:p w:rsidR="00B6275C" w:rsidRDefault="00B6275C" w:rsidP="0099083E">
      <w:pPr>
        <w:tabs>
          <w:tab w:val="right" w:pos="6867"/>
          <w:tab w:val="right" w:pos="8829"/>
        </w:tabs>
        <w:spacing w:line="264" w:lineRule="auto"/>
        <w:ind w:firstLine="510"/>
        <w:jc w:val="both"/>
        <w:rPr>
          <w:rFonts w:ascii="Times New Roman" w:hAnsi="Times New Roman"/>
          <w:iCs/>
          <w:szCs w:val="28"/>
        </w:rPr>
      </w:pPr>
      <w:r w:rsidRPr="00246076">
        <w:rPr>
          <w:rFonts w:ascii="Times New Roman" w:hAnsi="Times New Roman"/>
          <w:iCs/>
          <w:szCs w:val="28"/>
        </w:rPr>
        <w:t xml:space="preserve">- </w:t>
      </w:r>
      <w:r w:rsidRPr="00E60A40">
        <w:rPr>
          <w:rFonts w:ascii="Times New Roman" w:hAnsi="Times New Roman"/>
          <w:iCs/>
          <w:szCs w:val="28"/>
        </w:rPr>
        <w:t xml:space="preserve">Cao độ san nền cơ bản khống chế theo cao độ mặt đường Lý Thường Kiệt. Thiết kế mái dốc thấp dần về hướng sông Cầu Rào. Cao độ thiết kế san nền trong khoảng từ </w:t>
      </w:r>
      <w:r w:rsidRPr="00B6275C">
        <w:rPr>
          <w:rFonts w:ascii="Times New Roman" w:hAnsi="Times New Roman"/>
          <w:iCs/>
          <w:color w:val="000000"/>
          <w:szCs w:val="28"/>
        </w:rPr>
        <w:t>+2.65m đến +2.95m.</w:t>
      </w:r>
      <w:r w:rsidRPr="00E60A40">
        <w:rPr>
          <w:rFonts w:ascii="Times New Roman" w:hAnsi="Times New Roman"/>
          <w:iCs/>
          <w:szCs w:val="28"/>
        </w:rPr>
        <w:t xml:space="preserve"> </w:t>
      </w:r>
    </w:p>
    <w:p w:rsidR="00B6275C" w:rsidRPr="00246076" w:rsidRDefault="00B6275C" w:rsidP="0099083E">
      <w:pPr>
        <w:tabs>
          <w:tab w:val="right" w:pos="6867"/>
          <w:tab w:val="right" w:pos="8829"/>
        </w:tabs>
        <w:spacing w:line="264" w:lineRule="auto"/>
        <w:ind w:firstLine="510"/>
        <w:jc w:val="both"/>
        <w:rPr>
          <w:rFonts w:ascii="Times New Roman" w:hAnsi="Times New Roman"/>
          <w:iCs/>
          <w:szCs w:val="28"/>
        </w:rPr>
      </w:pPr>
      <w:r w:rsidRPr="00246076">
        <w:rPr>
          <w:rFonts w:ascii="Times New Roman" w:hAnsi="Times New Roman"/>
          <w:iCs/>
          <w:szCs w:val="28"/>
        </w:rPr>
        <w:t xml:space="preserve">- Độ dốc nền </w:t>
      </w:r>
      <w:r>
        <w:rPr>
          <w:rFonts w:ascii="Times New Roman" w:hAnsi="Times New Roman"/>
          <w:iCs/>
          <w:szCs w:val="28"/>
        </w:rPr>
        <w:t>trung bình khoảng 0,3%</w:t>
      </w:r>
      <w:r w:rsidRPr="00246076">
        <w:rPr>
          <w:rFonts w:ascii="Times New Roman" w:hAnsi="Times New Roman"/>
          <w:iCs/>
          <w:szCs w:val="28"/>
        </w:rPr>
        <w:t xml:space="preserve">, hướng thoát nước mặt về sông </w:t>
      </w:r>
      <w:r>
        <w:rPr>
          <w:rFonts w:ascii="Times New Roman" w:hAnsi="Times New Roman"/>
          <w:iCs/>
          <w:szCs w:val="28"/>
        </w:rPr>
        <w:t>Cầu Rào phía Đông Bắc khu vực lập quy hoạch</w:t>
      </w:r>
      <w:r w:rsidRPr="00246076">
        <w:rPr>
          <w:rFonts w:ascii="Times New Roman" w:hAnsi="Times New Roman"/>
          <w:iCs/>
          <w:szCs w:val="28"/>
        </w:rPr>
        <w:t>.</w:t>
      </w:r>
    </w:p>
    <w:p w:rsidR="00B6275C" w:rsidRPr="0099083E" w:rsidRDefault="00254E11" w:rsidP="0099083E">
      <w:pPr>
        <w:tabs>
          <w:tab w:val="right" w:pos="8364"/>
        </w:tabs>
        <w:spacing w:line="264" w:lineRule="auto"/>
        <w:ind w:right="11" w:firstLine="539"/>
        <w:jc w:val="both"/>
        <w:rPr>
          <w:rFonts w:ascii="Times New Roman" w:hAnsi="Times New Roman"/>
        </w:rPr>
      </w:pPr>
      <w:r w:rsidRPr="0099083E">
        <w:rPr>
          <w:rFonts w:ascii="Times New Roman" w:hAnsi="Times New Roman"/>
          <w:iCs/>
        </w:rPr>
        <w:t>8</w:t>
      </w:r>
      <w:r w:rsidR="00B6275C" w:rsidRPr="0099083E">
        <w:rPr>
          <w:rFonts w:ascii="Times New Roman" w:hAnsi="Times New Roman"/>
          <w:iCs/>
        </w:rPr>
        <w:t>.3. Cấp nước:</w:t>
      </w:r>
      <w:r w:rsidR="00B6275C" w:rsidRPr="0099083E">
        <w:rPr>
          <w:rFonts w:ascii="Times New Roman" w:hAnsi="Times New Roman"/>
        </w:rPr>
        <w:t xml:space="preserve"> </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Nguồn nước</w:t>
      </w:r>
      <w:r w:rsidR="00647C25" w:rsidRPr="0099083E">
        <w:rPr>
          <w:rFonts w:ascii="Times New Roman" w:hAnsi="Times New Roman"/>
          <w:color w:val="000000"/>
        </w:rPr>
        <w:t xml:space="preserve"> </w:t>
      </w:r>
      <w:r w:rsidRPr="0099083E">
        <w:rPr>
          <w:rFonts w:ascii="Times New Roman" w:hAnsi="Times New Roman"/>
          <w:color w:val="000000"/>
        </w:rPr>
        <w:t>cấp cho khu quy hoạch đấu nối từ tuyến ống D200 hiện có chạy dọc đường Quốc lộ 1.</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Giải pháp thiết kế</w:t>
      </w:r>
      <w:r w:rsidR="0099083E">
        <w:rPr>
          <w:rFonts w:ascii="Times New Roman" w:hAnsi="Times New Roman"/>
          <w:color w:val="000000"/>
        </w:rPr>
        <w:t>:</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Thiết kế các tuyến ống D100 theo mạng lưới vòng khép kín dọc theo các tuyến đường quy hoạch, đảm bảo cấp nước cho sản xuất, sinh hoạt và cứu hỏa. Các tuyến ống phân phối có đường kính D90, D50 đấu nối đến từng lô đất quy hoạch.</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Ống cấp nước đặ</w:t>
      </w:r>
      <w:r w:rsidR="00E660E7" w:rsidRPr="0099083E">
        <w:rPr>
          <w:rFonts w:ascii="Times New Roman" w:hAnsi="Times New Roman"/>
          <w:color w:val="000000"/>
        </w:rPr>
        <w:t>t trên vỉa hè theo chỉ giới</w:t>
      </w:r>
      <w:r w:rsidRPr="0099083E">
        <w:rPr>
          <w:rFonts w:ascii="Times New Roman" w:hAnsi="Times New Roman"/>
          <w:color w:val="000000"/>
        </w:rPr>
        <w:t xml:space="preserve"> xác định trên mặt cắt đường giao thông và độ sâu chôn ống từ  0.5 </w:t>
      </w:r>
      <w:r w:rsidRPr="00246076">
        <w:rPr>
          <w:rFonts w:ascii="Times New Roman" w:hAnsi="Times New Roman"/>
          <w:color w:val="000000"/>
          <w:lang w:val="pl-PL"/>
        </w:rPr>
        <w:sym w:font="Symbol" w:char="F0B8"/>
      </w:r>
      <w:r w:rsidRPr="0099083E">
        <w:rPr>
          <w:rFonts w:ascii="Times New Roman" w:hAnsi="Times New Roman"/>
          <w:color w:val="000000"/>
        </w:rPr>
        <w:t xml:space="preserve"> 1.0(m).</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Trên mạng lưới cấp nước bố trí các van chặn, van xả cặn, van xả khí, họng cứu hỏa .... đảm bảo theo tiêu chuẩn, quy chuẩn.</w:t>
      </w:r>
    </w:p>
    <w:p w:rsidR="00B6275C" w:rsidRPr="0099083E" w:rsidRDefault="00254E11" w:rsidP="0099083E">
      <w:pPr>
        <w:tabs>
          <w:tab w:val="right" w:pos="8364"/>
        </w:tabs>
        <w:spacing w:line="264" w:lineRule="auto"/>
        <w:ind w:right="11" w:firstLine="539"/>
        <w:jc w:val="both"/>
        <w:rPr>
          <w:rFonts w:ascii="Times New Roman" w:hAnsi="Times New Roman"/>
          <w:iCs/>
        </w:rPr>
      </w:pPr>
      <w:r w:rsidRPr="0099083E">
        <w:rPr>
          <w:rFonts w:ascii="Times New Roman" w:hAnsi="Times New Roman"/>
          <w:iCs/>
        </w:rPr>
        <w:t>8</w:t>
      </w:r>
      <w:r w:rsidR="00B6275C" w:rsidRPr="0099083E">
        <w:rPr>
          <w:rFonts w:ascii="Times New Roman" w:hAnsi="Times New Roman"/>
          <w:iCs/>
        </w:rPr>
        <w:t>.4. Thoát nước mưa:</w:t>
      </w:r>
    </w:p>
    <w:p w:rsidR="00B6275C" w:rsidRPr="0099083E" w:rsidRDefault="00B6275C" w:rsidP="0099083E">
      <w:pPr>
        <w:tabs>
          <w:tab w:val="right" w:pos="8364"/>
        </w:tabs>
        <w:spacing w:line="264" w:lineRule="auto"/>
        <w:ind w:right="11" w:firstLine="540"/>
        <w:jc w:val="both"/>
        <w:rPr>
          <w:rFonts w:ascii="Times New Roman" w:hAnsi="Times New Roman"/>
        </w:rPr>
      </w:pPr>
      <w:r w:rsidRPr="0099083E">
        <w:rPr>
          <w:rFonts w:ascii="Times New Roman" w:hAnsi="Times New Roman"/>
        </w:rPr>
        <w:t>- Trên cơ sở mạng lưới đường giao thông, phân chia khu vực thành 3 lưu vực chính, hệ thống thoát nước vạch dọc theo các tuyến đường chính thoát nước ra sông Cầu Rào.</w:t>
      </w:r>
    </w:p>
    <w:p w:rsidR="00B6275C" w:rsidRPr="0099083E" w:rsidRDefault="00B6275C" w:rsidP="0099083E">
      <w:pPr>
        <w:tabs>
          <w:tab w:val="right" w:pos="8364"/>
        </w:tabs>
        <w:spacing w:line="264" w:lineRule="auto"/>
        <w:ind w:right="11" w:firstLine="540"/>
        <w:jc w:val="both"/>
        <w:rPr>
          <w:rFonts w:ascii="Times New Roman" w:hAnsi="Times New Roman"/>
        </w:rPr>
      </w:pPr>
      <w:r w:rsidRPr="0099083E">
        <w:rPr>
          <w:rFonts w:ascii="Times New Roman" w:hAnsi="Times New Roman"/>
        </w:rPr>
        <w:t>- Nước m</w:t>
      </w:r>
      <w:r w:rsidR="00E660E7" w:rsidRPr="0099083E">
        <w:rPr>
          <w:rFonts w:ascii="Times New Roman" w:hAnsi="Times New Roman"/>
        </w:rPr>
        <w:t>ưa dọc theo các tuyến đường</w:t>
      </w:r>
      <w:r w:rsidRPr="0099083E">
        <w:rPr>
          <w:rFonts w:ascii="Times New Roman" w:hAnsi="Times New Roman"/>
        </w:rPr>
        <w:t xml:space="preserve"> thu gom qua hệ thống giếng thu, hố ga đặt trên bó vỉa rồi chảy theo các tuyến cống buy BTCT D400-D1500.</w:t>
      </w:r>
    </w:p>
    <w:p w:rsidR="00B6275C" w:rsidRPr="0099083E" w:rsidRDefault="00254E11" w:rsidP="0099083E">
      <w:pPr>
        <w:tabs>
          <w:tab w:val="right" w:pos="8364"/>
        </w:tabs>
        <w:spacing w:line="264" w:lineRule="auto"/>
        <w:ind w:right="11" w:firstLine="539"/>
        <w:jc w:val="both"/>
        <w:rPr>
          <w:rFonts w:ascii="Times New Roman" w:hAnsi="Times New Roman"/>
          <w:iCs/>
        </w:rPr>
      </w:pPr>
      <w:r w:rsidRPr="0099083E">
        <w:rPr>
          <w:rFonts w:ascii="Times New Roman" w:hAnsi="Times New Roman"/>
          <w:iCs/>
        </w:rPr>
        <w:t>8</w:t>
      </w:r>
      <w:r w:rsidR="00B6275C" w:rsidRPr="0099083E">
        <w:rPr>
          <w:rFonts w:ascii="Times New Roman" w:hAnsi="Times New Roman"/>
          <w:iCs/>
        </w:rPr>
        <w:t>.5. Thoát nước thải và môi trường đô thị:</w:t>
      </w:r>
    </w:p>
    <w:p w:rsidR="00B6275C" w:rsidRPr="0099083E" w:rsidRDefault="00B6275C" w:rsidP="0099083E">
      <w:pPr>
        <w:tabs>
          <w:tab w:val="right" w:pos="8364"/>
        </w:tabs>
        <w:spacing w:line="264" w:lineRule="auto"/>
        <w:ind w:right="11" w:firstLine="540"/>
        <w:jc w:val="both"/>
        <w:rPr>
          <w:rFonts w:ascii="Times New Roman" w:hAnsi="Times New Roman"/>
          <w:iCs/>
        </w:rPr>
      </w:pPr>
      <w:r w:rsidRPr="0099083E">
        <w:rPr>
          <w:rFonts w:ascii="Times New Roman" w:hAnsi="Times New Roman"/>
          <w:iCs/>
        </w:rPr>
        <w:t>a. Thoát nước thải:</w:t>
      </w:r>
    </w:p>
    <w:p w:rsidR="00B6275C" w:rsidRPr="0099083E" w:rsidRDefault="00B6275C" w:rsidP="0099083E">
      <w:pPr>
        <w:tabs>
          <w:tab w:val="right" w:pos="8364"/>
        </w:tabs>
        <w:spacing w:line="264" w:lineRule="auto"/>
        <w:ind w:right="11" w:firstLine="540"/>
        <w:jc w:val="both"/>
        <w:rPr>
          <w:rFonts w:ascii="Times New Roman" w:hAnsi="Times New Roman"/>
          <w:color w:val="FF0000"/>
        </w:rPr>
      </w:pPr>
      <w:r w:rsidRPr="0099083E">
        <w:rPr>
          <w:rFonts w:ascii="Times New Roman" w:hAnsi="Times New Roman"/>
        </w:rPr>
        <w:t>- Nước thải tro</w:t>
      </w:r>
      <w:r w:rsidR="00E660E7" w:rsidRPr="0099083E">
        <w:rPr>
          <w:rFonts w:ascii="Times New Roman" w:hAnsi="Times New Roman"/>
        </w:rPr>
        <w:t>ng khu khu vực quy h</w:t>
      </w:r>
      <w:r w:rsidR="005D3690" w:rsidRPr="0099083E">
        <w:rPr>
          <w:rFonts w:ascii="Times New Roman" w:hAnsi="Times New Roman"/>
        </w:rPr>
        <w:t>oạch</w:t>
      </w:r>
      <w:r w:rsidRPr="0099083E">
        <w:rPr>
          <w:rFonts w:ascii="Times New Roman" w:hAnsi="Times New Roman"/>
        </w:rPr>
        <w:t xml:space="preserve"> thu gom vào các tuyến cống R3 rồi thoát vào các tuyến cống chính dọc theo các tuyến đường nội bộ. </w:t>
      </w:r>
      <w:r w:rsidR="00EC6D9D" w:rsidRPr="0099083E">
        <w:rPr>
          <w:rFonts w:ascii="Times New Roman" w:hAnsi="Times New Roman"/>
        </w:rPr>
        <w:t xml:space="preserve">Toàn bộ lưu lượng nước thải được thu gom và thoát ra tuyến cống thoát nước thải chung của khu </w:t>
      </w:r>
      <w:r w:rsidR="00EC6D9D" w:rsidRPr="0099083E">
        <w:rPr>
          <w:rFonts w:ascii="Times New Roman" w:hAnsi="Times New Roman"/>
          <w:color w:val="000000"/>
        </w:rPr>
        <w:t>vực.</w:t>
      </w:r>
    </w:p>
    <w:p w:rsidR="00B6275C" w:rsidRPr="0099083E" w:rsidRDefault="00B6275C" w:rsidP="0099083E">
      <w:pPr>
        <w:tabs>
          <w:tab w:val="right" w:pos="8364"/>
        </w:tabs>
        <w:spacing w:line="264" w:lineRule="auto"/>
        <w:ind w:right="11" w:firstLine="540"/>
        <w:jc w:val="both"/>
        <w:rPr>
          <w:rFonts w:ascii="Times New Roman" w:hAnsi="Times New Roman"/>
        </w:rPr>
      </w:pPr>
      <w:r w:rsidRPr="0099083E">
        <w:rPr>
          <w:rFonts w:ascii="Times New Roman" w:hAnsi="Times New Roman"/>
        </w:rPr>
        <w:t>- Nướ</w:t>
      </w:r>
      <w:r w:rsidR="00E660E7" w:rsidRPr="0099083E">
        <w:rPr>
          <w:rFonts w:ascii="Times New Roman" w:hAnsi="Times New Roman"/>
        </w:rPr>
        <w:t>c thải từ các công trình</w:t>
      </w:r>
      <w:r w:rsidRPr="0099083E">
        <w:rPr>
          <w:rFonts w:ascii="Times New Roman" w:hAnsi="Times New Roman"/>
        </w:rPr>
        <w:t xml:space="preserve"> xử lý qua hệ thống bể tự hoại đạt yêu cầu sơ bộ, sau đó xả vào các tuyến cống gom nước thải trong nội bộ R3 bố trí giữa hai dãy công trình để thoát ra tuyến cống bên ngoài.</w:t>
      </w:r>
    </w:p>
    <w:p w:rsidR="0099083E" w:rsidRPr="0099083E" w:rsidRDefault="00B6275C" w:rsidP="0099083E">
      <w:pPr>
        <w:tabs>
          <w:tab w:val="right" w:pos="8364"/>
        </w:tabs>
        <w:spacing w:line="264" w:lineRule="auto"/>
        <w:ind w:right="11" w:firstLine="540"/>
        <w:jc w:val="both"/>
        <w:rPr>
          <w:rFonts w:ascii="Times New Roman" w:hAnsi="Times New Roman"/>
        </w:rPr>
      </w:pPr>
      <w:r w:rsidRPr="0099083E">
        <w:rPr>
          <w:rFonts w:ascii="Times New Roman" w:hAnsi="Times New Roman"/>
        </w:rPr>
        <w:t>- Thiết kế mạng lưới đường ống thoát nước thải trong khu vực theo nguyên tắc tự chảy. Các hố ga bố trí với khoảng cách giữa các hố ga dạt trung bình từ 30m-45m. Tỷ lệ thu gom nước thải sinh hoạt đạt 80% tiêu chuẩn cấp nước đô thị.</w:t>
      </w:r>
    </w:p>
    <w:p w:rsidR="00B6275C" w:rsidRPr="0099083E" w:rsidRDefault="00B6275C" w:rsidP="0099083E">
      <w:pPr>
        <w:tabs>
          <w:tab w:val="right" w:pos="8364"/>
        </w:tabs>
        <w:spacing w:line="264" w:lineRule="auto"/>
        <w:ind w:right="11" w:firstLine="539"/>
        <w:jc w:val="both"/>
        <w:rPr>
          <w:rFonts w:ascii="Times New Roman" w:hAnsi="Times New Roman"/>
          <w:color w:val="000000"/>
        </w:rPr>
      </w:pPr>
      <w:r w:rsidRPr="0099083E">
        <w:rPr>
          <w:rFonts w:ascii="Times New Roman" w:hAnsi="Times New Roman"/>
          <w:iCs/>
          <w:color w:val="000000"/>
        </w:rPr>
        <w:lastRenderedPageBreak/>
        <w:t>b. Môi trường đô thị:</w:t>
      </w:r>
      <w:r w:rsidRPr="0099083E">
        <w:rPr>
          <w:rFonts w:ascii="Times New Roman" w:hAnsi="Times New Roman"/>
          <w:color w:val="000000"/>
        </w:rPr>
        <w:t xml:space="preserve"> </w:t>
      </w:r>
    </w:p>
    <w:p w:rsidR="00B6275C" w:rsidRPr="0099083E" w:rsidRDefault="00B6275C"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Rác thải sinh ho</w:t>
      </w:r>
      <w:r w:rsidR="00E660E7" w:rsidRPr="0099083E">
        <w:rPr>
          <w:rFonts w:ascii="Times New Roman" w:hAnsi="Times New Roman"/>
          <w:color w:val="000000"/>
        </w:rPr>
        <w:t>ạt</w:t>
      </w:r>
      <w:r w:rsidRPr="0099083E">
        <w:rPr>
          <w:rFonts w:ascii="Times New Roman" w:hAnsi="Times New Roman"/>
          <w:color w:val="000000"/>
        </w:rPr>
        <w:t xml:space="preserve"> thu gom và xử lý theo quy trình xử lý rác thải đô thị thành phố Đồng Hới.</w:t>
      </w:r>
    </w:p>
    <w:p w:rsidR="00B6275C" w:rsidRPr="0099083E" w:rsidRDefault="00E660E7" w:rsidP="0099083E">
      <w:pPr>
        <w:tabs>
          <w:tab w:val="right" w:pos="8364"/>
        </w:tabs>
        <w:spacing w:line="264" w:lineRule="auto"/>
        <w:ind w:right="11" w:firstLine="540"/>
        <w:jc w:val="both"/>
        <w:rPr>
          <w:rFonts w:ascii="Times New Roman" w:hAnsi="Times New Roman"/>
          <w:color w:val="000000"/>
        </w:rPr>
      </w:pPr>
      <w:r w:rsidRPr="0099083E">
        <w:rPr>
          <w:rFonts w:ascii="Times New Roman" w:hAnsi="Times New Roman"/>
          <w:color w:val="000000"/>
        </w:rPr>
        <w:t>- Các thùng rác</w:t>
      </w:r>
      <w:r w:rsidR="00B6275C" w:rsidRPr="0099083E">
        <w:rPr>
          <w:rFonts w:ascii="Times New Roman" w:hAnsi="Times New Roman"/>
          <w:color w:val="000000"/>
        </w:rPr>
        <w:t xml:space="preserve"> đặt ở các nơi công cộng như khu vực cây xanh, dọc các tuyến đường trong khu vực... đặt các thùng rác nhỏ có nắp kín với khoảng cách 100m/thùng để thu gom, xử lý.</w:t>
      </w:r>
    </w:p>
    <w:p w:rsidR="00B6275C" w:rsidRPr="0099083E" w:rsidRDefault="00254E11" w:rsidP="0099083E">
      <w:pPr>
        <w:tabs>
          <w:tab w:val="right" w:pos="8364"/>
        </w:tabs>
        <w:spacing w:line="264" w:lineRule="auto"/>
        <w:ind w:right="11" w:firstLine="539"/>
        <w:jc w:val="both"/>
        <w:rPr>
          <w:rFonts w:ascii="Times New Roman" w:hAnsi="Times New Roman"/>
          <w:iCs/>
        </w:rPr>
      </w:pPr>
      <w:r w:rsidRPr="0099083E">
        <w:rPr>
          <w:rFonts w:ascii="Times New Roman" w:hAnsi="Times New Roman"/>
          <w:iCs/>
        </w:rPr>
        <w:t>8</w:t>
      </w:r>
      <w:r w:rsidR="00B6275C" w:rsidRPr="0099083E">
        <w:rPr>
          <w:rFonts w:ascii="Times New Roman" w:hAnsi="Times New Roman"/>
          <w:iCs/>
        </w:rPr>
        <w:t>.6. Cấp điện, thông tin liên lạc:</w:t>
      </w:r>
    </w:p>
    <w:p w:rsidR="00B6275C" w:rsidRPr="00E16FE8" w:rsidRDefault="00B6275C" w:rsidP="0099083E">
      <w:pPr>
        <w:tabs>
          <w:tab w:val="left" w:pos="540"/>
        </w:tabs>
        <w:spacing w:line="264" w:lineRule="auto"/>
        <w:ind w:firstLine="540"/>
        <w:jc w:val="both"/>
        <w:rPr>
          <w:rFonts w:ascii="Times New Roman" w:hAnsi="Times New Roman"/>
          <w:szCs w:val="28"/>
        </w:rPr>
      </w:pPr>
      <w:r w:rsidRPr="0099083E">
        <w:rPr>
          <w:rFonts w:ascii="Times New Roman" w:hAnsi="Times New Roman"/>
          <w:szCs w:val="28"/>
        </w:rPr>
        <w:t xml:space="preserve">- </w:t>
      </w:r>
      <w:r w:rsidRPr="00E16FE8">
        <w:rPr>
          <w:rFonts w:ascii="Times New Roman" w:hAnsi="Times New Roman"/>
          <w:szCs w:val="28"/>
        </w:rPr>
        <w:t xml:space="preserve">Nguồn </w:t>
      </w:r>
      <w:r w:rsidR="00E660E7">
        <w:rPr>
          <w:rFonts w:ascii="Times New Roman" w:hAnsi="Times New Roman"/>
          <w:szCs w:val="28"/>
        </w:rPr>
        <w:t xml:space="preserve">điện cấp cho khu quy hoạch </w:t>
      </w:r>
      <w:r w:rsidRPr="00E16FE8">
        <w:rPr>
          <w:rFonts w:ascii="Times New Roman" w:hAnsi="Times New Roman"/>
          <w:szCs w:val="28"/>
        </w:rPr>
        <w:t>lấy từ đường dây trung thế 22kV</w:t>
      </w:r>
      <w:r>
        <w:rPr>
          <w:rFonts w:ascii="Times New Roman" w:hAnsi="Times New Roman"/>
          <w:szCs w:val="28"/>
        </w:rPr>
        <w:t xml:space="preserve"> hiện có dọc theo Quốc lộ 1.</w:t>
      </w:r>
    </w:p>
    <w:p w:rsidR="00B6275C" w:rsidRDefault="00B6275C" w:rsidP="0099083E">
      <w:pPr>
        <w:tabs>
          <w:tab w:val="left" w:pos="520"/>
        </w:tabs>
        <w:spacing w:line="264" w:lineRule="auto"/>
        <w:ind w:firstLine="540"/>
        <w:jc w:val="both"/>
        <w:rPr>
          <w:rFonts w:ascii="Times New Roman" w:hAnsi="Times New Roman"/>
          <w:szCs w:val="28"/>
        </w:rPr>
      </w:pPr>
      <w:r w:rsidRPr="0099083E">
        <w:rPr>
          <w:rFonts w:ascii="Times New Roman" w:hAnsi="Times New Roman"/>
          <w:szCs w:val="28"/>
        </w:rPr>
        <w:t>-</w:t>
      </w:r>
      <w:r w:rsidRPr="00680DEC">
        <w:rPr>
          <w:rFonts w:ascii="Times New Roman" w:hAnsi="Times New Roman"/>
          <w:szCs w:val="28"/>
        </w:rPr>
        <w:t xml:space="preserve"> </w:t>
      </w:r>
      <w:r w:rsidRPr="00E16FE8">
        <w:rPr>
          <w:rFonts w:ascii="Times New Roman" w:hAnsi="Times New Roman"/>
          <w:szCs w:val="28"/>
        </w:rPr>
        <w:t>Giải pháp cấp điện:</w:t>
      </w:r>
      <w:r>
        <w:rPr>
          <w:rFonts w:ascii="Times New Roman" w:hAnsi="Times New Roman"/>
          <w:szCs w:val="28"/>
        </w:rPr>
        <w:t xml:space="preserve"> </w:t>
      </w:r>
      <w:r w:rsidRPr="0099083E">
        <w:rPr>
          <w:rFonts w:ascii="Times New Roman" w:hAnsi="Times New Roman"/>
          <w:szCs w:val="28"/>
        </w:rPr>
        <w:t>Q</w:t>
      </w:r>
      <w:r w:rsidRPr="00E16FE8">
        <w:rPr>
          <w:rFonts w:ascii="Times New Roman" w:hAnsi="Times New Roman"/>
          <w:szCs w:val="28"/>
        </w:rPr>
        <w:t xml:space="preserve">uy hoạch </w:t>
      </w:r>
      <w:r>
        <w:rPr>
          <w:rFonts w:ascii="Times New Roman" w:hAnsi="Times New Roman"/>
          <w:szCs w:val="28"/>
        </w:rPr>
        <w:t xml:space="preserve">một </w:t>
      </w:r>
      <w:r w:rsidRPr="00E16FE8">
        <w:rPr>
          <w:rFonts w:ascii="Times New Roman" w:hAnsi="Times New Roman"/>
          <w:szCs w:val="28"/>
        </w:rPr>
        <w:t xml:space="preserve">trạm biến áp có công suất </w:t>
      </w:r>
      <w:r>
        <w:rPr>
          <w:rFonts w:ascii="Times New Roman" w:hAnsi="Times New Roman"/>
          <w:szCs w:val="28"/>
        </w:rPr>
        <w:t>1</w:t>
      </w:r>
      <w:r>
        <w:rPr>
          <w:rFonts w:ascii="Times New Roman" w:hAnsi="Times New Roman"/>
        </w:rPr>
        <w:t>260</w:t>
      </w:r>
      <w:r w:rsidRPr="00B352F9">
        <w:rPr>
          <w:rFonts w:ascii="Times New Roman" w:hAnsi="Times New Roman"/>
        </w:rPr>
        <w:t>kVA</w:t>
      </w:r>
      <w:r>
        <w:rPr>
          <w:rFonts w:ascii="Times New Roman" w:hAnsi="Times New Roman"/>
          <w:szCs w:val="28"/>
        </w:rPr>
        <w:t xml:space="preserve"> đảm bảo cấp điện cho toàn khu vực quy hoạch</w:t>
      </w:r>
      <w:r w:rsidRPr="00E16FE8">
        <w:rPr>
          <w:rFonts w:ascii="Times New Roman" w:hAnsi="Times New Roman"/>
          <w:szCs w:val="28"/>
        </w:rPr>
        <w:t xml:space="preserve">. </w:t>
      </w:r>
      <w:r>
        <w:rPr>
          <w:rFonts w:ascii="Times New Roman" w:hAnsi="Times New Roman"/>
          <w:szCs w:val="28"/>
        </w:rPr>
        <w:t>Từ các trạm biến áp bố trí</w:t>
      </w:r>
      <w:r w:rsidRPr="00E16FE8">
        <w:rPr>
          <w:rFonts w:ascii="Times New Roman" w:hAnsi="Times New Roman"/>
          <w:szCs w:val="28"/>
        </w:rPr>
        <w:t xml:space="preserve"> tuyến cáp </w:t>
      </w:r>
      <w:r>
        <w:rPr>
          <w:rFonts w:ascii="Times New Roman" w:hAnsi="Times New Roman"/>
          <w:szCs w:val="28"/>
        </w:rPr>
        <w:t xml:space="preserve">phân phối </w:t>
      </w:r>
      <w:r w:rsidRPr="00E16FE8">
        <w:rPr>
          <w:rFonts w:ascii="Times New Roman" w:hAnsi="Times New Roman"/>
          <w:szCs w:val="28"/>
        </w:rPr>
        <w:t>22</w:t>
      </w:r>
      <w:r>
        <w:rPr>
          <w:rFonts w:ascii="Times New Roman" w:hAnsi="Times New Roman"/>
          <w:szCs w:val="28"/>
        </w:rPr>
        <w:t>/0,4</w:t>
      </w:r>
      <w:r w:rsidRPr="00E16FE8">
        <w:rPr>
          <w:rFonts w:ascii="Times New Roman" w:hAnsi="Times New Roman"/>
          <w:szCs w:val="28"/>
        </w:rPr>
        <w:t xml:space="preserve">kV </w:t>
      </w:r>
      <w:r>
        <w:rPr>
          <w:rFonts w:ascii="Times New Roman" w:hAnsi="Times New Roman"/>
          <w:szCs w:val="28"/>
        </w:rPr>
        <w:t xml:space="preserve">đi </w:t>
      </w:r>
      <w:r w:rsidRPr="00E16FE8">
        <w:rPr>
          <w:rFonts w:ascii="Times New Roman" w:hAnsi="Times New Roman"/>
          <w:szCs w:val="28"/>
        </w:rPr>
        <w:t xml:space="preserve">ngầm </w:t>
      </w:r>
      <w:r>
        <w:rPr>
          <w:rFonts w:ascii="Times New Roman" w:hAnsi="Times New Roman"/>
          <w:szCs w:val="28"/>
        </w:rPr>
        <w:t xml:space="preserve">trong tuynen kỹ thuật </w:t>
      </w:r>
      <w:r w:rsidRPr="00E16FE8">
        <w:rPr>
          <w:rFonts w:ascii="Times New Roman" w:hAnsi="Times New Roman"/>
          <w:szCs w:val="28"/>
        </w:rPr>
        <w:t>dọc theo</w:t>
      </w:r>
      <w:r>
        <w:rPr>
          <w:rFonts w:ascii="Times New Roman" w:hAnsi="Times New Roman"/>
          <w:szCs w:val="28"/>
        </w:rPr>
        <w:t xml:space="preserve"> các trục đường</w:t>
      </w:r>
      <w:r w:rsidRPr="00991B06">
        <w:rPr>
          <w:rFonts w:ascii="Times New Roman" w:hAnsi="Times New Roman"/>
          <w:szCs w:val="28"/>
        </w:rPr>
        <w:t xml:space="preserve"> </w:t>
      </w:r>
      <w:r w:rsidRPr="00E16FE8">
        <w:rPr>
          <w:rFonts w:ascii="Times New Roman" w:hAnsi="Times New Roman"/>
          <w:szCs w:val="28"/>
        </w:rPr>
        <w:t xml:space="preserve">để cấp điện cho các khu vực chức năng. </w:t>
      </w:r>
    </w:p>
    <w:p w:rsidR="00D678E7" w:rsidRPr="0099083E" w:rsidRDefault="00B6275C" w:rsidP="0099083E">
      <w:pPr>
        <w:tabs>
          <w:tab w:val="left" w:pos="520"/>
        </w:tabs>
        <w:spacing w:line="264" w:lineRule="auto"/>
        <w:ind w:firstLine="540"/>
        <w:jc w:val="both"/>
        <w:rPr>
          <w:rFonts w:ascii="Times New Roman" w:hAnsi="Times New Roman"/>
          <w:szCs w:val="28"/>
        </w:rPr>
      </w:pPr>
      <w:r w:rsidRPr="0099083E">
        <w:rPr>
          <w:rFonts w:ascii="Times New Roman" w:hAnsi="Times New Roman"/>
          <w:szCs w:val="28"/>
        </w:rPr>
        <w:t xml:space="preserve">- </w:t>
      </w:r>
      <w:r w:rsidR="00E660E7" w:rsidRPr="0099083E">
        <w:rPr>
          <w:rFonts w:ascii="Times New Roman" w:hAnsi="Times New Roman"/>
          <w:szCs w:val="28"/>
        </w:rPr>
        <w:t>Cáp thông tin liên lạc</w:t>
      </w:r>
      <w:r w:rsidRPr="0099083E">
        <w:rPr>
          <w:rFonts w:ascii="Times New Roman" w:hAnsi="Times New Roman"/>
          <w:szCs w:val="28"/>
        </w:rPr>
        <w:t xml:space="preserve"> bố trí đi trong hào kỹ thuật trong phạm vi vỉa hè, từ đó rẽ nhánh vào cấp cho từng công trình</w:t>
      </w:r>
      <w:r w:rsidR="00D678E7" w:rsidRPr="00B0752C">
        <w:rPr>
          <w:rFonts w:ascii="Times New Roman" w:hAnsi="Times New Roman"/>
          <w:szCs w:val="28"/>
        </w:rPr>
        <w:t xml:space="preserve">. </w:t>
      </w:r>
    </w:p>
    <w:p w:rsidR="0098086D" w:rsidRPr="002A6EE1" w:rsidRDefault="0098086D" w:rsidP="0099083E">
      <w:pPr>
        <w:pStyle w:val="BodyText2"/>
        <w:spacing w:line="264" w:lineRule="auto"/>
        <w:ind w:firstLine="539"/>
        <w:jc w:val="both"/>
        <w:rPr>
          <w:rFonts w:ascii="Times New Roman" w:hAnsi="Times New Roman"/>
        </w:rPr>
      </w:pPr>
      <w:r w:rsidRPr="002A6EE1">
        <w:rPr>
          <w:rFonts w:ascii="Times New Roman" w:hAnsi="Times New Roman"/>
          <w:b/>
        </w:rPr>
        <w:t>Điều 2.</w:t>
      </w:r>
      <w:r w:rsidRPr="002A6EE1">
        <w:rPr>
          <w:rFonts w:ascii="Times New Roman" w:hAnsi="Times New Roman"/>
        </w:rPr>
        <w:t xml:space="preserve"> </w:t>
      </w:r>
      <w:r w:rsidR="00652DE6" w:rsidRPr="002A6EE1">
        <w:rPr>
          <w:rFonts w:ascii="Times New Roman" w:hAnsi="Times New Roman"/>
        </w:rPr>
        <w:t xml:space="preserve">Giao </w:t>
      </w:r>
      <w:r w:rsidR="00BF0745">
        <w:rPr>
          <w:rFonts w:ascii="Times New Roman" w:hAnsi="Times New Roman"/>
        </w:rPr>
        <w:t>Sở Xây dựng</w:t>
      </w:r>
      <w:r w:rsidR="00652DE6" w:rsidRPr="002A6EE1">
        <w:rPr>
          <w:rFonts w:ascii="Times New Roman" w:hAnsi="Times New Roman"/>
        </w:rPr>
        <w:t xml:space="preserve"> </w:t>
      </w:r>
      <w:r w:rsidR="00DB1E22">
        <w:rPr>
          <w:rFonts w:ascii="Times New Roman" w:hAnsi="Times New Roman"/>
          <w:lang w:val="en-US"/>
        </w:rPr>
        <w:t xml:space="preserve">phối hợp với UBND phường </w:t>
      </w:r>
      <w:r w:rsidR="0030668E">
        <w:rPr>
          <w:rFonts w:ascii="Times New Roman" w:hAnsi="Times New Roman"/>
          <w:lang w:val="en-US"/>
        </w:rPr>
        <w:t>Bắc Lý</w:t>
      </w:r>
      <w:r w:rsidR="00DB1E22">
        <w:rPr>
          <w:rFonts w:ascii="Times New Roman" w:hAnsi="Times New Roman"/>
          <w:lang w:val="en-US"/>
        </w:rPr>
        <w:t xml:space="preserve"> </w:t>
      </w:r>
      <w:r w:rsidR="00652DE6" w:rsidRPr="002A6EE1">
        <w:rPr>
          <w:rFonts w:ascii="Times New Roman" w:hAnsi="Times New Roman"/>
        </w:rPr>
        <w:t xml:space="preserve">tổ chức </w:t>
      </w:r>
      <w:r w:rsidR="0051125A">
        <w:rPr>
          <w:rFonts w:ascii="Times New Roman" w:hAnsi="Times New Roman"/>
        </w:rPr>
        <w:t>công bố</w:t>
      </w:r>
      <w:r w:rsidR="00652DE6" w:rsidRPr="002A6EE1">
        <w:rPr>
          <w:rFonts w:ascii="Times New Roman" w:hAnsi="Times New Roman"/>
        </w:rPr>
        <w:t xml:space="preserve"> quy hoạch theo các quy định hiện hành của Nhà nước</w:t>
      </w:r>
      <w:r w:rsidRPr="002A6EE1">
        <w:rPr>
          <w:rFonts w:ascii="Times New Roman" w:hAnsi="Times New Roman"/>
        </w:rPr>
        <w:t>.</w:t>
      </w:r>
    </w:p>
    <w:p w:rsidR="00F133F3" w:rsidRDefault="0098086D" w:rsidP="0099083E">
      <w:pPr>
        <w:pStyle w:val="BodyText2"/>
        <w:spacing w:line="264" w:lineRule="auto"/>
        <w:ind w:firstLine="539"/>
        <w:jc w:val="both"/>
        <w:rPr>
          <w:rFonts w:ascii="Times New Roman" w:hAnsi="Times New Roman"/>
        </w:rPr>
      </w:pPr>
      <w:r w:rsidRPr="002A6EE1">
        <w:rPr>
          <w:rFonts w:ascii="Times New Roman" w:hAnsi="Times New Roman"/>
          <w:b/>
        </w:rPr>
        <w:t>Điều 3.</w:t>
      </w:r>
      <w:r w:rsidRPr="002A6EE1">
        <w:rPr>
          <w:rFonts w:ascii="Times New Roman" w:hAnsi="Times New Roman"/>
        </w:rPr>
        <w:t xml:space="preserve"> Chánh Văn phòng UBND tỉnh, Giám đốc các Sở: Xây dựng, Tài nguyên và Môi trường, </w:t>
      </w:r>
      <w:r w:rsidR="00DD5AC5" w:rsidRPr="002A6EE1">
        <w:rPr>
          <w:rFonts w:ascii="Times New Roman" w:hAnsi="Times New Roman"/>
        </w:rPr>
        <w:t>Giao thông - Vận tải</w:t>
      </w:r>
      <w:r w:rsidR="00E5364D" w:rsidRPr="002A6EE1">
        <w:rPr>
          <w:rFonts w:ascii="Times New Roman" w:hAnsi="Times New Roman"/>
        </w:rPr>
        <w:t xml:space="preserve">, </w:t>
      </w:r>
      <w:r w:rsidR="00DD5AC5" w:rsidRPr="002A6EE1">
        <w:rPr>
          <w:rFonts w:ascii="Times New Roman" w:hAnsi="Times New Roman"/>
        </w:rPr>
        <w:t>Tài chính, Kế hoạch và Đầu tư</w:t>
      </w:r>
      <w:r w:rsidR="00292A54">
        <w:rPr>
          <w:rFonts w:ascii="Times New Roman" w:hAnsi="Times New Roman"/>
          <w:lang w:val="en-US"/>
        </w:rPr>
        <w:t>, Nông nghiệp và Phát triển Nông thôn</w:t>
      </w:r>
      <w:r w:rsidR="007F4FA2" w:rsidRPr="002A6EE1">
        <w:rPr>
          <w:rFonts w:ascii="Times New Roman" w:hAnsi="Times New Roman"/>
          <w:szCs w:val="28"/>
        </w:rPr>
        <w:t>;</w:t>
      </w:r>
      <w:r w:rsidR="007F4FA2" w:rsidRPr="002A6EE1">
        <w:rPr>
          <w:rFonts w:ascii="Times New Roman" w:hAnsi="Times New Roman"/>
        </w:rPr>
        <w:t xml:space="preserve"> Chủ tịch UBND </w:t>
      </w:r>
      <w:r w:rsidR="00F25C13">
        <w:rPr>
          <w:rFonts w:ascii="Times New Roman" w:hAnsi="Times New Roman"/>
          <w:lang w:val="en-US"/>
        </w:rPr>
        <w:t>thành phố Đồng Hới</w:t>
      </w:r>
      <w:r w:rsidR="007F4FA2" w:rsidRPr="002A6EE1">
        <w:rPr>
          <w:rFonts w:ascii="Times New Roman" w:hAnsi="Times New Roman"/>
        </w:rPr>
        <w:t xml:space="preserve">; Chủ tịch UBND </w:t>
      </w:r>
      <w:r w:rsidR="00F25C13">
        <w:rPr>
          <w:rFonts w:ascii="Times New Roman" w:hAnsi="Times New Roman"/>
          <w:lang w:val="en-US"/>
        </w:rPr>
        <w:t xml:space="preserve">phường </w:t>
      </w:r>
      <w:r w:rsidR="00A42C5E">
        <w:rPr>
          <w:rFonts w:ascii="Times New Roman" w:hAnsi="Times New Roman"/>
          <w:lang w:val="en-US"/>
        </w:rPr>
        <w:t>Bắc Lý</w:t>
      </w:r>
      <w:r w:rsidR="00C9641D" w:rsidRPr="002A6EE1">
        <w:rPr>
          <w:rFonts w:ascii="Times New Roman" w:hAnsi="Times New Roman"/>
          <w:color w:val="000000"/>
          <w:szCs w:val="28"/>
        </w:rPr>
        <w:t>;</w:t>
      </w:r>
      <w:r w:rsidR="00C9641D" w:rsidRPr="002A6EE1">
        <w:rPr>
          <w:rFonts w:ascii="Times New Roman" w:hAnsi="Times New Roman"/>
        </w:rPr>
        <w:t xml:space="preserve"> </w:t>
      </w:r>
      <w:r w:rsidRPr="002A6EE1">
        <w:rPr>
          <w:rFonts w:ascii="Times New Roman" w:hAnsi="Times New Roman"/>
        </w:rPr>
        <w:t>thủ trưởng các sở, ban, ngành và các tổ chức, cá nhân có liên quan chịu trách nhiệm thi hành Quyết định này./.</w:t>
      </w:r>
    </w:p>
    <w:p w:rsidR="0099083E" w:rsidRPr="0099083E" w:rsidRDefault="0099083E" w:rsidP="006D4A9F">
      <w:pPr>
        <w:pStyle w:val="BodyText2"/>
        <w:spacing w:before="120" w:line="288" w:lineRule="auto"/>
        <w:ind w:firstLine="539"/>
        <w:jc w:val="both"/>
        <w:rPr>
          <w:rFonts w:ascii="Times New Roman" w:hAnsi="Times New Roman"/>
          <w:sz w:val="2"/>
          <w:lang w:val="en-US"/>
        </w:rPr>
      </w:pPr>
    </w:p>
    <w:tbl>
      <w:tblPr>
        <w:tblW w:w="0" w:type="auto"/>
        <w:tblLook w:val="01E0"/>
      </w:tblPr>
      <w:tblGrid>
        <w:gridCol w:w="4346"/>
        <w:gridCol w:w="4942"/>
      </w:tblGrid>
      <w:tr w:rsidR="0099083E" w:rsidRPr="009A4E84" w:rsidTr="0099083E">
        <w:trPr>
          <w:trHeight w:val="396"/>
        </w:trPr>
        <w:tc>
          <w:tcPr>
            <w:tcW w:w="4404" w:type="dxa"/>
            <w:vMerge w:val="restart"/>
          </w:tcPr>
          <w:p w:rsidR="0099083E" w:rsidRPr="0099083E" w:rsidRDefault="0099083E" w:rsidP="00B93903">
            <w:pPr>
              <w:pStyle w:val="Heading6"/>
              <w:ind w:right="0"/>
              <w:rPr>
                <w:rFonts w:ascii="Times New Roman" w:hAnsi="Times New Roman"/>
                <w:szCs w:val="26"/>
              </w:rPr>
            </w:pPr>
            <w:r w:rsidRPr="00F1704C">
              <w:rPr>
                <w:rFonts w:ascii="Times New Roman" w:hAnsi="Times New Roman"/>
                <w:i/>
                <w:sz w:val="24"/>
                <w:lang w:val="sv-SE"/>
              </w:rPr>
              <w:t xml:space="preserve">Nơi nhận:  </w:t>
            </w:r>
          </w:p>
          <w:p w:rsidR="0099083E" w:rsidRPr="0099083E" w:rsidRDefault="0099083E" w:rsidP="00B93903">
            <w:pPr>
              <w:pStyle w:val="BodyTextIndent"/>
              <w:tabs>
                <w:tab w:val="left" w:pos="0"/>
              </w:tabs>
              <w:ind w:firstLine="0"/>
              <w:rPr>
                <w:rFonts w:ascii="Times New Roman" w:hAnsi="Times New Roman"/>
                <w:sz w:val="22"/>
                <w:szCs w:val="22"/>
                <w:lang w:val="en-US" w:eastAsia="en-US"/>
              </w:rPr>
            </w:pPr>
            <w:r w:rsidRPr="0099083E">
              <w:rPr>
                <w:rFonts w:ascii="Times New Roman" w:hAnsi="Times New Roman"/>
                <w:sz w:val="22"/>
                <w:szCs w:val="22"/>
                <w:lang w:val="en-US" w:eastAsia="en-US"/>
              </w:rPr>
              <w:t xml:space="preserve">- Như Điều 3; </w:t>
            </w:r>
          </w:p>
          <w:p w:rsidR="0099083E" w:rsidRPr="0099083E" w:rsidRDefault="0099083E" w:rsidP="00B93903">
            <w:pPr>
              <w:pStyle w:val="BodyTextIndent"/>
              <w:tabs>
                <w:tab w:val="left" w:pos="0"/>
              </w:tabs>
              <w:ind w:firstLine="0"/>
              <w:rPr>
                <w:rFonts w:ascii="Times New Roman" w:hAnsi="Times New Roman"/>
                <w:sz w:val="22"/>
                <w:szCs w:val="22"/>
                <w:lang w:val="en-US" w:eastAsia="en-US"/>
              </w:rPr>
            </w:pPr>
            <w:r w:rsidRPr="0099083E">
              <w:rPr>
                <w:rFonts w:ascii="Times New Roman" w:hAnsi="Times New Roman"/>
                <w:sz w:val="22"/>
                <w:szCs w:val="22"/>
                <w:lang w:val="en-US" w:eastAsia="en-US"/>
              </w:rPr>
              <w:t>- CT, các PCT UBND tỉnh;</w:t>
            </w:r>
          </w:p>
          <w:p w:rsidR="0099083E" w:rsidRPr="0099083E" w:rsidRDefault="0099083E" w:rsidP="00B93903">
            <w:pPr>
              <w:pStyle w:val="BodyTextIndent"/>
              <w:tabs>
                <w:tab w:val="left" w:pos="0"/>
              </w:tabs>
              <w:ind w:firstLine="0"/>
              <w:rPr>
                <w:rFonts w:ascii="Times New Roman" w:hAnsi="Times New Roman"/>
                <w:lang w:val="en-US" w:eastAsia="en-US"/>
              </w:rPr>
            </w:pPr>
            <w:r>
              <w:rPr>
                <w:rFonts w:ascii="Times New Roman" w:hAnsi="Times New Roman"/>
                <w:sz w:val="22"/>
                <w:szCs w:val="22"/>
                <w:lang w:val="en-US" w:eastAsia="en-US"/>
              </w:rPr>
              <w:t>- LĐ VP</w:t>
            </w:r>
            <w:r w:rsidRPr="0099083E">
              <w:rPr>
                <w:rFonts w:ascii="Times New Roman" w:hAnsi="Times New Roman"/>
                <w:sz w:val="22"/>
                <w:szCs w:val="22"/>
                <w:lang w:val="en-US" w:eastAsia="en-US"/>
              </w:rPr>
              <w:t xml:space="preserve">UBND tỉnh;             </w:t>
            </w:r>
            <w:r w:rsidRPr="0099083E">
              <w:rPr>
                <w:rFonts w:ascii="Times New Roman" w:hAnsi="Times New Roman"/>
                <w:i/>
                <w:sz w:val="22"/>
                <w:szCs w:val="22"/>
                <w:lang w:val="en-US" w:eastAsia="en-US"/>
              </w:rPr>
              <w:t xml:space="preserve">                                                             </w:t>
            </w:r>
          </w:p>
          <w:p w:rsidR="0099083E" w:rsidRPr="0099083E" w:rsidRDefault="0099083E" w:rsidP="00B93903">
            <w:pPr>
              <w:pStyle w:val="BodyTextIndent"/>
              <w:tabs>
                <w:tab w:val="left" w:pos="0"/>
              </w:tabs>
              <w:ind w:firstLine="0"/>
              <w:rPr>
                <w:rFonts w:ascii="Times New Roman" w:hAnsi="Times New Roman"/>
                <w:sz w:val="22"/>
                <w:szCs w:val="22"/>
                <w:lang w:val="en-US" w:eastAsia="en-US"/>
              </w:rPr>
            </w:pPr>
            <w:r w:rsidRPr="0099083E">
              <w:rPr>
                <w:rFonts w:ascii="Times New Roman" w:hAnsi="Times New Roman"/>
                <w:sz w:val="24"/>
                <w:lang w:val="en-US" w:eastAsia="en-US"/>
              </w:rPr>
              <w:t>-</w:t>
            </w:r>
            <w:r w:rsidRPr="0099083E">
              <w:rPr>
                <w:rFonts w:ascii="Times New Roman" w:hAnsi="Times New Roman"/>
                <w:sz w:val="22"/>
                <w:szCs w:val="22"/>
                <w:lang w:val="en-US" w:eastAsia="en-US"/>
              </w:rPr>
              <w:t xml:space="preserve"> Lưu: VT, CVXDCB.</w:t>
            </w:r>
          </w:p>
          <w:p w:rsidR="0099083E" w:rsidRPr="00F1704C" w:rsidRDefault="0099083E" w:rsidP="00B93903">
            <w:pPr>
              <w:rPr>
                <w:rFonts w:ascii="Times New Roman" w:hAnsi="Times New Roman"/>
                <w:sz w:val="24"/>
                <w:lang w:val="de-DE"/>
              </w:rPr>
            </w:pPr>
          </w:p>
          <w:p w:rsidR="0099083E" w:rsidRPr="0099083E" w:rsidRDefault="0099083E" w:rsidP="00B93903">
            <w:pPr>
              <w:pStyle w:val="Heading6"/>
              <w:ind w:right="0"/>
              <w:rPr>
                <w:rFonts w:ascii="Times New Roman" w:hAnsi="Times New Roman"/>
                <w:szCs w:val="26"/>
              </w:rPr>
            </w:pPr>
            <w:r w:rsidRPr="00F1704C">
              <w:rPr>
                <w:rFonts w:ascii="Times New Roman" w:hAnsi="Times New Roman"/>
                <w:szCs w:val="28"/>
                <w:lang w:val="de-DE"/>
              </w:rPr>
              <w:t xml:space="preserve">                       </w:t>
            </w:r>
            <w:r w:rsidRPr="00F1704C">
              <w:rPr>
                <w:rFonts w:ascii="Times New Roman" w:hAnsi="Times New Roman"/>
                <w:lang w:val="de-DE"/>
              </w:rPr>
              <w:t xml:space="preserve">                  </w:t>
            </w:r>
            <w:r w:rsidRPr="00F1704C">
              <w:rPr>
                <w:rFonts w:ascii="Times New Roman" w:hAnsi="Times New Roman"/>
                <w:b w:val="0"/>
                <w:bCs w:val="0"/>
                <w:i/>
                <w:sz w:val="24"/>
                <w:lang w:val="de-DE"/>
              </w:rPr>
              <w:t xml:space="preserve">         </w:t>
            </w:r>
          </w:p>
        </w:tc>
        <w:tc>
          <w:tcPr>
            <w:tcW w:w="5012" w:type="dxa"/>
          </w:tcPr>
          <w:p w:rsidR="0099083E" w:rsidRPr="00B23396" w:rsidRDefault="0099083E" w:rsidP="00B93903">
            <w:pPr>
              <w:pStyle w:val="Heading6"/>
              <w:tabs>
                <w:tab w:val="left" w:pos="5832"/>
              </w:tabs>
              <w:ind w:right="-108"/>
              <w:jc w:val="center"/>
              <w:rPr>
                <w:rFonts w:ascii="Times New Roman" w:hAnsi="Times New Roman"/>
                <w:sz w:val="28"/>
                <w:szCs w:val="28"/>
                <w:lang w:val="pt-BR"/>
              </w:rPr>
            </w:pPr>
            <w:r w:rsidRPr="00B23396">
              <w:rPr>
                <w:rFonts w:ascii="Times New Roman" w:hAnsi="Times New Roman"/>
                <w:sz w:val="28"/>
                <w:szCs w:val="28"/>
                <w:lang w:val="sv-SE"/>
              </w:rPr>
              <w:t>CHỦ TỊCH</w:t>
            </w:r>
          </w:p>
        </w:tc>
      </w:tr>
      <w:tr w:rsidR="0099083E" w:rsidRPr="009A4E84" w:rsidTr="0099083E">
        <w:trPr>
          <w:trHeight w:val="80"/>
        </w:trPr>
        <w:tc>
          <w:tcPr>
            <w:tcW w:w="4404" w:type="dxa"/>
            <w:vMerge/>
          </w:tcPr>
          <w:p w:rsidR="0099083E" w:rsidRPr="00F1704C" w:rsidRDefault="0099083E" w:rsidP="00B93903">
            <w:pPr>
              <w:pStyle w:val="Heading6"/>
              <w:ind w:right="0"/>
              <w:rPr>
                <w:rFonts w:ascii="Times New Roman" w:hAnsi="Times New Roman"/>
                <w:i/>
                <w:sz w:val="24"/>
                <w:lang w:val="sv-SE"/>
              </w:rPr>
            </w:pPr>
          </w:p>
        </w:tc>
        <w:tc>
          <w:tcPr>
            <w:tcW w:w="5012" w:type="dxa"/>
          </w:tcPr>
          <w:p w:rsidR="0099083E" w:rsidRDefault="0099083E" w:rsidP="00B93903">
            <w:pPr>
              <w:pStyle w:val="Heading6"/>
              <w:tabs>
                <w:tab w:val="left" w:pos="5832"/>
              </w:tabs>
              <w:ind w:right="-108"/>
              <w:jc w:val="center"/>
              <w:rPr>
                <w:rFonts w:ascii="Times New Roman" w:hAnsi="Times New Roman"/>
                <w:sz w:val="28"/>
                <w:szCs w:val="28"/>
                <w:lang w:val="sv-SE"/>
              </w:rPr>
            </w:pPr>
          </w:p>
          <w:p w:rsidR="0099083E" w:rsidRPr="005861B2" w:rsidRDefault="0099083E" w:rsidP="00B93903">
            <w:pPr>
              <w:rPr>
                <w:rFonts w:ascii="Times New Roman" w:hAnsi="Times New Roman"/>
                <w:lang w:val="sv-SE"/>
              </w:rPr>
            </w:pPr>
          </w:p>
          <w:p w:rsidR="0099083E" w:rsidRPr="005861B2" w:rsidRDefault="005861B2" w:rsidP="00B93903">
            <w:pPr>
              <w:rPr>
                <w:rFonts w:ascii="Times New Roman" w:hAnsi="Times New Roman"/>
                <w:szCs w:val="28"/>
                <w:lang w:val="sv-SE"/>
              </w:rPr>
            </w:pPr>
            <w:r w:rsidRPr="005861B2">
              <w:rPr>
                <w:rFonts w:ascii="Times New Roman" w:hAnsi="Times New Roman"/>
                <w:szCs w:val="28"/>
                <w:lang w:val="sv-SE"/>
              </w:rPr>
              <w:t xml:space="preserve">                              (Đã ký)</w:t>
            </w:r>
          </w:p>
          <w:p w:rsidR="0099083E" w:rsidRDefault="0099083E" w:rsidP="00B93903">
            <w:pPr>
              <w:rPr>
                <w:lang w:val="sv-SE"/>
              </w:rPr>
            </w:pPr>
          </w:p>
          <w:p w:rsidR="0099083E" w:rsidRPr="00B23396" w:rsidRDefault="0099083E" w:rsidP="00B93903">
            <w:pPr>
              <w:jc w:val="center"/>
              <w:rPr>
                <w:lang w:val="sv-SE"/>
              </w:rPr>
            </w:pPr>
            <w:r w:rsidRPr="00F41797">
              <w:rPr>
                <w:rFonts w:ascii="Times New Roman" w:hAnsi="Times New Roman"/>
                <w:b/>
                <w:szCs w:val="28"/>
                <w:lang w:val="pt-BR"/>
              </w:rPr>
              <w:t>Nguyễn Hữu Hoài</w:t>
            </w:r>
          </w:p>
        </w:tc>
      </w:tr>
      <w:tr w:rsidR="005861B2" w:rsidRPr="009A4E84" w:rsidTr="0099083E">
        <w:trPr>
          <w:trHeight w:val="80"/>
        </w:trPr>
        <w:tc>
          <w:tcPr>
            <w:tcW w:w="4404" w:type="dxa"/>
          </w:tcPr>
          <w:p w:rsidR="005861B2" w:rsidRPr="00F1704C" w:rsidRDefault="005861B2" w:rsidP="00B93903">
            <w:pPr>
              <w:pStyle w:val="Heading6"/>
              <w:ind w:right="0"/>
              <w:rPr>
                <w:rFonts w:ascii="Times New Roman" w:hAnsi="Times New Roman"/>
                <w:i/>
                <w:sz w:val="24"/>
                <w:lang w:val="sv-SE"/>
              </w:rPr>
            </w:pPr>
          </w:p>
        </w:tc>
        <w:tc>
          <w:tcPr>
            <w:tcW w:w="5012" w:type="dxa"/>
          </w:tcPr>
          <w:p w:rsidR="005861B2" w:rsidRDefault="005861B2" w:rsidP="00B93903">
            <w:pPr>
              <w:pStyle w:val="Heading6"/>
              <w:tabs>
                <w:tab w:val="left" w:pos="5832"/>
              </w:tabs>
              <w:ind w:right="-108"/>
              <w:jc w:val="center"/>
              <w:rPr>
                <w:rFonts w:ascii="Times New Roman" w:hAnsi="Times New Roman"/>
                <w:sz w:val="28"/>
                <w:szCs w:val="28"/>
                <w:lang w:val="sv-SE"/>
              </w:rPr>
            </w:pPr>
          </w:p>
        </w:tc>
      </w:tr>
    </w:tbl>
    <w:p w:rsidR="0098086D" w:rsidRPr="00FA339D" w:rsidRDefault="0098086D" w:rsidP="00FA339D">
      <w:pPr>
        <w:pStyle w:val="BodyText2"/>
        <w:tabs>
          <w:tab w:val="left" w:pos="432"/>
        </w:tabs>
        <w:spacing w:before="40" w:line="269" w:lineRule="auto"/>
        <w:jc w:val="both"/>
        <w:rPr>
          <w:rFonts w:ascii="Times New Roman" w:hAnsi="Times New Roman"/>
          <w:b/>
          <w:lang w:val="en-US"/>
        </w:rPr>
      </w:pPr>
    </w:p>
    <w:sectPr w:rsidR="0098086D" w:rsidRPr="00FA339D" w:rsidSect="00083208">
      <w:footerReference w:type="even" r:id="rId7"/>
      <w:footerReference w:type="default" r:id="rId8"/>
      <w:pgSz w:w="11907" w:h="16840" w:code="9"/>
      <w:pgMar w:top="1134" w:right="1134" w:bottom="1134" w:left="1701" w:header="72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BE" w:rsidRDefault="00950ABE">
      <w:r>
        <w:separator/>
      </w:r>
    </w:p>
  </w:endnote>
  <w:endnote w:type="continuationSeparator" w:id="1">
    <w:p w:rsidR="00950ABE" w:rsidRDefault="0095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61" w:rsidRDefault="00FA7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361" w:rsidRDefault="00FA73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7A" w:rsidRDefault="003D237A">
    <w:pPr>
      <w:pStyle w:val="Footer"/>
      <w:jc w:val="center"/>
    </w:pPr>
    <w:fldSimple w:instr=" PAGE   \* MERGEFORMAT ">
      <w:r w:rsidR="005861B2">
        <w:rPr>
          <w:noProof/>
        </w:rPr>
        <w:t>5</w:t>
      </w:r>
    </w:fldSimple>
  </w:p>
  <w:p w:rsidR="00FA7361" w:rsidRDefault="00FA73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BE" w:rsidRDefault="00950ABE">
      <w:r>
        <w:separator/>
      </w:r>
    </w:p>
  </w:footnote>
  <w:footnote w:type="continuationSeparator" w:id="1">
    <w:p w:rsidR="00950ABE" w:rsidRDefault="00950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A6"/>
    <w:multiLevelType w:val="hybridMultilevel"/>
    <w:tmpl w:val="137E1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57B7B"/>
    <w:multiLevelType w:val="multilevel"/>
    <w:tmpl w:val="0F20BB02"/>
    <w:numStyleLink w:val="StyleBulleted"/>
  </w:abstractNum>
  <w:abstractNum w:abstractNumId="2">
    <w:nsid w:val="15E23E14"/>
    <w:multiLevelType w:val="hybridMultilevel"/>
    <w:tmpl w:val="C144DD06"/>
    <w:lvl w:ilvl="0" w:tplc="6A3ABC14">
      <w:start w:val="3"/>
      <w:numFmt w:val="bullet"/>
      <w:lvlText w:val="-"/>
      <w:lvlJc w:val="left"/>
      <w:pPr>
        <w:tabs>
          <w:tab w:val="num" w:pos="1030"/>
        </w:tabs>
        <w:ind w:left="1030" w:hanging="360"/>
      </w:pPr>
      <w:rPr>
        <w:rFonts w:ascii=".VnTime" w:eastAsia="Times New Roman" w:hAnsi=".VnTime" w:cs="Times New Roman" w:hint="default"/>
      </w:rPr>
    </w:lvl>
    <w:lvl w:ilvl="1" w:tplc="04090003" w:tentative="1">
      <w:start w:val="1"/>
      <w:numFmt w:val="bullet"/>
      <w:lvlText w:val="o"/>
      <w:lvlJc w:val="left"/>
      <w:pPr>
        <w:tabs>
          <w:tab w:val="num" w:pos="1750"/>
        </w:tabs>
        <w:ind w:left="1750" w:hanging="360"/>
      </w:pPr>
      <w:rPr>
        <w:rFonts w:ascii="Courier New" w:hAnsi="Courier New" w:cs="Courier New" w:hint="default"/>
      </w:rPr>
    </w:lvl>
    <w:lvl w:ilvl="2" w:tplc="04090005" w:tentative="1">
      <w:start w:val="1"/>
      <w:numFmt w:val="bullet"/>
      <w:lvlText w:val=""/>
      <w:lvlJc w:val="left"/>
      <w:pPr>
        <w:tabs>
          <w:tab w:val="num" w:pos="2470"/>
        </w:tabs>
        <w:ind w:left="2470" w:hanging="360"/>
      </w:pPr>
      <w:rPr>
        <w:rFonts w:ascii="Wingdings" w:hAnsi="Wingdings" w:hint="default"/>
      </w:rPr>
    </w:lvl>
    <w:lvl w:ilvl="3" w:tplc="04090001" w:tentative="1">
      <w:start w:val="1"/>
      <w:numFmt w:val="bullet"/>
      <w:lvlText w:val=""/>
      <w:lvlJc w:val="left"/>
      <w:pPr>
        <w:tabs>
          <w:tab w:val="num" w:pos="3190"/>
        </w:tabs>
        <w:ind w:left="3190" w:hanging="360"/>
      </w:pPr>
      <w:rPr>
        <w:rFonts w:ascii="Symbol" w:hAnsi="Symbol" w:hint="default"/>
      </w:rPr>
    </w:lvl>
    <w:lvl w:ilvl="4" w:tplc="04090003" w:tentative="1">
      <w:start w:val="1"/>
      <w:numFmt w:val="bullet"/>
      <w:lvlText w:val="o"/>
      <w:lvlJc w:val="left"/>
      <w:pPr>
        <w:tabs>
          <w:tab w:val="num" w:pos="3910"/>
        </w:tabs>
        <w:ind w:left="3910" w:hanging="360"/>
      </w:pPr>
      <w:rPr>
        <w:rFonts w:ascii="Courier New" w:hAnsi="Courier New" w:cs="Courier New" w:hint="default"/>
      </w:rPr>
    </w:lvl>
    <w:lvl w:ilvl="5" w:tplc="04090005" w:tentative="1">
      <w:start w:val="1"/>
      <w:numFmt w:val="bullet"/>
      <w:lvlText w:val=""/>
      <w:lvlJc w:val="left"/>
      <w:pPr>
        <w:tabs>
          <w:tab w:val="num" w:pos="4630"/>
        </w:tabs>
        <w:ind w:left="4630" w:hanging="360"/>
      </w:pPr>
      <w:rPr>
        <w:rFonts w:ascii="Wingdings" w:hAnsi="Wingdings" w:hint="default"/>
      </w:rPr>
    </w:lvl>
    <w:lvl w:ilvl="6" w:tplc="04090001" w:tentative="1">
      <w:start w:val="1"/>
      <w:numFmt w:val="bullet"/>
      <w:lvlText w:val=""/>
      <w:lvlJc w:val="left"/>
      <w:pPr>
        <w:tabs>
          <w:tab w:val="num" w:pos="5350"/>
        </w:tabs>
        <w:ind w:left="5350" w:hanging="360"/>
      </w:pPr>
      <w:rPr>
        <w:rFonts w:ascii="Symbol" w:hAnsi="Symbol" w:hint="default"/>
      </w:rPr>
    </w:lvl>
    <w:lvl w:ilvl="7" w:tplc="04090003" w:tentative="1">
      <w:start w:val="1"/>
      <w:numFmt w:val="bullet"/>
      <w:lvlText w:val="o"/>
      <w:lvlJc w:val="left"/>
      <w:pPr>
        <w:tabs>
          <w:tab w:val="num" w:pos="6070"/>
        </w:tabs>
        <w:ind w:left="6070" w:hanging="360"/>
      </w:pPr>
      <w:rPr>
        <w:rFonts w:ascii="Courier New" w:hAnsi="Courier New" w:cs="Courier New" w:hint="default"/>
      </w:rPr>
    </w:lvl>
    <w:lvl w:ilvl="8" w:tplc="04090005" w:tentative="1">
      <w:start w:val="1"/>
      <w:numFmt w:val="bullet"/>
      <w:lvlText w:val=""/>
      <w:lvlJc w:val="left"/>
      <w:pPr>
        <w:tabs>
          <w:tab w:val="num" w:pos="6790"/>
        </w:tabs>
        <w:ind w:left="6790" w:hanging="360"/>
      </w:pPr>
      <w:rPr>
        <w:rFonts w:ascii="Wingdings" w:hAnsi="Wingdings" w:hint="default"/>
      </w:rPr>
    </w:lvl>
  </w:abstractNum>
  <w:abstractNum w:abstractNumId="3">
    <w:nsid w:val="26A826EB"/>
    <w:multiLevelType w:val="hybridMultilevel"/>
    <w:tmpl w:val="4414487E"/>
    <w:lvl w:ilvl="0" w:tplc="5AD6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D87CC2"/>
    <w:multiLevelType w:val="hybridMultilevel"/>
    <w:tmpl w:val="A948DCF4"/>
    <w:lvl w:ilvl="0" w:tplc="E0AE032A">
      <w:start w:val="1"/>
      <w:numFmt w:val="decimal"/>
      <w:lvlText w:val="%1."/>
      <w:lvlJc w:val="left"/>
      <w:pPr>
        <w:tabs>
          <w:tab w:val="num" w:pos="900"/>
        </w:tabs>
        <w:ind w:left="900" w:hanging="360"/>
      </w:pPr>
      <w:rPr>
        <w:rFonts w:hint="default"/>
        <w:b/>
        <w: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11D4170"/>
    <w:multiLevelType w:val="hybridMultilevel"/>
    <w:tmpl w:val="294EF5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4EAC6C64"/>
    <w:multiLevelType w:val="multilevel"/>
    <w:tmpl w:val="0F20BB02"/>
    <w:styleLink w:val="StyleBulleted"/>
    <w:lvl w:ilvl="0">
      <w:numFmt w:val="bullet"/>
      <w:lvlText w:val="-"/>
      <w:lvlJc w:val="left"/>
      <w:pPr>
        <w:tabs>
          <w:tab w:val="num" w:pos="685"/>
        </w:tabs>
        <w:ind w:left="685"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7">
    <w:nsid w:val="6D32761E"/>
    <w:multiLevelType w:val="hybridMultilevel"/>
    <w:tmpl w:val="27BCB3B6"/>
    <w:lvl w:ilvl="0" w:tplc="E4E845D4">
      <w:start w:val="1"/>
      <w:numFmt w:val="decimal"/>
      <w:lvlText w:val="%1."/>
      <w:lvlJc w:val="left"/>
      <w:pPr>
        <w:tabs>
          <w:tab w:val="num" w:pos="904"/>
        </w:tabs>
        <w:ind w:left="904"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8">
    <w:nsid w:val="7C71454D"/>
    <w:multiLevelType w:val="hybridMultilevel"/>
    <w:tmpl w:val="4A98145C"/>
    <w:lvl w:ilvl="0" w:tplc="12B4CDB6">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B64A5"/>
    <w:rsid w:val="00000693"/>
    <w:rsid w:val="00002B65"/>
    <w:rsid w:val="00004559"/>
    <w:rsid w:val="00006A3C"/>
    <w:rsid w:val="00011FA5"/>
    <w:rsid w:val="00023151"/>
    <w:rsid w:val="000241FB"/>
    <w:rsid w:val="000245F9"/>
    <w:rsid w:val="00024B5E"/>
    <w:rsid w:val="000256B4"/>
    <w:rsid w:val="0002659B"/>
    <w:rsid w:val="00031297"/>
    <w:rsid w:val="000318A5"/>
    <w:rsid w:val="00034836"/>
    <w:rsid w:val="00035627"/>
    <w:rsid w:val="00041DA3"/>
    <w:rsid w:val="000438ED"/>
    <w:rsid w:val="00044168"/>
    <w:rsid w:val="0004573F"/>
    <w:rsid w:val="000537F6"/>
    <w:rsid w:val="00056E9D"/>
    <w:rsid w:val="00060571"/>
    <w:rsid w:val="000638F5"/>
    <w:rsid w:val="000770C1"/>
    <w:rsid w:val="000820CF"/>
    <w:rsid w:val="00082A3D"/>
    <w:rsid w:val="00083208"/>
    <w:rsid w:val="00083215"/>
    <w:rsid w:val="00083D9B"/>
    <w:rsid w:val="00085874"/>
    <w:rsid w:val="000867D1"/>
    <w:rsid w:val="000908E8"/>
    <w:rsid w:val="0009109C"/>
    <w:rsid w:val="00094B34"/>
    <w:rsid w:val="00095780"/>
    <w:rsid w:val="000971A0"/>
    <w:rsid w:val="0009787B"/>
    <w:rsid w:val="000D0E21"/>
    <w:rsid w:val="000D2770"/>
    <w:rsid w:val="000D2C69"/>
    <w:rsid w:val="000D785A"/>
    <w:rsid w:val="000E4CD7"/>
    <w:rsid w:val="000F34F0"/>
    <w:rsid w:val="000F38C6"/>
    <w:rsid w:val="000F46AA"/>
    <w:rsid w:val="000F7487"/>
    <w:rsid w:val="00103C81"/>
    <w:rsid w:val="00112554"/>
    <w:rsid w:val="00112BFD"/>
    <w:rsid w:val="0012007A"/>
    <w:rsid w:val="00121065"/>
    <w:rsid w:val="00123FB7"/>
    <w:rsid w:val="00125517"/>
    <w:rsid w:val="00125E54"/>
    <w:rsid w:val="001269AA"/>
    <w:rsid w:val="00126CB8"/>
    <w:rsid w:val="00130DF2"/>
    <w:rsid w:val="00135307"/>
    <w:rsid w:val="001402A6"/>
    <w:rsid w:val="0014251B"/>
    <w:rsid w:val="001540B8"/>
    <w:rsid w:val="00162016"/>
    <w:rsid w:val="00177020"/>
    <w:rsid w:val="00177A06"/>
    <w:rsid w:val="00181289"/>
    <w:rsid w:val="00181688"/>
    <w:rsid w:val="00181D19"/>
    <w:rsid w:val="001835CC"/>
    <w:rsid w:val="00186918"/>
    <w:rsid w:val="001870C4"/>
    <w:rsid w:val="001877DD"/>
    <w:rsid w:val="0019051A"/>
    <w:rsid w:val="00191F1B"/>
    <w:rsid w:val="001A13F1"/>
    <w:rsid w:val="001A1555"/>
    <w:rsid w:val="001A1F38"/>
    <w:rsid w:val="001B0635"/>
    <w:rsid w:val="001B3A15"/>
    <w:rsid w:val="001B4176"/>
    <w:rsid w:val="001C07A1"/>
    <w:rsid w:val="001C4539"/>
    <w:rsid w:val="001C5256"/>
    <w:rsid w:val="001C5C85"/>
    <w:rsid w:val="001C6DFA"/>
    <w:rsid w:val="001C7208"/>
    <w:rsid w:val="001D0BB9"/>
    <w:rsid w:val="001D27EC"/>
    <w:rsid w:val="001D2A54"/>
    <w:rsid w:val="001D35EE"/>
    <w:rsid w:val="001D6E33"/>
    <w:rsid w:val="001D7D37"/>
    <w:rsid w:val="001F3A83"/>
    <w:rsid w:val="001F6CBE"/>
    <w:rsid w:val="00207918"/>
    <w:rsid w:val="00211CF5"/>
    <w:rsid w:val="002139D4"/>
    <w:rsid w:val="002204D1"/>
    <w:rsid w:val="0022415D"/>
    <w:rsid w:val="0022713E"/>
    <w:rsid w:val="00227231"/>
    <w:rsid w:val="00234F81"/>
    <w:rsid w:val="00235884"/>
    <w:rsid w:val="00237967"/>
    <w:rsid w:val="0024184F"/>
    <w:rsid w:val="00246594"/>
    <w:rsid w:val="00246750"/>
    <w:rsid w:val="00253B50"/>
    <w:rsid w:val="00254E11"/>
    <w:rsid w:val="002603B2"/>
    <w:rsid w:val="002606DE"/>
    <w:rsid w:val="002638A5"/>
    <w:rsid w:val="00266926"/>
    <w:rsid w:val="00266C26"/>
    <w:rsid w:val="0026712F"/>
    <w:rsid w:val="00273F8D"/>
    <w:rsid w:val="0028018A"/>
    <w:rsid w:val="00281D94"/>
    <w:rsid w:val="00292A54"/>
    <w:rsid w:val="00293845"/>
    <w:rsid w:val="002970C1"/>
    <w:rsid w:val="002A01A4"/>
    <w:rsid w:val="002A6EE1"/>
    <w:rsid w:val="002B363A"/>
    <w:rsid w:val="002B3AE0"/>
    <w:rsid w:val="002B5A72"/>
    <w:rsid w:val="002B5FEE"/>
    <w:rsid w:val="002C24C1"/>
    <w:rsid w:val="002C6F05"/>
    <w:rsid w:val="002D2C70"/>
    <w:rsid w:val="002E11E7"/>
    <w:rsid w:val="002E2DF5"/>
    <w:rsid w:val="002E2E7F"/>
    <w:rsid w:val="002E3EB7"/>
    <w:rsid w:val="002E3FF6"/>
    <w:rsid w:val="002E498A"/>
    <w:rsid w:val="002F12FC"/>
    <w:rsid w:val="002F4356"/>
    <w:rsid w:val="002F53F3"/>
    <w:rsid w:val="002F5781"/>
    <w:rsid w:val="00302266"/>
    <w:rsid w:val="00303EB3"/>
    <w:rsid w:val="00305564"/>
    <w:rsid w:val="0030668E"/>
    <w:rsid w:val="00307166"/>
    <w:rsid w:val="003102EE"/>
    <w:rsid w:val="003121DF"/>
    <w:rsid w:val="00316E26"/>
    <w:rsid w:val="00320D73"/>
    <w:rsid w:val="00321897"/>
    <w:rsid w:val="00327438"/>
    <w:rsid w:val="00331514"/>
    <w:rsid w:val="00332AB5"/>
    <w:rsid w:val="00337C7E"/>
    <w:rsid w:val="00337FCD"/>
    <w:rsid w:val="0034124A"/>
    <w:rsid w:val="00351914"/>
    <w:rsid w:val="00351CA8"/>
    <w:rsid w:val="00355EE9"/>
    <w:rsid w:val="003672A8"/>
    <w:rsid w:val="003677C2"/>
    <w:rsid w:val="00372D7B"/>
    <w:rsid w:val="003779B9"/>
    <w:rsid w:val="003811B1"/>
    <w:rsid w:val="00387642"/>
    <w:rsid w:val="00387B52"/>
    <w:rsid w:val="00393717"/>
    <w:rsid w:val="003A40ED"/>
    <w:rsid w:val="003A415A"/>
    <w:rsid w:val="003B3EA0"/>
    <w:rsid w:val="003C2A61"/>
    <w:rsid w:val="003C428E"/>
    <w:rsid w:val="003C6ABA"/>
    <w:rsid w:val="003D237A"/>
    <w:rsid w:val="003E015C"/>
    <w:rsid w:val="003E577D"/>
    <w:rsid w:val="003F10AB"/>
    <w:rsid w:val="003F11D7"/>
    <w:rsid w:val="003F1DE7"/>
    <w:rsid w:val="003F4796"/>
    <w:rsid w:val="003F73F1"/>
    <w:rsid w:val="003F7A30"/>
    <w:rsid w:val="00404417"/>
    <w:rsid w:val="00405956"/>
    <w:rsid w:val="00415E60"/>
    <w:rsid w:val="00420636"/>
    <w:rsid w:val="004230D0"/>
    <w:rsid w:val="00423D1D"/>
    <w:rsid w:val="00427D9F"/>
    <w:rsid w:val="004301EE"/>
    <w:rsid w:val="004312C5"/>
    <w:rsid w:val="00437D24"/>
    <w:rsid w:val="004409A5"/>
    <w:rsid w:val="00441AAC"/>
    <w:rsid w:val="0044324A"/>
    <w:rsid w:val="00450C9F"/>
    <w:rsid w:val="004540F9"/>
    <w:rsid w:val="0046251E"/>
    <w:rsid w:val="004626CC"/>
    <w:rsid w:val="00462F94"/>
    <w:rsid w:val="00463181"/>
    <w:rsid w:val="0047708B"/>
    <w:rsid w:val="00477122"/>
    <w:rsid w:val="00481935"/>
    <w:rsid w:val="00481C15"/>
    <w:rsid w:val="0049218C"/>
    <w:rsid w:val="00492270"/>
    <w:rsid w:val="004934AB"/>
    <w:rsid w:val="0049533E"/>
    <w:rsid w:val="00495B10"/>
    <w:rsid w:val="004A32ED"/>
    <w:rsid w:val="004C3B49"/>
    <w:rsid w:val="004D12C6"/>
    <w:rsid w:val="004D4650"/>
    <w:rsid w:val="004D70FC"/>
    <w:rsid w:val="004E15A0"/>
    <w:rsid w:val="004E2B8F"/>
    <w:rsid w:val="004F066E"/>
    <w:rsid w:val="004F1B8E"/>
    <w:rsid w:val="004F2A2B"/>
    <w:rsid w:val="004F3B93"/>
    <w:rsid w:val="004F4A2E"/>
    <w:rsid w:val="004F4BEC"/>
    <w:rsid w:val="004F4E12"/>
    <w:rsid w:val="004F5D12"/>
    <w:rsid w:val="004F7F56"/>
    <w:rsid w:val="00507F5B"/>
    <w:rsid w:val="005111D5"/>
    <w:rsid w:val="0051125A"/>
    <w:rsid w:val="00511AB9"/>
    <w:rsid w:val="00511ACB"/>
    <w:rsid w:val="00517058"/>
    <w:rsid w:val="00521E3A"/>
    <w:rsid w:val="00522F4A"/>
    <w:rsid w:val="00530456"/>
    <w:rsid w:val="00542C4E"/>
    <w:rsid w:val="005500E0"/>
    <w:rsid w:val="0055242C"/>
    <w:rsid w:val="00554010"/>
    <w:rsid w:val="0056052B"/>
    <w:rsid w:val="00565E04"/>
    <w:rsid w:val="00565E20"/>
    <w:rsid w:val="00572755"/>
    <w:rsid w:val="0057389E"/>
    <w:rsid w:val="00580496"/>
    <w:rsid w:val="00582B75"/>
    <w:rsid w:val="00582CAE"/>
    <w:rsid w:val="00583747"/>
    <w:rsid w:val="0058374C"/>
    <w:rsid w:val="00584366"/>
    <w:rsid w:val="00584764"/>
    <w:rsid w:val="00584CFD"/>
    <w:rsid w:val="00585BE5"/>
    <w:rsid w:val="005861B2"/>
    <w:rsid w:val="005908AC"/>
    <w:rsid w:val="00591AE4"/>
    <w:rsid w:val="00593C7A"/>
    <w:rsid w:val="005A0E04"/>
    <w:rsid w:val="005A178B"/>
    <w:rsid w:val="005A6524"/>
    <w:rsid w:val="005A6A22"/>
    <w:rsid w:val="005B19EB"/>
    <w:rsid w:val="005B44D2"/>
    <w:rsid w:val="005B58A1"/>
    <w:rsid w:val="005B609E"/>
    <w:rsid w:val="005C1676"/>
    <w:rsid w:val="005C1AE7"/>
    <w:rsid w:val="005D1135"/>
    <w:rsid w:val="005D3690"/>
    <w:rsid w:val="005D4AFF"/>
    <w:rsid w:val="005D733F"/>
    <w:rsid w:val="005E01E4"/>
    <w:rsid w:val="005E6352"/>
    <w:rsid w:val="005E69C6"/>
    <w:rsid w:val="005F2745"/>
    <w:rsid w:val="005F2865"/>
    <w:rsid w:val="00604C6B"/>
    <w:rsid w:val="006112E2"/>
    <w:rsid w:val="00614EDF"/>
    <w:rsid w:val="0062139D"/>
    <w:rsid w:val="00633B76"/>
    <w:rsid w:val="006373E1"/>
    <w:rsid w:val="00637F50"/>
    <w:rsid w:val="00641145"/>
    <w:rsid w:val="00646532"/>
    <w:rsid w:val="00647378"/>
    <w:rsid w:val="00647C25"/>
    <w:rsid w:val="00652DE6"/>
    <w:rsid w:val="00656115"/>
    <w:rsid w:val="006723FE"/>
    <w:rsid w:val="00672AC9"/>
    <w:rsid w:val="00673008"/>
    <w:rsid w:val="00673CC4"/>
    <w:rsid w:val="006763EA"/>
    <w:rsid w:val="00677D89"/>
    <w:rsid w:val="00694B11"/>
    <w:rsid w:val="0069521A"/>
    <w:rsid w:val="006A08CA"/>
    <w:rsid w:val="006A0FF9"/>
    <w:rsid w:val="006A28D4"/>
    <w:rsid w:val="006A5E8D"/>
    <w:rsid w:val="006B1667"/>
    <w:rsid w:val="006B75B6"/>
    <w:rsid w:val="006C6744"/>
    <w:rsid w:val="006D4A9F"/>
    <w:rsid w:val="006D7599"/>
    <w:rsid w:val="006E321B"/>
    <w:rsid w:val="006E541A"/>
    <w:rsid w:val="006E65A0"/>
    <w:rsid w:val="006E7265"/>
    <w:rsid w:val="006E76A1"/>
    <w:rsid w:val="006E7BC0"/>
    <w:rsid w:val="006E7E9A"/>
    <w:rsid w:val="006F27EF"/>
    <w:rsid w:val="006F4FD6"/>
    <w:rsid w:val="006F59CE"/>
    <w:rsid w:val="006F60D8"/>
    <w:rsid w:val="0070454C"/>
    <w:rsid w:val="00707C84"/>
    <w:rsid w:val="00711774"/>
    <w:rsid w:val="00714558"/>
    <w:rsid w:val="0072088E"/>
    <w:rsid w:val="00720D85"/>
    <w:rsid w:val="0072316B"/>
    <w:rsid w:val="00723327"/>
    <w:rsid w:val="00730ECF"/>
    <w:rsid w:val="007338D2"/>
    <w:rsid w:val="00737BA4"/>
    <w:rsid w:val="00750132"/>
    <w:rsid w:val="007519E4"/>
    <w:rsid w:val="00757967"/>
    <w:rsid w:val="007621D1"/>
    <w:rsid w:val="00763564"/>
    <w:rsid w:val="00763F4A"/>
    <w:rsid w:val="00764BB4"/>
    <w:rsid w:val="0076576A"/>
    <w:rsid w:val="00767331"/>
    <w:rsid w:val="007678EE"/>
    <w:rsid w:val="00772168"/>
    <w:rsid w:val="00773408"/>
    <w:rsid w:val="00773E92"/>
    <w:rsid w:val="00774F57"/>
    <w:rsid w:val="007769C2"/>
    <w:rsid w:val="00782681"/>
    <w:rsid w:val="00782ACC"/>
    <w:rsid w:val="00783AEC"/>
    <w:rsid w:val="00784CE1"/>
    <w:rsid w:val="00790CC6"/>
    <w:rsid w:val="00790E61"/>
    <w:rsid w:val="00793548"/>
    <w:rsid w:val="0079686A"/>
    <w:rsid w:val="007A19E6"/>
    <w:rsid w:val="007A25D4"/>
    <w:rsid w:val="007A4B6B"/>
    <w:rsid w:val="007A6057"/>
    <w:rsid w:val="007B4647"/>
    <w:rsid w:val="007C060D"/>
    <w:rsid w:val="007C1307"/>
    <w:rsid w:val="007D3A24"/>
    <w:rsid w:val="007D3CEB"/>
    <w:rsid w:val="007D4B2D"/>
    <w:rsid w:val="007D4F37"/>
    <w:rsid w:val="007D6C13"/>
    <w:rsid w:val="007E3000"/>
    <w:rsid w:val="007F0878"/>
    <w:rsid w:val="007F0EC9"/>
    <w:rsid w:val="007F4FA2"/>
    <w:rsid w:val="00801915"/>
    <w:rsid w:val="00802FC4"/>
    <w:rsid w:val="00814B0C"/>
    <w:rsid w:val="00815143"/>
    <w:rsid w:val="008168AD"/>
    <w:rsid w:val="00817E87"/>
    <w:rsid w:val="00820B4F"/>
    <w:rsid w:val="008307A8"/>
    <w:rsid w:val="00833D86"/>
    <w:rsid w:val="00835D84"/>
    <w:rsid w:val="00836A0B"/>
    <w:rsid w:val="0084300F"/>
    <w:rsid w:val="00843D06"/>
    <w:rsid w:val="0084481D"/>
    <w:rsid w:val="00845A7C"/>
    <w:rsid w:val="00855AC8"/>
    <w:rsid w:val="008641A6"/>
    <w:rsid w:val="00865319"/>
    <w:rsid w:val="00872235"/>
    <w:rsid w:val="0087242C"/>
    <w:rsid w:val="0087268A"/>
    <w:rsid w:val="00872ADB"/>
    <w:rsid w:val="00875171"/>
    <w:rsid w:val="0087551F"/>
    <w:rsid w:val="00876FF1"/>
    <w:rsid w:val="00880BBB"/>
    <w:rsid w:val="00883031"/>
    <w:rsid w:val="00885148"/>
    <w:rsid w:val="008A094F"/>
    <w:rsid w:val="008A4732"/>
    <w:rsid w:val="008A6252"/>
    <w:rsid w:val="008A7DD1"/>
    <w:rsid w:val="008B1A78"/>
    <w:rsid w:val="008B55D3"/>
    <w:rsid w:val="008B7BD3"/>
    <w:rsid w:val="008C29E2"/>
    <w:rsid w:val="008D0402"/>
    <w:rsid w:val="008D0833"/>
    <w:rsid w:val="008D3994"/>
    <w:rsid w:val="008D5D5A"/>
    <w:rsid w:val="008D71BA"/>
    <w:rsid w:val="008E59B1"/>
    <w:rsid w:val="00917E6D"/>
    <w:rsid w:val="00921524"/>
    <w:rsid w:val="0092297A"/>
    <w:rsid w:val="009258B8"/>
    <w:rsid w:val="0092657E"/>
    <w:rsid w:val="009322C7"/>
    <w:rsid w:val="009351DF"/>
    <w:rsid w:val="00936902"/>
    <w:rsid w:val="00936D0C"/>
    <w:rsid w:val="00937601"/>
    <w:rsid w:val="00942128"/>
    <w:rsid w:val="00942E4B"/>
    <w:rsid w:val="009438CB"/>
    <w:rsid w:val="0094434C"/>
    <w:rsid w:val="00947707"/>
    <w:rsid w:val="00950ABE"/>
    <w:rsid w:val="0095123A"/>
    <w:rsid w:val="00961E44"/>
    <w:rsid w:val="009770A3"/>
    <w:rsid w:val="0098086D"/>
    <w:rsid w:val="009816FC"/>
    <w:rsid w:val="00984D6E"/>
    <w:rsid w:val="00987FD3"/>
    <w:rsid w:val="0099083E"/>
    <w:rsid w:val="00996A92"/>
    <w:rsid w:val="009A2AD0"/>
    <w:rsid w:val="009A7DEF"/>
    <w:rsid w:val="009B6395"/>
    <w:rsid w:val="009C491D"/>
    <w:rsid w:val="009C4986"/>
    <w:rsid w:val="009C6E0E"/>
    <w:rsid w:val="009D1447"/>
    <w:rsid w:val="009D156F"/>
    <w:rsid w:val="009D2461"/>
    <w:rsid w:val="009D4361"/>
    <w:rsid w:val="009E0797"/>
    <w:rsid w:val="009E2C07"/>
    <w:rsid w:val="009E3833"/>
    <w:rsid w:val="009E6AC9"/>
    <w:rsid w:val="009F3545"/>
    <w:rsid w:val="009F60F8"/>
    <w:rsid w:val="009F6351"/>
    <w:rsid w:val="00A01172"/>
    <w:rsid w:val="00A027BA"/>
    <w:rsid w:val="00A05DC3"/>
    <w:rsid w:val="00A1514B"/>
    <w:rsid w:val="00A25B96"/>
    <w:rsid w:val="00A26885"/>
    <w:rsid w:val="00A40924"/>
    <w:rsid w:val="00A42C5E"/>
    <w:rsid w:val="00A456CE"/>
    <w:rsid w:val="00A508AD"/>
    <w:rsid w:val="00A54005"/>
    <w:rsid w:val="00A55918"/>
    <w:rsid w:val="00A61B66"/>
    <w:rsid w:val="00A72778"/>
    <w:rsid w:val="00A75EDE"/>
    <w:rsid w:val="00A87706"/>
    <w:rsid w:val="00A907DB"/>
    <w:rsid w:val="00A90A64"/>
    <w:rsid w:val="00A95125"/>
    <w:rsid w:val="00AA6BA6"/>
    <w:rsid w:val="00AA7576"/>
    <w:rsid w:val="00AB4222"/>
    <w:rsid w:val="00AB64A5"/>
    <w:rsid w:val="00AC4440"/>
    <w:rsid w:val="00AC5BCD"/>
    <w:rsid w:val="00AC61B7"/>
    <w:rsid w:val="00AD5408"/>
    <w:rsid w:val="00AE383D"/>
    <w:rsid w:val="00AE52A4"/>
    <w:rsid w:val="00AE7DD4"/>
    <w:rsid w:val="00AF2E1F"/>
    <w:rsid w:val="00AF5101"/>
    <w:rsid w:val="00B01C51"/>
    <w:rsid w:val="00B0385A"/>
    <w:rsid w:val="00B051BF"/>
    <w:rsid w:val="00B062E9"/>
    <w:rsid w:val="00B0752C"/>
    <w:rsid w:val="00B1141A"/>
    <w:rsid w:val="00B16E18"/>
    <w:rsid w:val="00B23525"/>
    <w:rsid w:val="00B2533C"/>
    <w:rsid w:val="00B312D9"/>
    <w:rsid w:val="00B3465B"/>
    <w:rsid w:val="00B3523C"/>
    <w:rsid w:val="00B36257"/>
    <w:rsid w:val="00B40B87"/>
    <w:rsid w:val="00B41265"/>
    <w:rsid w:val="00B42EA3"/>
    <w:rsid w:val="00B51175"/>
    <w:rsid w:val="00B51F4F"/>
    <w:rsid w:val="00B61D90"/>
    <w:rsid w:val="00B6275C"/>
    <w:rsid w:val="00B63E7B"/>
    <w:rsid w:val="00B727E4"/>
    <w:rsid w:val="00B77457"/>
    <w:rsid w:val="00B77A9F"/>
    <w:rsid w:val="00B801EB"/>
    <w:rsid w:val="00B824D4"/>
    <w:rsid w:val="00B87252"/>
    <w:rsid w:val="00B874F3"/>
    <w:rsid w:val="00B91198"/>
    <w:rsid w:val="00B93903"/>
    <w:rsid w:val="00B94EE8"/>
    <w:rsid w:val="00BA08A6"/>
    <w:rsid w:val="00BA0B87"/>
    <w:rsid w:val="00BA12E2"/>
    <w:rsid w:val="00BA58D3"/>
    <w:rsid w:val="00BA623B"/>
    <w:rsid w:val="00BA6B28"/>
    <w:rsid w:val="00BB24A0"/>
    <w:rsid w:val="00BB5795"/>
    <w:rsid w:val="00BC0054"/>
    <w:rsid w:val="00BC2948"/>
    <w:rsid w:val="00BC455A"/>
    <w:rsid w:val="00BD11F5"/>
    <w:rsid w:val="00BD1B4C"/>
    <w:rsid w:val="00BE14BA"/>
    <w:rsid w:val="00BE579D"/>
    <w:rsid w:val="00BE7539"/>
    <w:rsid w:val="00BF0745"/>
    <w:rsid w:val="00C00B1F"/>
    <w:rsid w:val="00C01A45"/>
    <w:rsid w:val="00C03332"/>
    <w:rsid w:val="00C073BE"/>
    <w:rsid w:val="00C075C8"/>
    <w:rsid w:val="00C12939"/>
    <w:rsid w:val="00C234B0"/>
    <w:rsid w:val="00C27289"/>
    <w:rsid w:val="00C37198"/>
    <w:rsid w:val="00C37CDF"/>
    <w:rsid w:val="00C405B7"/>
    <w:rsid w:val="00C40F16"/>
    <w:rsid w:val="00C42DF0"/>
    <w:rsid w:val="00C43349"/>
    <w:rsid w:val="00C439CE"/>
    <w:rsid w:val="00C44068"/>
    <w:rsid w:val="00C53E9C"/>
    <w:rsid w:val="00C63427"/>
    <w:rsid w:val="00C63466"/>
    <w:rsid w:val="00C671D4"/>
    <w:rsid w:val="00C716E5"/>
    <w:rsid w:val="00C81DBA"/>
    <w:rsid w:val="00C83448"/>
    <w:rsid w:val="00C933C7"/>
    <w:rsid w:val="00C95CEC"/>
    <w:rsid w:val="00C9641D"/>
    <w:rsid w:val="00CA1CE7"/>
    <w:rsid w:val="00CA382A"/>
    <w:rsid w:val="00CA5B16"/>
    <w:rsid w:val="00CB2DE9"/>
    <w:rsid w:val="00CB7515"/>
    <w:rsid w:val="00CC171D"/>
    <w:rsid w:val="00CC4DBD"/>
    <w:rsid w:val="00CC7AED"/>
    <w:rsid w:val="00CD3516"/>
    <w:rsid w:val="00CD3959"/>
    <w:rsid w:val="00CD51CC"/>
    <w:rsid w:val="00CD5602"/>
    <w:rsid w:val="00CE5180"/>
    <w:rsid w:val="00CE65DB"/>
    <w:rsid w:val="00CF27B4"/>
    <w:rsid w:val="00CF2CB9"/>
    <w:rsid w:val="00D127CE"/>
    <w:rsid w:val="00D134FD"/>
    <w:rsid w:val="00D15887"/>
    <w:rsid w:val="00D17F45"/>
    <w:rsid w:val="00D26BD2"/>
    <w:rsid w:val="00D318F0"/>
    <w:rsid w:val="00D46A7F"/>
    <w:rsid w:val="00D470C2"/>
    <w:rsid w:val="00D537AD"/>
    <w:rsid w:val="00D57523"/>
    <w:rsid w:val="00D66216"/>
    <w:rsid w:val="00D66BC8"/>
    <w:rsid w:val="00D678E7"/>
    <w:rsid w:val="00D67C05"/>
    <w:rsid w:val="00D75785"/>
    <w:rsid w:val="00D772CB"/>
    <w:rsid w:val="00D804E1"/>
    <w:rsid w:val="00D85816"/>
    <w:rsid w:val="00D85B6C"/>
    <w:rsid w:val="00D903EA"/>
    <w:rsid w:val="00D90DD6"/>
    <w:rsid w:val="00D9255F"/>
    <w:rsid w:val="00D92B98"/>
    <w:rsid w:val="00D934A2"/>
    <w:rsid w:val="00D95104"/>
    <w:rsid w:val="00D961EA"/>
    <w:rsid w:val="00DA1E1E"/>
    <w:rsid w:val="00DA29CF"/>
    <w:rsid w:val="00DA3F06"/>
    <w:rsid w:val="00DB0706"/>
    <w:rsid w:val="00DB182F"/>
    <w:rsid w:val="00DB1E22"/>
    <w:rsid w:val="00DB4540"/>
    <w:rsid w:val="00DB47FD"/>
    <w:rsid w:val="00DC5CFB"/>
    <w:rsid w:val="00DD1330"/>
    <w:rsid w:val="00DD4C53"/>
    <w:rsid w:val="00DD5AC5"/>
    <w:rsid w:val="00DE4CFB"/>
    <w:rsid w:val="00DE5CA6"/>
    <w:rsid w:val="00DF094A"/>
    <w:rsid w:val="00DF0EC5"/>
    <w:rsid w:val="00DF2AA9"/>
    <w:rsid w:val="00DF6D71"/>
    <w:rsid w:val="00E01D2E"/>
    <w:rsid w:val="00E022CE"/>
    <w:rsid w:val="00E10279"/>
    <w:rsid w:val="00E1354F"/>
    <w:rsid w:val="00E177EC"/>
    <w:rsid w:val="00E22C33"/>
    <w:rsid w:val="00E31171"/>
    <w:rsid w:val="00E32154"/>
    <w:rsid w:val="00E43844"/>
    <w:rsid w:val="00E43DEF"/>
    <w:rsid w:val="00E528FD"/>
    <w:rsid w:val="00E5364D"/>
    <w:rsid w:val="00E61858"/>
    <w:rsid w:val="00E62387"/>
    <w:rsid w:val="00E660E7"/>
    <w:rsid w:val="00E908AF"/>
    <w:rsid w:val="00EA5A43"/>
    <w:rsid w:val="00EB2D99"/>
    <w:rsid w:val="00EB6667"/>
    <w:rsid w:val="00EC073A"/>
    <w:rsid w:val="00EC1866"/>
    <w:rsid w:val="00EC3C17"/>
    <w:rsid w:val="00EC6D9D"/>
    <w:rsid w:val="00EE07A8"/>
    <w:rsid w:val="00EE75E0"/>
    <w:rsid w:val="00EE7B14"/>
    <w:rsid w:val="00EE7C50"/>
    <w:rsid w:val="00EF3339"/>
    <w:rsid w:val="00EF3EC9"/>
    <w:rsid w:val="00EF669A"/>
    <w:rsid w:val="00F133F3"/>
    <w:rsid w:val="00F149F8"/>
    <w:rsid w:val="00F21235"/>
    <w:rsid w:val="00F2589A"/>
    <w:rsid w:val="00F25C13"/>
    <w:rsid w:val="00F268A0"/>
    <w:rsid w:val="00F33A43"/>
    <w:rsid w:val="00F411EE"/>
    <w:rsid w:val="00F41525"/>
    <w:rsid w:val="00F5060C"/>
    <w:rsid w:val="00F53C16"/>
    <w:rsid w:val="00F54A6E"/>
    <w:rsid w:val="00F56A9E"/>
    <w:rsid w:val="00F6363F"/>
    <w:rsid w:val="00F64E45"/>
    <w:rsid w:val="00F66118"/>
    <w:rsid w:val="00F66C6A"/>
    <w:rsid w:val="00F72C37"/>
    <w:rsid w:val="00F8572A"/>
    <w:rsid w:val="00F85E46"/>
    <w:rsid w:val="00F86C02"/>
    <w:rsid w:val="00F943C1"/>
    <w:rsid w:val="00F944CB"/>
    <w:rsid w:val="00F94BD2"/>
    <w:rsid w:val="00F94D77"/>
    <w:rsid w:val="00F95CDA"/>
    <w:rsid w:val="00F95F6E"/>
    <w:rsid w:val="00FA0C79"/>
    <w:rsid w:val="00FA1E19"/>
    <w:rsid w:val="00FA339D"/>
    <w:rsid w:val="00FA5B94"/>
    <w:rsid w:val="00FA7361"/>
    <w:rsid w:val="00FA7C44"/>
    <w:rsid w:val="00FB468B"/>
    <w:rsid w:val="00FB5891"/>
    <w:rsid w:val="00FB6207"/>
    <w:rsid w:val="00FB7A61"/>
    <w:rsid w:val="00FC026D"/>
    <w:rsid w:val="00FC174C"/>
    <w:rsid w:val="00FC5FE6"/>
    <w:rsid w:val="00FD1E74"/>
    <w:rsid w:val="00FD6C91"/>
    <w:rsid w:val="00FD786A"/>
    <w:rsid w:val="00FE276F"/>
    <w:rsid w:val="00FE40EF"/>
    <w:rsid w:val="00FF0CB5"/>
    <w:rsid w:val="00FF12E8"/>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center"/>
      <w:outlineLvl w:val="1"/>
    </w:pPr>
    <w:rPr>
      <w:rFonts w:ascii=".VnTimeH" w:hAnsi=".VnTimeH"/>
      <w:sz w:val="32"/>
      <w:szCs w:val="20"/>
    </w:rPr>
  </w:style>
  <w:style w:type="paragraph" w:styleId="Heading3">
    <w:name w:val="heading 3"/>
    <w:basedOn w:val="Normal"/>
    <w:next w:val="Normal"/>
    <w:qFormat/>
    <w:pPr>
      <w:keepNext/>
      <w:ind w:firstLine="567"/>
      <w:jc w:val="center"/>
      <w:outlineLvl w:val="2"/>
    </w:pPr>
    <w:rPr>
      <w:rFonts w:ascii=".VnTimeH" w:hAnsi=".VnTimeH"/>
      <w:sz w:val="34"/>
      <w:szCs w:val="20"/>
    </w:rPr>
  </w:style>
  <w:style w:type="paragraph" w:styleId="Heading4">
    <w:name w:val="heading 4"/>
    <w:basedOn w:val="Normal"/>
    <w:next w:val="Normal"/>
    <w:qFormat/>
    <w:pPr>
      <w:keepNext/>
      <w:jc w:val="center"/>
      <w:outlineLvl w:val="3"/>
    </w:pPr>
    <w:rPr>
      <w:rFonts w:ascii=".VnTimeH" w:hAnsi=".VnTimeH"/>
      <w:b/>
    </w:rPr>
  </w:style>
  <w:style w:type="paragraph" w:styleId="Heading6">
    <w:name w:val="heading 6"/>
    <w:basedOn w:val="Normal"/>
    <w:next w:val="Normal"/>
    <w:link w:val="Heading6Char"/>
    <w:qFormat/>
    <w:pPr>
      <w:keepNext/>
      <w:ind w:right="-180"/>
      <w:outlineLvl w:val="5"/>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firstLine="567"/>
      <w:jc w:val="both"/>
    </w:pPr>
    <w:rPr>
      <w:szCs w:val="20"/>
      <w:lang/>
    </w:rPr>
  </w:style>
  <w:style w:type="paragraph" w:styleId="BodyText">
    <w:name w:val="Body Text"/>
    <w:basedOn w:val="Normal"/>
    <w:pPr>
      <w:jc w:val="center"/>
    </w:pPr>
    <w:rPr>
      <w:i/>
      <w:szCs w:val="20"/>
    </w:rPr>
  </w:style>
  <w:style w:type="paragraph" w:styleId="BodyText2">
    <w:name w:val="Body Text 2"/>
    <w:basedOn w:val="Normal"/>
    <w:link w:val="BodyText2Char"/>
    <w:pPr>
      <w:jc w:val="center"/>
    </w:pPr>
    <w:rPr>
      <w:lang/>
    </w:rPr>
  </w:style>
  <w:style w:type="numbering" w:customStyle="1" w:styleId="StyleBulleted">
    <w:name w:val="Style Bulleted"/>
    <w:pPr>
      <w:numPr>
        <w:numId w:val="2"/>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Title">
    <w:name w:val="Title"/>
    <w:basedOn w:val="Normal"/>
    <w:qFormat/>
    <w:pPr>
      <w:jc w:val="center"/>
    </w:pPr>
    <w:rPr>
      <w:rFonts w:eastAsia=".VnTime" w:cs=".VnTime"/>
      <w:b/>
      <w:bCs/>
      <w:caps/>
      <w:sz w:val="26"/>
      <w:szCs w:val="2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autoRedefine/>
    <w:semiHidden/>
    <w:pPr>
      <w:tabs>
        <w:tab w:val="left" w:pos="1152"/>
      </w:tabs>
      <w:spacing w:before="120" w:after="120" w:line="312" w:lineRule="auto"/>
    </w:pPr>
    <w:rPr>
      <w:rFonts w:ascii="Arial" w:hAnsi="Arial" w:cs="Arial"/>
      <w:sz w:val="26"/>
      <w:szCs w:val="26"/>
    </w:r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character" w:customStyle="1" w:styleId="BodyText2Char">
    <w:name w:val="Body Text 2 Char"/>
    <w:link w:val="BodyText2"/>
    <w:rsid w:val="00EE7B14"/>
    <w:rPr>
      <w:rFonts w:ascii=".VnTime" w:hAnsi=".VnTime"/>
      <w:sz w:val="28"/>
      <w:szCs w:val="24"/>
    </w:rPr>
  </w:style>
  <w:style w:type="character" w:customStyle="1" w:styleId="BodyTextIndentChar">
    <w:name w:val="Body Text Indent Char"/>
    <w:link w:val="BodyTextIndent"/>
    <w:rsid w:val="00450C9F"/>
    <w:rPr>
      <w:rFonts w:ascii=".VnTime" w:hAnsi=".VnTime"/>
      <w:sz w:val="28"/>
    </w:rPr>
  </w:style>
  <w:style w:type="paragraph" w:styleId="BalloonText">
    <w:name w:val="Balloon Text"/>
    <w:basedOn w:val="Normal"/>
    <w:link w:val="BalloonTextChar"/>
    <w:rsid w:val="00112BFD"/>
    <w:rPr>
      <w:rFonts w:ascii="Tahoma" w:hAnsi="Tahoma"/>
      <w:sz w:val="16"/>
      <w:szCs w:val="16"/>
      <w:lang/>
    </w:rPr>
  </w:style>
  <w:style w:type="character" w:customStyle="1" w:styleId="BalloonTextChar">
    <w:name w:val="Balloon Text Char"/>
    <w:link w:val="BalloonText"/>
    <w:rsid w:val="00112BFD"/>
    <w:rPr>
      <w:rFonts w:ascii="Tahoma" w:hAnsi="Tahoma" w:cs="Tahoma"/>
      <w:sz w:val="16"/>
      <w:szCs w:val="16"/>
    </w:rPr>
  </w:style>
  <w:style w:type="paragraph" w:customStyle="1" w:styleId="CharCharCharCharCharCharCharCharChar1Char">
    <w:name w:val=" Char Char Char Char Char Char Char Char Char1 Char"/>
    <w:basedOn w:val="Normal"/>
    <w:next w:val="Normal"/>
    <w:autoRedefine/>
    <w:semiHidden/>
    <w:rsid w:val="00D134FD"/>
    <w:pPr>
      <w:spacing w:before="120" w:after="120" w:line="312" w:lineRule="auto"/>
    </w:pPr>
    <w:rPr>
      <w:rFonts w:ascii="Times New Roman" w:hAnsi="Times New Roman"/>
      <w:szCs w:val="22"/>
    </w:rPr>
  </w:style>
  <w:style w:type="character" w:customStyle="1" w:styleId="Heading6Char">
    <w:name w:val="Heading 6 Char"/>
    <w:link w:val="Heading6"/>
    <w:locked/>
    <w:rsid w:val="00F133F3"/>
    <w:rPr>
      <w:rFonts w:ascii=".VnTimeH" w:hAnsi=".VnTimeH"/>
      <w:b/>
      <w:bCs/>
      <w:sz w:val="26"/>
      <w:szCs w:val="24"/>
    </w:rPr>
  </w:style>
  <w:style w:type="character" w:customStyle="1" w:styleId="FooterChar">
    <w:name w:val="Footer Char"/>
    <w:link w:val="Footer"/>
    <w:uiPriority w:val="99"/>
    <w:rsid w:val="003D237A"/>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094739795">
      <w:bodyDiv w:val="1"/>
      <w:marLeft w:val="0"/>
      <w:marRight w:val="0"/>
      <w:marTop w:val="0"/>
      <w:marBottom w:val="0"/>
      <w:divBdr>
        <w:top w:val="none" w:sz="0" w:space="0" w:color="auto"/>
        <w:left w:val="none" w:sz="0" w:space="0" w:color="auto"/>
        <w:bottom w:val="none" w:sz="0" w:space="0" w:color="auto"/>
        <w:right w:val="none" w:sz="0" w:space="0" w:color="auto"/>
      </w:divBdr>
    </w:div>
    <w:div w:id="11717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Uû ban nh©n d©n tØnh</vt:lpstr>
    </vt:vector>
  </TitlesOfParts>
  <Company>Mobile:0977.700.958</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dc:title>
  <dc:creator>LanhLonely</dc:creator>
  <cp:lastModifiedBy>Admin</cp:lastModifiedBy>
  <cp:revision>2</cp:revision>
  <cp:lastPrinted>2017-03-14T03:16:00Z</cp:lastPrinted>
  <dcterms:created xsi:type="dcterms:W3CDTF">2017-08-07T01:34:00Z</dcterms:created>
  <dcterms:modified xsi:type="dcterms:W3CDTF">2017-08-07T01:34:00Z</dcterms:modified>
</cp:coreProperties>
</file>