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6020"/>
      </w:tblGrid>
      <w:tr w:rsidR="00EA6041">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041" w:rsidRDefault="003C7D1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EA6041" w:rsidRDefault="003C7D1E">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041" w:rsidRDefault="003C7D1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EA6041" w:rsidRDefault="003C7D1E">
            <w:pPr>
              <w:spacing w:after="0" w:line="240" w:lineRule="auto"/>
              <w:jc w:val="center"/>
            </w:pPr>
            <w:r>
              <w:rPr>
                <w:rFonts w:ascii="Times New Roman" w:eastAsia="Times New Roman" w:hAnsi="Times New Roman" w:cs="Times New Roman"/>
                <w:b/>
                <w:sz w:val="27"/>
              </w:rPr>
              <w:t>Độc lập - Tự do - Hạnh phúc</w:t>
            </w:r>
          </w:p>
        </w:tc>
      </w:tr>
      <w:tr w:rsidR="00EA6041">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041" w:rsidRDefault="003C7D1E">
            <w:pPr>
              <w:spacing w:before="120" w:after="120" w:line="240" w:lineRule="auto"/>
              <w:jc w:val="center"/>
            </w:pPr>
            <w:r>
              <w:rPr>
                <w:rFonts w:ascii="Times New Roman" w:eastAsia="Times New Roman" w:hAnsi="Times New Roman" w:cs="Times New Roman"/>
                <w:sz w:val="27"/>
              </w:rPr>
              <w:t>Số: 2845 /QĐ-UBND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041" w:rsidRDefault="003C7D1E">
            <w:pPr>
              <w:spacing w:before="120" w:after="120" w:line="240" w:lineRule="auto"/>
              <w:jc w:val="center"/>
            </w:pPr>
            <w:r>
              <w:rPr>
                <w:rFonts w:ascii="Times New Roman" w:eastAsia="Times New Roman" w:hAnsi="Times New Roman" w:cs="Times New Roman"/>
                <w:i/>
                <w:sz w:val="27"/>
              </w:rPr>
              <w:t>Quảng Bình, ngày 09 tháng</w:t>
            </w:r>
            <w:r>
              <w:rPr>
                <w:rFonts w:ascii="Times New Roman" w:eastAsia="Times New Roman" w:hAnsi="Times New Roman" w:cs="Times New Roman"/>
                <w:i/>
                <w:sz w:val="27"/>
              </w:rPr>
              <w:t xml:space="preserve"> 8 năm 2017</w:t>
            </w:r>
          </w:p>
        </w:tc>
      </w:tr>
    </w:tbl>
    <w:p w:rsidR="00EA6041" w:rsidRDefault="00EA6041">
      <w:pPr>
        <w:spacing w:after="0" w:line="240" w:lineRule="auto"/>
        <w:jc w:val="both"/>
        <w:rPr>
          <w:rFonts w:ascii="Times New Roman" w:eastAsia="Times New Roman" w:hAnsi="Times New Roman" w:cs="Times New Roman"/>
          <w:i/>
          <w:color w:val="FF0000"/>
          <w:sz w:val="12"/>
        </w:rPr>
      </w:pPr>
    </w:p>
    <w:p w:rsidR="00EA6041" w:rsidRDefault="003C7D1E">
      <w:pPr>
        <w:spacing w:before="240" w:after="6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EA6041" w:rsidRDefault="003C7D1E">
      <w:pPr>
        <w:spacing w:after="12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Về việc thu hồi đất v</w:t>
      </w:r>
      <w:r>
        <w:rPr>
          <w:rFonts w:ascii="Times New Roman" w:eastAsia="Times New Roman" w:hAnsi="Times New Roman" w:cs="Times New Roman"/>
          <w:b/>
          <w:spacing w:val="-6"/>
          <w:sz w:val="28"/>
        </w:rPr>
        <w:t>à cho Công ty TNHH Phú Ninh thuê đất để thực hiện</w:t>
      </w:r>
      <w:r>
        <w:rPr>
          <w:rFonts w:ascii="Times New Roman" w:eastAsia="Times New Roman" w:hAnsi="Times New Roman" w:cs="Times New Roman"/>
          <w:b/>
          <w:spacing w:val="-6"/>
          <w:sz w:val="28"/>
        </w:rPr>
        <w:br/>
        <w:t xml:space="preserve"> Dự án Khu trưng bày, giới thiệu và bán sản phẩm đồ gỗ Phú Ninh </w:t>
      </w:r>
      <w:r>
        <w:rPr>
          <w:rFonts w:ascii="Times New Roman" w:eastAsia="Times New Roman" w:hAnsi="Times New Roman" w:cs="Times New Roman"/>
          <w:b/>
          <w:spacing w:val="-6"/>
          <w:sz w:val="28"/>
        </w:rPr>
        <w:br/>
        <w:t>tại xã Thuận Đức, thành phố Đồng Hới</w:t>
      </w:r>
    </w:p>
    <w:p w:rsidR="00EA6041" w:rsidRDefault="003C7D1E">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rsidR="00EA6041" w:rsidRDefault="003C7D1E">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w:t>
      </w:r>
      <w:r>
        <w:rPr>
          <w:rFonts w:ascii="Times New Roman" w:eastAsia="Times New Roman" w:hAnsi="Times New Roman" w:cs="Times New Roman"/>
          <w:sz w:val="28"/>
        </w:rPr>
        <w:t>ng ngày 19 tháng 6 năm 2015;</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44/2014/NĐ-CP ngày 15 tháng 5 </w:t>
      </w:r>
      <w:r>
        <w:rPr>
          <w:rFonts w:ascii="Times New Roman" w:eastAsia="Times New Roman" w:hAnsi="Times New Roman" w:cs="Times New Roman"/>
          <w:sz w:val="28"/>
        </w:rPr>
        <w:t>năm 2014 của Chính phủ quy định về giá đất;</w:t>
      </w:r>
    </w:p>
    <w:p w:rsidR="00EA6041" w:rsidRDefault="003C7D1E">
      <w:pPr>
        <w:spacing w:after="6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 của Chính phủ sửa đổi, bổ sung một số Nghị định quy định chi tiết thi hành Luật Đất đai;</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w:t>
      </w:r>
      <w:r>
        <w:rPr>
          <w:rFonts w:ascii="Times New Roman" w:eastAsia="Times New Roman" w:hAnsi="Times New Roman" w:cs="Times New Roman"/>
          <w:sz w:val="28"/>
        </w:rPr>
        <w:t>ăm 2014 của Bộ Tài nguyên và Môi trường Quy định về hồ sơ giao đất, cho thuê đất, chuyển mục đích sử dụng đất, thu hồi đất;</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Thông tư liên tịch số 88/2016/TTLT/BTC-BTNMT ngày 22 tháng 6 năm 2016 của Bộ Tài chính, Bộ Tài nguyên và Môi trường quy định </w:t>
      </w:r>
      <w:r>
        <w:rPr>
          <w:rFonts w:ascii="Times New Roman" w:eastAsia="Times New Roman" w:hAnsi="Times New Roman" w:cs="Times New Roman"/>
          <w:sz w:val="28"/>
        </w:rPr>
        <w:t>về hồ sơ và trình tự, thủ tục tiếp nhận, luân chuyển hồ sơ xác định nghĩa vụ tài chính về đất đai của người sử dụng đất;</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Quyết định số 4261/QĐ-UBND ngày 31 tháng 12 năm 2016 của Uỷ ban nhân dân tỉnh Quảng Bình về việc phê duyệt điều chỉnh quy hoạch </w:t>
      </w:r>
      <w:r>
        <w:rPr>
          <w:rFonts w:ascii="Times New Roman" w:eastAsia="Times New Roman" w:hAnsi="Times New Roman" w:cs="Times New Roman"/>
          <w:sz w:val="28"/>
        </w:rPr>
        <w:t>sử dụng đất đến năm 2020 và kế hoạch sử dụng đất năm 2017 thành phố Đồng Hới;</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2041/QĐ-UBND ngày 07 tháng 7 năm 2016 của Ủy ban nhân dân tỉnh Quảng Bình về việc chấp thuận chủ trương đầu tư dự án: Khu trưng bày, giới thiệu và bán sản ph</w:t>
      </w:r>
      <w:r>
        <w:rPr>
          <w:rFonts w:ascii="Times New Roman" w:eastAsia="Times New Roman" w:hAnsi="Times New Roman" w:cs="Times New Roman"/>
          <w:sz w:val="28"/>
        </w:rPr>
        <w:t>ẩm đồ gỗ Phú Ninh của Công ty TNHH Phú Ninh;</w:t>
      </w:r>
    </w:p>
    <w:p w:rsidR="00EA6041" w:rsidRDefault="003C7D1E">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Xét đề nghị của Giám đốc Sở Tài nguyên và Môi trường tại Tờ trình số: 383/TTr-TNMT ngày 27 tháng 7 năm 2017,                                                </w:t>
      </w:r>
    </w:p>
    <w:p w:rsidR="00EA6041" w:rsidRDefault="003C7D1E">
      <w:pPr>
        <w:spacing w:before="24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EA6041" w:rsidRDefault="003C7D1E">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Điều 1. </w:t>
      </w:r>
    </w:p>
    <w:p w:rsidR="00EA6041" w:rsidRDefault="003C7D1E">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Thu hồi </w:t>
      </w:r>
      <w:r>
        <w:rPr>
          <w:rFonts w:ascii="Times New Roman" w:eastAsia="Times New Roman" w:hAnsi="Times New Roman" w:cs="Times New Roman"/>
          <w:b/>
          <w:spacing w:val="-2"/>
          <w:sz w:val="28"/>
        </w:rPr>
        <w:t>2.491,6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i/>
          <w:spacing w:val="-2"/>
          <w:sz w:val="28"/>
        </w:rPr>
        <w:t xml:space="preserve">(Hai nghìn </w:t>
      </w:r>
      <w:r>
        <w:rPr>
          <w:rFonts w:ascii="Times New Roman" w:eastAsia="Times New Roman" w:hAnsi="Times New Roman" w:cs="Times New Roman"/>
          <w:i/>
          <w:spacing w:val="-2"/>
          <w:sz w:val="28"/>
        </w:rPr>
        <w:t>bốn trăm chín mươi mốt phẩy sáu mét vuông)</w:t>
      </w:r>
      <w:r>
        <w:rPr>
          <w:rFonts w:ascii="Times New Roman" w:eastAsia="Times New Roman" w:hAnsi="Times New Roman" w:cs="Times New Roman"/>
          <w:sz w:val="28"/>
        </w:rPr>
        <w:t xml:space="preserve"> đất bằng chưa sử dụng do UBND xã Thuận Đức quản lý tại xã Thuận Đức, thành phố Đồng Hới. </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Cho </w:t>
      </w:r>
      <w:r>
        <w:rPr>
          <w:rFonts w:ascii="Times New Roman" w:eastAsia="Times New Roman" w:hAnsi="Times New Roman" w:cs="Times New Roman"/>
          <w:spacing w:val="-6"/>
          <w:sz w:val="28"/>
        </w:rPr>
        <w:t>Công ty TNHH Phú Ninh</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 xml:space="preserve">(địa chỉ: Quốc lộ 1A, phường Phú Hải, thành phố Đồng Hới, tỉnh Quảng Bình) thuê </w:t>
      </w:r>
      <w:r>
        <w:rPr>
          <w:rFonts w:ascii="Times New Roman" w:eastAsia="Times New Roman" w:hAnsi="Times New Roman" w:cs="Times New Roman"/>
          <w:b/>
          <w:spacing w:val="-2"/>
          <w:sz w:val="28"/>
        </w:rPr>
        <w:t>2.491,6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i/>
          <w:spacing w:val="-2"/>
          <w:sz w:val="28"/>
        </w:rPr>
        <w:t>(Hai nghìn bốn trăm chín mươi mốt phẩy sáu mét vuông)</w:t>
      </w:r>
      <w:r>
        <w:rPr>
          <w:rFonts w:ascii="Times New Roman" w:eastAsia="Times New Roman" w:hAnsi="Times New Roman" w:cs="Times New Roman"/>
          <w:sz w:val="28"/>
        </w:rPr>
        <w:t xml:space="preserve"> đất thu hồi tại khoản 1 Điều này để sử dụng vào mục đích đất thương mại, dịch vụ (Thực hiện Dự án </w:t>
      </w:r>
      <w:r>
        <w:rPr>
          <w:rFonts w:ascii="Times New Roman" w:eastAsia="Times New Roman" w:hAnsi="Times New Roman" w:cs="Times New Roman"/>
          <w:spacing w:val="-6"/>
          <w:sz w:val="28"/>
        </w:rPr>
        <w:t>Khu trưng bày, giới thiệu và bán sản phẩm đồ gỗ Phú Ninh).</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kích thước, ranh giới khu đất được xá</w:t>
      </w:r>
      <w:r>
        <w:rPr>
          <w:rFonts w:ascii="Times New Roman" w:eastAsia="Times New Roman" w:hAnsi="Times New Roman" w:cs="Times New Roman"/>
          <w:sz w:val="28"/>
        </w:rPr>
        <w:t xml:space="preserve">c định theo kết quả chỉnh lý địa chính thửa đất số 575 thuộc tờ bản đồ địa chính số 7, xã Thuận Đức do Trung tâm Phát triển quỹ đất thuộc Sở Tài nguyên và Môi trường lập ngày 06/7/2017, Sở Tài nguyên và Môi trường duyệt ngày 11/7/2017, kèm theo Quyết định </w:t>
      </w:r>
      <w:r>
        <w:rPr>
          <w:rFonts w:ascii="Times New Roman" w:eastAsia="Times New Roman" w:hAnsi="Times New Roman" w:cs="Times New Roman"/>
          <w:sz w:val="28"/>
        </w:rPr>
        <w:t>này.</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sử dụng đất: Đến ngày 07 tháng 7 năm 2066;</w:t>
      </w:r>
    </w:p>
    <w:p w:rsidR="00EA6041" w:rsidRDefault="003C7D1E">
      <w:pPr>
        <w:tabs>
          <w:tab w:val="left" w:pos="6720"/>
        </w:tabs>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Trả tiền thuê đất hàng năm.</w:t>
      </w:r>
    </w:p>
    <w:p w:rsidR="00EA6041" w:rsidRDefault="003C7D1E">
      <w:pPr>
        <w:spacing w:before="40" w:after="0"/>
        <w:ind w:firstLine="720"/>
        <w:jc w:val="both"/>
        <w:rPr>
          <w:rFonts w:ascii="Times New Roman" w:eastAsia="Times New Roman" w:hAnsi="Times New Roman" w:cs="Times New Roman"/>
          <w:spacing w:val="-6"/>
          <w:sz w:val="28"/>
        </w:rPr>
      </w:pPr>
      <w:r>
        <w:rPr>
          <w:rFonts w:ascii="Times New Roman" w:eastAsia="Times New Roman" w:hAnsi="Times New Roman" w:cs="Times New Roman"/>
          <w:b/>
          <w:spacing w:val="-6"/>
          <w:sz w:val="28"/>
        </w:rPr>
        <w:t>Điều 2.</w:t>
      </w:r>
      <w:r>
        <w:rPr>
          <w:rFonts w:ascii="Times New Roman" w:eastAsia="Times New Roman" w:hAnsi="Times New Roman" w:cs="Times New Roman"/>
          <w:spacing w:val="-6"/>
          <w:sz w:val="28"/>
        </w:rPr>
        <w:t xml:space="preserve"> Giao nhiệm vụ cho các cơ quan, tổ chức thực hiện các công việc sau đây:</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trì xác </w:t>
      </w:r>
      <w:r>
        <w:rPr>
          <w:rFonts w:ascii="Times New Roman" w:eastAsia="Times New Roman" w:hAnsi="Times New Roman" w:cs="Times New Roman"/>
          <w:sz w:val="28"/>
        </w:rPr>
        <w:t>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 thẩm định, trình Ủy ban nhân dân tỉnh phê d</w:t>
      </w:r>
      <w:r>
        <w:rPr>
          <w:rFonts w:ascii="Times New Roman" w:eastAsia="Times New Roman" w:hAnsi="Times New Roman" w:cs="Times New Roman"/>
          <w:sz w:val="28"/>
        </w:rPr>
        <w:t xml:space="preserve">uyệt giá đất cụ thể; Trường hợp áp dụng phương pháp hệ số điều chỉnh giá đất thì chỉ đạo Văn phòng Đăng ký quyền sử dụng đất chuyển thông tin địa chính để Cục Thuế xác định nghĩa vụ tài chính cho </w:t>
      </w:r>
      <w:r>
        <w:rPr>
          <w:rFonts w:ascii="Times New Roman" w:eastAsia="Times New Roman" w:hAnsi="Times New Roman" w:cs="Times New Roman"/>
          <w:spacing w:val="-6"/>
          <w:sz w:val="28"/>
        </w:rPr>
        <w:t>Công ty TNHH Phú Ninh</w:t>
      </w:r>
      <w:r>
        <w:rPr>
          <w:rFonts w:ascii="Times New Roman" w:eastAsia="Times New Roman" w:hAnsi="Times New Roman" w:cs="Times New Roman"/>
          <w:sz w:val="28"/>
        </w:rPr>
        <w:t xml:space="preserve">. </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Thông báo cho </w:t>
      </w:r>
      <w:r>
        <w:rPr>
          <w:rFonts w:ascii="Times New Roman" w:eastAsia="Times New Roman" w:hAnsi="Times New Roman" w:cs="Times New Roman"/>
          <w:spacing w:val="-6"/>
          <w:sz w:val="28"/>
        </w:rPr>
        <w:t>Công ty TNHH Phú Nin</w:t>
      </w:r>
      <w:r>
        <w:rPr>
          <w:rFonts w:ascii="Times New Roman" w:eastAsia="Times New Roman" w:hAnsi="Times New Roman" w:cs="Times New Roman"/>
          <w:spacing w:val="-6"/>
          <w:sz w:val="28"/>
        </w:rPr>
        <w:t>h</w:t>
      </w:r>
      <w:r>
        <w:rPr>
          <w:rFonts w:ascii="Times New Roman" w:eastAsia="Times New Roman" w:hAnsi="Times New Roman" w:cs="Times New Roman"/>
          <w:sz w:val="28"/>
        </w:rPr>
        <w:t xml:space="preserve"> nộp phí và lệ phí theo quy định của pháp luật; ký hợp đồng thuê đất; xác định cụ thể mốc giới và bàn giao đất trên thực địa; trao Giấy chứng nhận quyền sử dụng đất, quyền sở hữu nhà ở và tài sản khác gắn liền với đất cho </w:t>
      </w:r>
      <w:r>
        <w:rPr>
          <w:rFonts w:ascii="Times New Roman" w:eastAsia="Times New Roman" w:hAnsi="Times New Roman" w:cs="Times New Roman"/>
          <w:spacing w:val="-6"/>
          <w:sz w:val="28"/>
        </w:rPr>
        <w:t>Công ty TNHH Phú Ninh</w:t>
      </w:r>
      <w:r>
        <w:rPr>
          <w:rFonts w:ascii="Times New Roman" w:eastAsia="Times New Roman" w:hAnsi="Times New Roman" w:cs="Times New Roman"/>
          <w:sz w:val="28"/>
        </w:rPr>
        <w:t xml:space="preserve"> sau khi đơn</w:t>
      </w:r>
      <w:r>
        <w:rPr>
          <w:rFonts w:ascii="Times New Roman" w:eastAsia="Times New Roman" w:hAnsi="Times New Roman" w:cs="Times New Roman"/>
          <w:sz w:val="28"/>
        </w:rPr>
        <w:t xml:space="preserve"> vị đã hoàn thành nghĩa vụ tài chính theo quy định; tổ chức chỉnh lý hồ sơ địa chính.</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Cục Thuế tỉnh xác định các khoản nghĩa vụ tài chính và thông báo cho </w:t>
      </w:r>
      <w:r>
        <w:rPr>
          <w:rFonts w:ascii="Times New Roman" w:eastAsia="Times New Roman" w:hAnsi="Times New Roman" w:cs="Times New Roman"/>
          <w:spacing w:val="-6"/>
          <w:sz w:val="28"/>
        </w:rPr>
        <w:t>Công ty TNHH Phú Ninh</w:t>
      </w:r>
      <w:r>
        <w:rPr>
          <w:rFonts w:ascii="Times New Roman" w:eastAsia="Times New Roman" w:hAnsi="Times New Roman" w:cs="Times New Roman"/>
          <w:sz w:val="28"/>
        </w:rPr>
        <w:t xml:space="preserve"> thực hiện theo quy định của pháp luật.</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3. Văn phòng Đăng ký quyền sử dụng đấ</w:t>
      </w:r>
      <w:r>
        <w:rPr>
          <w:rFonts w:ascii="Times New Roman" w:eastAsia="Times New Roman" w:hAnsi="Times New Roman" w:cs="Times New Roman"/>
          <w:sz w:val="28"/>
        </w:rPr>
        <w:t>t thuộc Sở Tài nguyên và Môi trường có trách nhiệm chỉnh lý hồ sơ địa chính theo quy định.</w:t>
      </w:r>
    </w:p>
    <w:p w:rsidR="00EA6041" w:rsidRDefault="003C7D1E">
      <w:pPr>
        <w:spacing w:before="40" w:after="0"/>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Điều 3. </w:t>
      </w:r>
      <w:r>
        <w:rPr>
          <w:rFonts w:ascii="Times New Roman" w:eastAsia="Times New Roman" w:hAnsi="Times New Roman" w:cs="Times New Roman"/>
          <w:sz w:val="28"/>
        </w:rPr>
        <w:t>Quyết định này có hiệu lực kể từ ngày ký.</w:t>
      </w:r>
    </w:p>
    <w:p w:rsidR="00EA6041" w:rsidRDefault="003C7D1E">
      <w:pPr>
        <w:spacing w:before="40"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Chánh Văn phòng UBND tỉnh, Giám đốc các Sở: Tài nguyên và Môi trường, Tài chính, Xây dựng, Kế hoạch và Đầu tư; Cục </w:t>
      </w:r>
      <w:r>
        <w:rPr>
          <w:rFonts w:ascii="Times New Roman" w:eastAsia="Times New Roman" w:hAnsi="Times New Roman" w:cs="Times New Roman"/>
          <w:sz w:val="28"/>
        </w:rPr>
        <w:t xml:space="preserve">trưởng Cục thuế; Chủ tịch UBND thành phố Đồng Hới; Chủ tịch UBND xã Thuận Đức; Giám đốc Văn phòng Đăng ký quyền sử dụng đất thuộc Sở Tài nguyên và Môi trường; Giám đốc </w:t>
      </w:r>
      <w:r>
        <w:rPr>
          <w:rFonts w:ascii="Times New Roman" w:eastAsia="Times New Roman" w:hAnsi="Times New Roman" w:cs="Times New Roman"/>
          <w:spacing w:val="-6"/>
          <w:sz w:val="28"/>
        </w:rPr>
        <w:t>Công ty TNHH Phú Ninh</w:t>
      </w:r>
      <w:r>
        <w:rPr>
          <w:rFonts w:ascii="Times New Roman" w:eastAsia="Times New Roman" w:hAnsi="Times New Roman" w:cs="Times New Roman"/>
          <w:sz w:val="28"/>
        </w:rPr>
        <w:t xml:space="preserve"> và Thủ trưởng các sở, ban, ngành có liên quan chịu trách nhiệm thi</w:t>
      </w:r>
      <w:r>
        <w:rPr>
          <w:rFonts w:ascii="Times New Roman" w:eastAsia="Times New Roman" w:hAnsi="Times New Roman" w:cs="Times New Roman"/>
          <w:sz w:val="28"/>
        </w:rPr>
        <w:t xml:space="preserve"> hành quyết định này.</w:t>
      </w:r>
    </w:p>
    <w:p w:rsidR="00EA6041" w:rsidRDefault="003C7D1E">
      <w:pPr>
        <w:spacing w:before="120"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đưa quyết định này lên Cổng thông tin điện tử của UBND tỉnh./.</w:t>
      </w:r>
    </w:p>
    <w:tbl>
      <w:tblPr>
        <w:tblW w:w="0" w:type="auto"/>
        <w:tblInd w:w="98" w:type="dxa"/>
        <w:tblCellMar>
          <w:left w:w="10" w:type="dxa"/>
          <w:right w:w="10" w:type="dxa"/>
        </w:tblCellMar>
        <w:tblLook w:val="04A0"/>
      </w:tblPr>
      <w:tblGrid>
        <w:gridCol w:w="4660"/>
        <w:gridCol w:w="4628"/>
      </w:tblGrid>
      <w:tr w:rsidR="00EA6041">
        <w:tblPrEx>
          <w:tblCellMar>
            <w:top w:w="0" w:type="dxa"/>
            <w:bottom w:w="0" w:type="dxa"/>
          </w:tblCellMar>
        </w:tblPrEx>
        <w:trPr>
          <w:trHeight w:val="1418"/>
        </w:trPr>
        <w:tc>
          <w:tcPr>
            <w:tcW w:w="4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A6041" w:rsidRDefault="003C7D1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EA6041" w:rsidRDefault="003C7D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EA6041" w:rsidRDefault="003C7D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EA6041" w:rsidRDefault="003C7D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p>
          <w:p w:rsidR="00EA6041" w:rsidRDefault="003C7D1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EA6041" w:rsidRDefault="003C7D1E">
            <w:pPr>
              <w:spacing w:after="0" w:line="240" w:lineRule="auto"/>
              <w:jc w:val="both"/>
            </w:pPr>
            <w:r>
              <w:rPr>
                <w:rFonts w:ascii="Times New Roman" w:eastAsia="Times New Roman" w:hAnsi="Times New Roman" w:cs="Times New Roman"/>
                <w:sz w:val="28"/>
              </w:rPr>
              <w:t xml:space="preserve">                                                                 </w:t>
            </w:r>
          </w:p>
        </w:tc>
        <w:tc>
          <w:tcPr>
            <w:tcW w:w="4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A6041" w:rsidRDefault="003C7D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EA6041" w:rsidRDefault="003C7D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EA6041" w:rsidRDefault="003C7D1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EA6041" w:rsidRDefault="00EA6041">
            <w:pPr>
              <w:spacing w:after="0" w:line="240" w:lineRule="auto"/>
              <w:jc w:val="center"/>
              <w:rPr>
                <w:rFonts w:ascii="Times New Roman" w:eastAsia="Times New Roman" w:hAnsi="Times New Roman" w:cs="Times New Roman"/>
                <w:b/>
                <w:sz w:val="26"/>
              </w:rPr>
            </w:pPr>
          </w:p>
          <w:p w:rsidR="00EA6041" w:rsidRDefault="00EA6041">
            <w:pPr>
              <w:spacing w:after="0" w:line="240" w:lineRule="auto"/>
              <w:jc w:val="center"/>
              <w:rPr>
                <w:rFonts w:ascii="Times New Roman" w:eastAsia="Times New Roman" w:hAnsi="Times New Roman" w:cs="Times New Roman"/>
                <w:b/>
                <w:sz w:val="26"/>
              </w:rPr>
            </w:pPr>
          </w:p>
          <w:p w:rsidR="00EA6041" w:rsidRDefault="00EA6041">
            <w:pPr>
              <w:spacing w:after="0" w:line="240" w:lineRule="auto"/>
              <w:jc w:val="center"/>
              <w:rPr>
                <w:rFonts w:ascii="Times New Roman" w:eastAsia="Times New Roman" w:hAnsi="Times New Roman" w:cs="Times New Roman"/>
                <w:b/>
                <w:sz w:val="26"/>
              </w:rPr>
            </w:pPr>
          </w:p>
          <w:p w:rsidR="00EA6041" w:rsidRDefault="003C7D1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EA6041" w:rsidRDefault="00EA6041">
            <w:pPr>
              <w:spacing w:after="0" w:line="240" w:lineRule="auto"/>
              <w:jc w:val="center"/>
              <w:rPr>
                <w:rFonts w:ascii="Times New Roman" w:eastAsia="Times New Roman" w:hAnsi="Times New Roman" w:cs="Times New Roman"/>
                <w:b/>
                <w:sz w:val="26"/>
              </w:rPr>
            </w:pPr>
          </w:p>
          <w:p w:rsidR="00EA6041" w:rsidRDefault="00EA6041">
            <w:pPr>
              <w:spacing w:after="0" w:line="240" w:lineRule="auto"/>
              <w:jc w:val="center"/>
              <w:rPr>
                <w:rFonts w:ascii="Times New Roman" w:eastAsia="Times New Roman" w:hAnsi="Times New Roman" w:cs="Times New Roman"/>
                <w:b/>
                <w:sz w:val="26"/>
              </w:rPr>
            </w:pPr>
          </w:p>
          <w:p w:rsidR="00EA6041" w:rsidRDefault="003C7D1E">
            <w:pPr>
              <w:spacing w:after="0" w:line="240" w:lineRule="auto"/>
              <w:jc w:val="center"/>
            </w:pPr>
            <w:r>
              <w:rPr>
                <w:rFonts w:ascii="Times New Roman" w:eastAsia="Times New Roman" w:hAnsi="Times New Roman" w:cs="Times New Roman"/>
                <w:b/>
                <w:sz w:val="28"/>
              </w:rPr>
              <w:t>Lê Minh Ngân</w:t>
            </w:r>
          </w:p>
        </w:tc>
      </w:tr>
    </w:tbl>
    <w:p w:rsidR="00EA6041" w:rsidRDefault="00EA6041">
      <w:pPr>
        <w:spacing w:after="0" w:line="240" w:lineRule="auto"/>
        <w:rPr>
          <w:rFonts w:ascii=".VnTime" w:eastAsia=".VnTime" w:hAnsi=".VnTime" w:cs=".VnTime"/>
          <w:color w:val="FF0000"/>
          <w:sz w:val="28"/>
        </w:rPr>
      </w:pPr>
    </w:p>
    <w:sectPr w:rsidR="00EA6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A6041"/>
    <w:rsid w:val="003C7D1E"/>
    <w:rsid w:val="00EA6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2017-08-10T06:46:00Z</dcterms:created>
  <dcterms:modified xsi:type="dcterms:W3CDTF">2017-08-10T06:46:00Z</dcterms:modified>
</cp:coreProperties>
</file>