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268"/>
        <w:gridCol w:w="6020"/>
      </w:tblGrid>
      <w:tr w:rsidR="00A07496">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496" w:rsidRDefault="00502EE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UỶ BAN NHÂN DÂN</w:t>
            </w:r>
          </w:p>
          <w:p w:rsidR="00A07496" w:rsidRDefault="00502EE6">
            <w:pPr>
              <w:spacing w:after="0" w:line="240" w:lineRule="auto"/>
              <w:jc w:val="center"/>
            </w:pPr>
            <w:r>
              <w:rPr>
                <w:rFonts w:ascii="Times New Roman" w:eastAsia="Times New Roman" w:hAnsi="Times New Roman" w:cs="Times New Roman"/>
                <w:b/>
                <w:sz w:val="26"/>
              </w:rPr>
              <w:t>TỈNH QUẢNG BÌNH</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496" w:rsidRDefault="00502EE6">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A07496" w:rsidRDefault="00502EE6">
            <w:pPr>
              <w:spacing w:after="0" w:line="240" w:lineRule="auto"/>
              <w:jc w:val="center"/>
            </w:pPr>
            <w:r>
              <w:rPr>
                <w:rFonts w:ascii="Times New Roman" w:eastAsia="Times New Roman" w:hAnsi="Times New Roman" w:cs="Times New Roman"/>
                <w:b/>
                <w:sz w:val="28"/>
              </w:rPr>
              <w:t>Độc lập - Tự do - Hạnh phúc</w:t>
            </w:r>
          </w:p>
        </w:tc>
      </w:tr>
      <w:tr w:rsidR="00A07496">
        <w:tblPrEx>
          <w:tblCellMar>
            <w:top w:w="0" w:type="dxa"/>
            <w:bottom w:w="0" w:type="dxa"/>
          </w:tblCellMar>
        </w:tblPrEx>
        <w:trPr>
          <w:trHeight w:val="1"/>
        </w:trPr>
        <w:tc>
          <w:tcPr>
            <w:tcW w:w="3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496" w:rsidRDefault="00502EE6">
            <w:pPr>
              <w:spacing w:before="240" w:after="120" w:line="240" w:lineRule="auto"/>
              <w:jc w:val="both"/>
            </w:pPr>
            <w:r>
              <w:rPr>
                <w:rFonts w:ascii="Times New Roman" w:eastAsia="Times New Roman" w:hAnsi="Times New Roman" w:cs="Times New Roman"/>
                <w:sz w:val="28"/>
              </w:rPr>
              <w:t>Số:  3031  /QĐ-UBND</w:t>
            </w:r>
          </w:p>
        </w:tc>
        <w:tc>
          <w:tcPr>
            <w:tcW w:w="60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7496" w:rsidRDefault="00E4034B">
            <w:pPr>
              <w:spacing w:before="240" w:after="120" w:line="240" w:lineRule="auto"/>
              <w:jc w:val="center"/>
            </w:pPr>
            <w:r>
              <w:rPr>
                <w:rFonts w:ascii="Times New Roman" w:eastAsia="Times New Roman" w:hAnsi="Times New Roman" w:cs="Times New Roman"/>
                <w:i/>
                <w:sz w:val="28"/>
              </w:rPr>
              <w:t>Quảng Bình, ngày</w:t>
            </w:r>
            <w:r w:rsidR="00502EE6">
              <w:rPr>
                <w:rFonts w:ascii="Times New Roman" w:eastAsia="Times New Roman" w:hAnsi="Times New Roman" w:cs="Times New Roman"/>
                <w:i/>
                <w:sz w:val="28"/>
              </w:rPr>
              <w:t xml:space="preserve"> 30 tháng 8 năm 2017</w:t>
            </w:r>
          </w:p>
        </w:tc>
      </w:tr>
    </w:tbl>
    <w:p w:rsidR="00A07496" w:rsidRDefault="00A07496">
      <w:pPr>
        <w:spacing w:after="0" w:line="240" w:lineRule="auto"/>
        <w:jc w:val="both"/>
        <w:rPr>
          <w:rFonts w:ascii="Times New Roman" w:eastAsia="Times New Roman" w:hAnsi="Times New Roman" w:cs="Times New Roman"/>
          <w:i/>
          <w:color w:val="FF0000"/>
          <w:sz w:val="12"/>
        </w:rPr>
      </w:pPr>
    </w:p>
    <w:p w:rsidR="00A07496" w:rsidRDefault="00A07496">
      <w:pPr>
        <w:spacing w:after="0" w:line="240" w:lineRule="auto"/>
        <w:jc w:val="both"/>
        <w:rPr>
          <w:rFonts w:ascii="Times New Roman" w:eastAsia="Times New Roman" w:hAnsi="Times New Roman" w:cs="Times New Roman"/>
          <w:i/>
          <w:color w:val="FF0000"/>
          <w:sz w:val="12"/>
        </w:rPr>
      </w:pPr>
    </w:p>
    <w:p w:rsidR="00A07496" w:rsidRDefault="00A07496">
      <w:pPr>
        <w:spacing w:after="0" w:line="240" w:lineRule="auto"/>
        <w:jc w:val="both"/>
        <w:rPr>
          <w:rFonts w:ascii="Times New Roman" w:eastAsia="Times New Roman" w:hAnsi="Times New Roman" w:cs="Times New Roman"/>
          <w:color w:val="FF0000"/>
          <w:sz w:val="12"/>
        </w:rPr>
      </w:pPr>
    </w:p>
    <w:p w:rsidR="00A07496" w:rsidRDefault="00502EE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ĐỊNH</w:t>
      </w:r>
    </w:p>
    <w:p w:rsidR="00A07496" w:rsidRDefault="00502EE6">
      <w:pPr>
        <w:spacing w:after="0" w:line="240" w:lineRule="auto"/>
        <w:jc w:val="center"/>
        <w:rPr>
          <w:rFonts w:ascii="Times New Roman" w:eastAsia="Times New Roman" w:hAnsi="Times New Roman" w:cs="Times New Roman"/>
          <w:b/>
          <w:spacing w:val="-10"/>
          <w:sz w:val="28"/>
        </w:rPr>
      </w:pPr>
      <w:r>
        <w:rPr>
          <w:rFonts w:ascii="Times New Roman Bold" w:eastAsia="Times New Roman Bold" w:hAnsi="Times New Roman Bold" w:cs="Times New Roman Bold"/>
          <w:b/>
          <w:spacing w:val="-10"/>
          <w:sz w:val="28"/>
        </w:rPr>
        <w:t>V</w:t>
      </w:r>
      <w:r>
        <w:rPr>
          <w:rFonts w:ascii="Times New Roman Bold" w:eastAsia="Times New Roman Bold" w:hAnsi="Times New Roman Bold" w:cs="Times New Roman Bold"/>
          <w:b/>
          <w:spacing w:val="-10"/>
          <w:sz w:val="28"/>
        </w:rPr>
        <w:t>ề</w:t>
      </w:r>
      <w:r>
        <w:rPr>
          <w:rFonts w:ascii="Times New Roman Bold" w:eastAsia="Times New Roman Bold" w:hAnsi="Times New Roman Bold" w:cs="Times New Roman Bold"/>
          <w:b/>
          <w:spacing w:val="-10"/>
          <w:sz w:val="28"/>
        </w:rPr>
        <w:t xml:space="preserve"> vi</w:t>
      </w:r>
      <w:r>
        <w:rPr>
          <w:rFonts w:ascii="Times New Roman Bold" w:eastAsia="Times New Roman Bold" w:hAnsi="Times New Roman Bold" w:cs="Times New Roman Bold"/>
          <w:b/>
          <w:spacing w:val="-10"/>
          <w:sz w:val="28"/>
        </w:rPr>
        <w:t>ệ</w:t>
      </w:r>
      <w:r>
        <w:rPr>
          <w:rFonts w:ascii="Times New Roman Bold" w:eastAsia="Times New Roman Bold" w:hAnsi="Times New Roman Bold" w:cs="Times New Roman Bold"/>
          <w:b/>
          <w:spacing w:val="-10"/>
          <w:sz w:val="28"/>
        </w:rPr>
        <w:t>c thu h</w:t>
      </w:r>
      <w:r>
        <w:rPr>
          <w:rFonts w:ascii="Times New Roman Bold" w:eastAsia="Times New Roman Bold" w:hAnsi="Times New Roman Bold" w:cs="Times New Roman Bold"/>
          <w:b/>
          <w:spacing w:val="-10"/>
          <w:sz w:val="28"/>
        </w:rPr>
        <w:t>ồ</w:t>
      </w:r>
      <w:r>
        <w:rPr>
          <w:rFonts w:ascii="Times New Roman Bold" w:eastAsia="Times New Roman Bold" w:hAnsi="Times New Roman Bold" w:cs="Times New Roman Bold"/>
          <w:b/>
          <w:spacing w:val="-10"/>
          <w:sz w:val="28"/>
        </w:rPr>
        <w:t>i đ</w:t>
      </w:r>
      <w:r>
        <w:rPr>
          <w:rFonts w:ascii="Times New Roman Bold" w:eastAsia="Times New Roman Bold" w:hAnsi="Times New Roman Bold" w:cs="Times New Roman Bold"/>
          <w:b/>
          <w:spacing w:val="-10"/>
          <w:sz w:val="28"/>
        </w:rPr>
        <w:t>ấ</w:t>
      </w:r>
      <w:r>
        <w:rPr>
          <w:rFonts w:ascii="Times New Roman Bold" w:eastAsia="Times New Roman Bold" w:hAnsi="Times New Roman Bold" w:cs="Times New Roman Bold"/>
          <w:b/>
          <w:spacing w:val="-10"/>
          <w:sz w:val="28"/>
        </w:rPr>
        <w:t>t, chuy</w:t>
      </w:r>
      <w:r>
        <w:rPr>
          <w:rFonts w:ascii="Times New Roman Bold" w:eastAsia="Times New Roman Bold" w:hAnsi="Times New Roman Bold" w:cs="Times New Roman Bold"/>
          <w:b/>
          <w:spacing w:val="-10"/>
          <w:sz w:val="28"/>
        </w:rPr>
        <w:t>ể</w:t>
      </w:r>
      <w:r>
        <w:rPr>
          <w:rFonts w:ascii="Times New Roman Bold" w:eastAsia="Times New Roman Bold" w:hAnsi="Times New Roman Bold" w:cs="Times New Roman Bold"/>
          <w:b/>
          <w:spacing w:val="-10"/>
          <w:sz w:val="28"/>
        </w:rPr>
        <w:t>n m</w:t>
      </w:r>
      <w:r>
        <w:rPr>
          <w:rFonts w:ascii="Times New Roman Bold" w:eastAsia="Times New Roman Bold" w:hAnsi="Times New Roman Bold" w:cs="Times New Roman Bold"/>
          <w:b/>
          <w:spacing w:val="-10"/>
          <w:sz w:val="28"/>
        </w:rPr>
        <w:t>ụ</w:t>
      </w:r>
      <w:r>
        <w:rPr>
          <w:rFonts w:ascii="Times New Roman Bold" w:eastAsia="Times New Roman Bold" w:hAnsi="Times New Roman Bold" w:cs="Times New Roman Bold"/>
          <w:b/>
          <w:spacing w:val="-10"/>
          <w:sz w:val="28"/>
        </w:rPr>
        <w:t>c đích và giao đ</w:t>
      </w:r>
      <w:r>
        <w:rPr>
          <w:rFonts w:ascii="Times New Roman Bold" w:eastAsia="Times New Roman Bold" w:hAnsi="Times New Roman Bold" w:cs="Times New Roman Bold"/>
          <w:b/>
          <w:spacing w:val="-10"/>
          <w:sz w:val="28"/>
        </w:rPr>
        <w:t>ấ</w:t>
      </w:r>
      <w:r>
        <w:rPr>
          <w:rFonts w:ascii="Times New Roman Bold" w:eastAsia="Times New Roman Bold" w:hAnsi="Times New Roman Bold" w:cs="Times New Roman Bold"/>
          <w:b/>
          <w:spacing w:val="-10"/>
          <w:sz w:val="28"/>
        </w:rPr>
        <w:t>t cho S</w:t>
      </w:r>
      <w:r>
        <w:rPr>
          <w:rFonts w:ascii="Times New Roman Bold" w:eastAsia="Times New Roman Bold" w:hAnsi="Times New Roman Bold" w:cs="Times New Roman Bold"/>
          <w:b/>
          <w:spacing w:val="-10"/>
          <w:sz w:val="28"/>
        </w:rPr>
        <w:t>ở</w:t>
      </w:r>
      <w:r>
        <w:rPr>
          <w:rFonts w:ascii="Times New Roman Bold" w:eastAsia="Times New Roman Bold" w:hAnsi="Times New Roman Bold" w:cs="Times New Roman Bold"/>
          <w:b/>
          <w:spacing w:val="-10"/>
          <w:sz w:val="28"/>
        </w:rPr>
        <w:t xml:space="preserve"> Xây d</w:t>
      </w:r>
      <w:r>
        <w:rPr>
          <w:rFonts w:ascii="Times New Roman Bold" w:eastAsia="Times New Roman Bold" w:hAnsi="Times New Roman Bold" w:cs="Times New Roman Bold"/>
          <w:b/>
          <w:spacing w:val="-10"/>
          <w:sz w:val="28"/>
        </w:rPr>
        <w:t>ự</w:t>
      </w:r>
      <w:r>
        <w:rPr>
          <w:rFonts w:ascii="Times New Roman Bold" w:eastAsia="Times New Roman Bold" w:hAnsi="Times New Roman Bold" w:cs="Times New Roman Bold"/>
          <w:b/>
          <w:spacing w:val="-10"/>
          <w:sz w:val="28"/>
        </w:rPr>
        <w:t xml:space="preserve">ng </w:t>
      </w:r>
      <w:r>
        <w:rPr>
          <w:rFonts w:ascii="Times New Roman" w:eastAsia="Times New Roman" w:hAnsi="Times New Roman" w:cs="Times New Roman"/>
          <w:b/>
          <w:spacing w:val="-10"/>
          <w:sz w:val="28"/>
        </w:rPr>
        <w:t>để</w:t>
      </w:r>
    </w:p>
    <w:p w:rsidR="00A07496" w:rsidRDefault="00502EE6">
      <w:pPr>
        <w:spacing w:after="0" w:line="240" w:lineRule="auto"/>
        <w:jc w:val="center"/>
        <w:rPr>
          <w:rFonts w:ascii="Times New Roman Bold" w:eastAsia="Times New Roman Bold" w:hAnsi="Times New Roman Bold" w:cs="Times New Roman Bold"/>
          <w:b/>
          <w:spacing w:val="-10"/>
          <w:sz w:val="28"/>
        </w:rPr>
      </w:pPr>
      <w:r>
        <w:rPr>
          <w:rFonts w:ascii="Times New Roman Bold" w:eastAsia="Times New Roman Bold" w:hAnsi="Times New Roman Bold" w:cs="Times New Roman Bold"/>
          <w:b/>
          <w:spacing w:val="-10"/>
          <w:sz w:val="28"/>
        </w:rPr>
        <w:t>th</w:t>
      </w:r>
      <w:r>
        <w:rPr>
          <w:rFonts w:ascii="Times New Roman Bold" w:eastAsia="Times New Roman Bold" w:hAnsi="Times New Roman Bold" w:cs="Times New Roman Bold"/>
          <w:b/>
          <w:spacing w:val="-10"/>
          <w:sz w:val="28"/>
        </w:rPr>
        <w:t>ự</w:t>
      </w:r>
      <w:r>
        <w:rPr>
          <w:rFonts w:ascii="Times New Roman Bold" w:eastAsia="Times New Roman Bold" w:hAnsi="Times New Roman Bold" w:cs="Times New Roman Bold"/>
          <w:b/>
          <w:spacing w:val="-10"/>
          <w:sz w:val="28"/>
        </w:rPr>
        <w:t>c hi</w:t>
      </w:r>
      <w:r>
        <w:rPr>
          <w:rFonts w:ascii="Times New Roman Bold" w:eastAsia="Times New Roman Bold" w:hAnsi="Times New Roman Bold" w:cs="Times New Roman Bold"/>
          <w:b/>
          <w:spacing w:val="-10"/>
          <w:sz w:val="28"/>
        </w:rPr>
        <w:t>ệ</w:t>
      </w:r>
      <w:r>
        <w:rPr>
          <w:rFonts w:ascii="Times New Roman Bold" w:eastAsia="Times New Roman Bold" w:hAnsi="Times New Roman Bold" w:cs="Times New Roman Bold"/>
          <w:b/>
          <w:spacing w:val="-10"/>
          <w:sz w:val="28"/>
        </w:rPr>
        <w:t>n D</w:t>
      </w:r>
      <w:r>
        <w:rPr>
          <w:rFonts w:ascii="Times New Roman Bold" w:eastAsia="Times New Roman Bold" w:hAnsi="Times New Roman Bold" w:cs="Times New Roman Bold"/>
          <w:b/>
          <w:spacing w:val="-10"/>
          <w:sz w:val="28"/>
        </w:rPr>
        <w:t>ự</w:t>
      </w:r>
      <w:r>
        <w:rPr>
          <w:rFonts w:ascii="Times New Roman Bold" w:eastAsia="Times New Roman Bold" w:hAnsi="Times New Roman Bold" w:cs="Times New Roman Bold"/>
          <w:b/>
          <w:spacing w:val="-10"/>
          <w:sz w:val="28"/>
        </w:rPr>
        <w:t xml:space="preserve"> án </w:t>
      </w:r>
      <w:r>
        <w:rPr>
          <w:rFonts w:ascii="Times New Roman Bold" w:eastAsia="Times New Roman Bold" w:hAnsi="Times New Roman Bold" w:cs="Times New Roman Bold"/>
          <w:b/>
          <w:spacing w:val="-10"/>
          <w:sz w:val="28"/>
        </w:rPr>
        <w:t>đ</w:t>
      </w:r>
      <w:r>
        <w:rPr>
          <w:rFonts w:ascii="Times New Roman Bold" w:eastAsia="Times New Roman Bold" w:hAnsi="Times New Roman Bold" w:cs="Times New Roman Bold"/>
          <w:b/>
          <w:spacing w:val="-10"/>
          <w:sz w:val="28"/>
        </w:rPr>
        <w:t>ầ</w:t>
      </w:r>
      <w:r>
        <w:rPr>
          <w:rFonts w:ascii="Times New Roman Bold" w:eastAsia="Times New Roman Bold" w:hAnsi="Times New Roman Bold" w:cs="Times New Roman Bold"/>
          <w:b/>
          <w:spacing w:val="-10"/>
          <w:sz w:val="28"/>
        </w:rPr>
        <w:t>u tư xây d</w:t>
      </w:r>
      <w:r>
        <w:rPr>
          <w:rFonts w:ascii="Times New Roman Bold" w:eastAsia="Times New Roman Bold" w:hAnsi="Times New Roman Bold" w:cs="Times New Roman Bold"/>
          <w:b/>
          <w:spacing w:val="-10"/>
          <w:sz w:val="28"/>
        </w:rPr>
        <w:t>ự</w:t>
      </w:r>
      <w:r>
        <w:rPr>
          <w:rFonts w:ascii="Times New Roman Bold" w:eastAsia="Times New Roman Bold" w:hAnsi="Times New Roman Bold" w:cs="Times New Roman Bold"/>
          <w:b/>
          <w:spacing w:val="-10"/>
          <w:sz w:val="28"/>
        </w:rPr>
        <w:t>ng Khu dân cư phía Tây B</w:t>
      </w:r>
      <w:r>
        <w:rPr>
          <w:rFonts w:ascii="Times New Roman Bold" w:eastAsia="Times New Roman Bold" w:hAnsi="Times New Roman Bold" w:cs="Times New Roman Bold"/>
          <w:b/>
          <w:spacing w:val="-10"/>
          <w:sz w:val="28"/>
        </w:rPr>
        <w:t>ắ</w:t>
      </w:r>
      <w:r>
        <w:rPr>
          <w:rFonts w:ascii="Times New Roman Bold" w:eastAsia="Times New Roman Bold" w:hAnsi="Times New Roman Bold" w:cs="Times New Roman Bold"/>
          <w:b/>
          <w:spacing w:val="-10"/>
          <w:sz w:val="28"/>
        </w:rPr>
        <w:t>c đư</w:t>
      </w:r>
      <w:r>
        <w:rPr>
          <w:rFonts w:ascii="Times New Roman Bold" w:eastAsia="Times New Roman Bold" w:hAnsi="Times New Roman Bold" w:cs="Times New Roman Bold"/>
          <w:b/>
          <w:spacing w:val="-10"/>
          <w:sz w:val="28"/>
        </w:rPr>
        <w:t>ờ</w:t>
      </w:r>
      <w:r>
        <w:rPr>
          <w:rFonts w:ascii="Times New Roman Bold" w:eastAsia="Times New Roman Bold" w:hAnsi="Times New Roman Bold" w:cs="Times New Roman Bold"/>
          <w:b/>
          <w:spacing w:val="-10"/>
          <w:sz w:val="28"/>
        </w:rPr>
        <w:t>ng Lê L</w:t>
      </w:r>
      <w:r>
        <w:rPr>
          <w:rFonts w:ascii="Times New Roman Bold" w:eastAsia="Times New Roman Bold" w:hAnsi="Times New Roman Bold" w:cs="Times New Roman Bold"/>
          <w:b/>
          <w:spacing w:val="-10"/>
          <w:sz w:val="28"/>
        </w:rPr>
        <w:t>ợ</w:t>
      </w:r>
      <w:r>
        <w:rPr>
          <w:rFonts w:ascii="Times New Roman Bold" w:eastAsia="Times New Roman Bold" w:hAnsi="Times New Roman Bold" w:cs="Times New Roman Bold"/>
          <w:b/>
          <w:spacing w:val="-10"/>
          <w:sz w:val="28"/>
        </w:rPr>
        <w:t xml:space="preserve">i </w:t>
      </w:r>
    </w:p>
    <w:p w:rsidR="00A07496" w:rsidRDefault="00502EE6">
      <w:pPr>
        <w:spacing w:after="0" w:line="240" w:lineRule="auto"/>
        <w:jc w:val="center"/>
        <w:rPr>
          <w:rFonts w:ascii="Times New Roman Bold" w:eastAsia="Times New Roman Bold" w:hAnsi="Times New Roman Bold" w:cs="Times New Roman Bold"/>
          <w:b/>
          <w:spacing w:val="-10"/>
          <w:sz w:val="28"/>
        </w:rPr>
      </w:pPr>
      <w:r>
        <w:rPr>
          <w:rFonts w:ascii="Times New Roman Bold" w:eastAsia="Times New Roman Bold" w:hAnsi="Times New Roman Bold" w:cs="Times New Roman Bold"/>
          <w:b/>
          <w:spacing w:val="-10"/>
          <w:sz w:val="28"/>
        </w:rPr>
        <w:t>t</w:t>
      </w:r>
      <w:r>
        <w:rPr>
          <w:rFonts w:ascii="Times New Roman Bold" w:eastAsia="Times New Roman Bold" w:hAnsi="Times New Roman Bold" w:cs="Times New Roman Bold"/>
          <w:b/>
          <w:spacing w:val="-10"/>
          <w:sz w:val="28"/>
        </w:rPr>
        <w:t>ạ</w:t>
      </w:r>
      <w:r>
        <w:rPr>
          <w:rFonts w:ascii="Times New Roman Bold" w:eastAsia="Times New Roman Bold" w:hAnsi="Times New Roman Bold" w:cs="Times New Roman Bold"/>
          <w:b/>
          <w:spacing w:val="-10"/>
          <w:sz w:val="28"/>
        </w:rPr>
        <w:t>i phư</w:t>
      </w:r>
      <w:r>
        <w:rPr>
          <w:rFonts w:ascii="Times New Roman Bold" w:eastAsia="Times New Roman Bold" w:hAnsi="Times New Roman Bold" w:cs="Times New Roman Bold"/>
          <w:b/>
          <w:spacing w:val="-10"/>
          <w:sz w:val="28"/>
        </w:rPr>
        <w:t>ờ</w:t>
      </w:r>
      <w:r>
        <w:rPr>
          <w:rFonts w:ascii="Times New Roman Bold" w:eastAsia="Times New Roman Bold" w:hAnsi="Times New Roman Bold" w:cs="Times New Roman Bold"/>
          <w:b/>
          <w:spacing w:val="-10"/>
          <w:sz w:val="28"/>
        </w:rPr>
        <w:t>ng Đ</w:t>
      </w:r>
      <w:r>
        <w:rPr>
          <w:rFonts w:ascii="Times New Roman Bold" w:eastAsia="Times New Roman Bold" w:hAnsi="Times New Roman Bold" w:cs="Times New Roman Bold"/>
          <w:b/>
          <w:spacing w:val="-10"/>
          <w:sz w:val="28"/>
        </w:rPr>
        <w:t>ứ</w:t>
      </w:r>
      <w:r>
        <w:rPr>
          <w:rFonts w:ascii="Times New Roman Bold" w:eastAsia="Times New Roman Bold" w:hAnsi="Times New Roman Bold" w:cs="Times New Roman Bold"/>
          <w:b/>
          <w:spacing w:val="-10"/>
          <w:sz w:val="28"/>
        </w:rPr>
        <w:t>c Ninh Đông, thành ph</w:t>
      </w:r>
      <w:r>
        <w:rPr>
          <w:rFonts w:ascii="Times New Roman Bold" w:eastAsia="Times New Roman Bold" w:hAnsi="Times New Roman Bold" w:cs="Times New Roman Bold"/>
          <w:b/>
          <w:spacing w:val="-10"/>
          <w:sz w:val="28"/>
        </w:rPr>
        <w:t>ố</w:t>
      </w:r>
      <w:r>
        <w:rPr>
          <w:rFonts w:ascii="Times New Roman Bold" w:eastAsia="Times New Roman Bold" w:hAnsi="Times New Roman Bold" w:cs="Times New Roman Bold"/>
          <w:b/>
          <w:spacing w:val="-10"/>
          <w:sz w:val="28"/>
        </w:rPr>
        <w:t xml:space="preserve"> Đ</w:t>
      </w:r>
      <w:r>
        <w:rPr>
          <w:rFonts w:ascii="Times New Roman Bold" w:eastAsia="Times New Roman Bold" w:hAnsi="Times New Roman Bold" w:cs="Times New Roman Bold"/>
          <w:b/>
          <w:spacing w:val="-10"/>
          <w:sz w:val="28"/>
        </w:rPr>
        <w:t>ồ</w:t>
      </w:r>
      <w:r>
        <w:rPr>
          <w:rFonts w:ascii="Times New Roman Bold" w:eastAsia="Times New Roman Bold" w:hAnsi="Times New Roman Bold" w:cs="Times New Roman Bold"/>
          <w:b/>
          <w:spacing w:val="-10"/>
          <w:sz w:val="28"/>
        </w:rPr>
        <w:t>ng H</w:t>
      </w:r>
      <w:r>
        <w:rPr>
          <w:rFonts w:ascii="Times New Roman Bold" w:eastAsia="Times New Roman Bold" w:hAnsi="Times New Roman Bold" w:cs="Times New Roman Bold"/>
          <w:b/>
          <w:spacing w:val="-10"/>
          <w:sz w:val="28"/>
        </w:rPr>
        <w:t>ớ</w:t>
      </w:r>
      <w:r>
        <w:rPr>
          <w:rFonts w:ascii="Times New Roman Bold" w:eastAsia="Times New Roman Bold" w:hAnsi="Times New Roman Bold" w:cs="Times New Roman Bold"/>
          <w:b/>
          <w:spacing w:val="-10"/>
          <w:sz w:val="28"/>
        </w:rPr>
        <w:t>i (Giai đo</w:t>
      </w:r>
      <w:r>
        <w:rPr>
          <w:rFonts w:ascii="Times New Roman Bold" w:eastAsia="Times New Roman Bold" w:hAnsi="Times New Roman Bold" w:cs="Times New Roman Bold"/>
          <w:b/>
          <w:spacing w:val="-10"/>
          <w:sz w:val="28"/>
        </w:rPr>
        <w:t>ạ</w:t>
      </w:r>
      <w:r>
        <w:rPr>
          <w:rFonts w:ascii="Times New Roman Bold" w:eastAsia="Times New Roman Bold" w:hAnsi="Times New Roman Bold" w:cs="Times New Roman Bold"/>
          <w:b/>
          <w:spacing w:val="-10"/>
          <w:sz w:val="28"/>
        </w:rPr>
        <w:t>n 1)</w:t>
      </w:r>
    </w:p>
    <w:p w:rsidR="00A07496" w:rsidRDefault="00A07496">
      <w:pPr>
        <w:spacing w:after="0" w:line="240" w:lineRule="auto"/>
        <w:jc w:val="both"/>
        <w:rPr>
          <w:rFonts w:ascii="Times New Roman" w:eastAsia="Times New Roman" w:hAnsi="Times New Roman" w:cs="Times New Roman"/>
          <w:b/>
          <w:color w:val="FF0000"/>
          <w:sz w:val="28"/>
        </w:rPr>
      </w:pPr>
    </w:p>
    <w:p w:rsidR="00A07496" w:rsidRDefault="00502EE6">
      <w:pPr>
        <w:spacing w:after="24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rFonts w:ascii="Times New Roman" w:eastAsia="Times New Roman" w:hAnsi="Times New Roman" w:cs="Times New Roman"/>
          <w:b/>
          <w:sz w:val="28"/>
        </w:rPr>
        <w:t>UỶ BAN NHÂN DÂN TỈNH QUẢNG BÌNH</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Luật Tổ chức chính quyền địa phương ngày 19 tháng 6 năm 2015;</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Luậ</w:t>
      </w:r>
      <w:r w:rsidRPr="00502EE6">
        <w:rPr>
          <w:rFonts w:ascii="Times New Roman" w:eastAsia="Times New Roman" w:hAnsi="Times New Roman" w:cs="Times New Roman"/>
          <w:spacing w:val="4"/>
          <w:sz w:val="28"/>
        </w:rPr>
        <w:t>t Đất đai ngày 29 tháng 11 năm 2013;</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Nghị định số 43/2014/NĐ-CP ngày 15 tháng 5 năm 2014 của Chính phủ Quy định chi tiết thi hành một số điều của Luật Đất đai;</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Nghị định số 01/2017/NĐ-CP ngày 06 tháng 01 n</w:t>
      </w:r>
      <w:r w:rsidRPr="00502EE6">
        <w:rPr>
          <w:rFonts w:ascii="Times New Roman" w:eastAsia="Times New Roman" w:hAnsi="Times New Roman" w:cs="Times New Roman"/>
          <w:spacing w:val="4"/>
          <w:sz w:val="28"/>
        </w:rPr>
        <w:t>ăm 2017 của Chính phủ sửa đổi, bổ sung một số Nghị định quy định chi tiết thi hành Luật Đất đai;</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Nghị định số 35/2015/NĐ-CP ngày 13 tháng 4 năm 2015 của Chính phủ về quản lý, sử dụng đất trồng lúa;</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Thông tư số 30/2014/TT-BTNMT ngày 02 tháng 6</w:t>
      </w:r>
      <w:r w:rsidRPr="00502EE6">
        <w:rPr>
          <w:rFonts w:ascii="Times New Roman" w:eastAsia="Times New Roman" w:hAnsi="Times New Roman" w:cs="Times New Roman"/>
          <w:spacing w:val="4"/>
          <w:sz w:val="28"/>
        </w:rPr>
        <w:t xml:space="preserve"> năm 2014 của Bộ tài nguyên và Môi trường quy định về hồ sơ giao đất, cho thuê đất, chuyển mục đích sử dụng đất, thu hồi đất;</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Nghị quyết số 22/NQ-HĐND ngày 08/12/2016 của Hội đồng nhân dân tỉnh Quảng Bình về việc thông qua kế hoạch thu hồi đất; chuy</w:t>
      </w:r>
      <w:r w:rsidRPr="00502EE6">
        <w:rPr>
          <w:rFonts w:ascii="Times New Roman" w:eastAsia="Times New Roman" w:hAnsi="Times New Roman" w:cs="Times New Roman"/>
          <w:spacing w:val="4"/>
          <w:sz w:val="28"/>
        </w:rPr>
        <w:t>ển mục đích sử dụng đất năm 2017 trên địa bàn tỉnh Quảng Bình;</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Quyết định số 4261/QĐ-UBND ngày 31/12/2016 của UBND tỉnh Quảng Bình về việc phê duyệt phương án điều chỉnh quy hoạch sử dụng đất đến năm 2020 và kế hoạch sử dụng đất năm 2017 thành phố Đ</w:t>
      </w:r>
      <w:r w:rsidRPr="00502EE6">
        <w:rPr>
          <w:rFonts w:ascii="Times New Roman" w:eastAsia="Times New Roman" w:hAnsi="Times New Roman" w:cs="Times New Roman"/>
          <w:spacing w:val="4"/>
          <w:sz w:val="28"/>
        </w:rPr>
        <w:t>ồng Hới;</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Quyết định số 2920/QĐ-UBND ngày 17/8/2017 của UBND tỉnh Quảng Bình về việc điều chỉnh diện tích, loại đất và mục đích sử dụng đất của một số dự án, công trình trong kế hoạch sử dụng đất năm 2017;</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Căn cứ Quyết định số 1526/QĐ-UBND ngày 23/5/</w:t>
      </w:r>
      <w:r w:rsidRPr="00502EE6">
        <w:rPr>
          <w:rFonts w:ascii="Times New Roman" w:eastAsia="Times New Roman" w:hAnsi="Times New Roman" w:cs="Times New Roman"/>
          <w:spacing w:val="4"/>
          <w:sz w:val="28"/>
        </w:rPr>
        <w:t>2016 của UBND tỉnh Quảng Bình về việc phê duyệt Dự án đầu tư xây dựng Khu dân cư phía Tây Bắc đường Lê Lợi, phường Đức Ninh Đông, thành phố Đồng Hới;</w:t>
      </w:r>
    </w:p>
    <w:p w:rsidR="00A07496" w:rsidRPr="00502EE6" w:rsidRDefault="00502EE6" w:rsidP="00502EE6">
      <w:pPr>
        <w:spacing w:before="40" w:after="40" w:line="240" w:lineRule="auto"/>
        <w:ind w:firstLine="720"/>
        <w:jc w:val="both"/>
        <w:rPr>
          <w:rFonts w:ascii="Times New Roman" w:eastAsia="Times New Roman" w:hAnsi="Times New Roman" w:cs="Times New Roman"/>
          <w:spacing w:val="4"/>
          <w:sz w:val="28"/>
        </w:rPr>
      </w:pPr>
      <w:r w:rsidRPr="00502EE6">
        <w:rPr>
          <w:rFonts w:ascii="Times New Roman" w:eastAsia="Times New Roman" w:hAnsi="Times New Roman" w:cs="Times New Roman"/>
          <w:spacing w:val="4"/>
          <w:sz w:val="28"/>
        </w:rPr>
        <w:t>Xét đề nghị của Sở Tài nguyên và Môi trường tại Tờ trình số 439/TTr-STNMT ngày 23 tháng 8 năm 2017,</w:t>
      </w:r>
    </w:p>
    <w:p w:rsidR="00A07496" w:rsidRDefault="00502EE6">
      <w:pPr>
        <w:spacing w:before="240" w:after="120" w:line="322" w:lineRule="auto"/>
        <w:jc w:val="both"/>
        <w:rPr>
          <w:rFonts w:ascii="Times New Roman" w:eastAsia="Times New Roman" w:hAnsi="Times New Roman" w:cs="Times New Roman"/>
          <w:b/>
          <w:spacing w:val="2"/>
          <w:sz w:val="28"/>
        </w:rPr>
      </w:pPr>
      <w:r>
        <w:rPr>
          <w:rFonts w:ascii="Times New Roman" w:eastAsia="Times New Roman" w:hAnsi="Times New Roman" w:cs="Times New Roman"/>
          <w:spacing w:val="2"/>
          <w:sz w:val="28"/>
        </w:rPr>
        <w:lastRenderedPageBreak/>
        <w:t xml:space="preserve">      </w:t>
      </w:r>
      <w:r>
        <w:rPr>
          <w:rFonts w:ascii="Times New Roman" w:eastAsia="Times New Roman" w:hAnsi="Times New Roman" w:cs="Times New Roman"/>
          <w:spacing w:val="2"/>
          <w:sz w:val="28"/>
        </w:rPr>
        <w:t xml:space="preserve">                                             </w:t>
      </w:r>
      <w:r>
        <w:rPr>
          <w:rFonts w:ascii="Times New Roman" w:eastAsia="Times New Roman" w:hAnsi="Times New Roman" w:cs="Times New Roman"/>
          <w:b/>
          <w:spacing w:val="2"/>
          <w:sz w:val="28"/>
        </w:rPr>
        <w:t>QUYẾT ĐỊNH:</w:t>
      </w:r>
    </w:p>
    <w:p w:rsidR="00A07496" w:rsidRDefault="00502EE6">
      <w:pPr>
        <w:tabs>
          <w:tab w:val="left" w:pos="2415"/>
        </w:tabs>
        <w:spacing w:after="0" w:line="322" w:lineRule="auto"/>
        <w:ind w:firstLine="720"/>
        <w:jc w:val="both"/>
        <w:rPr>
          <w:rFonts w:ascii="Times New Roman" w:eastAsia="Times New Roman" w:hAnsi="Times New Roman" w:cs="Times New Roman"/>
          <w:b/>
          <w:spacing w:val="2"/>
          <w:sz w:val="28"/>
        </w:rPr>
      </w:pPr>
      <w:r>
        <w:rPr>
          <w:rFonts w:ascii="Times New Roman" w:eastAsia="Times New Roman" w:hAnsi="Times New Roman" w:cs="Times New Roman"/>
          <w:b/>
          <w:spacing w:val="2"/>
          <w:sz w:val="28"/>
        </w:rPr>
        <w:t>Điều 1.</w:t>
      </w:r>
      <w:r>
        <w:rPr>
          <w:rFonts w:ascii="Times New Roman" w:eastAsia="Times New Roman" w:hAnsi="Times New Roman" w:cs="Times New Roman"/>
          <w:b/>
          <w:spacing w:val="2"/>
          <w:sz w:val="28"/>
        </w:rPr>
        <w:tab/>
      </w:r>
    </w:p>
    <w:p w:rsidR="00A07496" w:rsidRDefault="00502EE6">
      <w:pPr>
        <w:tabs>
          <w:tab w:val="left" w:pos="709"/>
        </w:tabs>
        <w:spacing w:after="120" w:line="240" w:lineRule="auto"/>
        <w:jc w:val="both"/>
        <w:rPr>
          <w:rFonts w:ascii="Times New Roman" w:eastAsia="Times New Roman" w:hAnsi="Times New Roman" w:cs="Times New Roman"/>
          <w:sz w:val="28"/>
        </w:rPr>
      </w:pPr>
      <w:r>
        <w:rPr>
          <w:rFonts w:ascii="Times New Roman" w:eastAsia="Times New Roman" w:hAnsi="Times New Roman" w:cs="Times New Roman"/>
          <w:spacing w:val="-8"/>
          <w:sz w:val="28"/>
        </w:rPr>
        <w:tab/>
        <w:t xml:space="preserve">1. </w:t>
      </w:r>
      <w:r>
        <w:rPr>
          <w:rFonts w:ascii="Times New Roman" w:eastAsia="Times New Roman" w:hAnsi="Times New Roman" w:cs="Times New Roman"/>
          <w:sz w:val="28"/>
        </w:rPr>
        <w:t>Thu hồi 1.756,0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(Một nghìn bảy trăm năm mươi sáu mét vuông)</w:t>
      </w:r>
      <w:r>
        <w:rPr>
          <w:rFonts w:ascii="Times New Roman" w:eastAsia="Times New Roman" w:hAnsi="Times New Roman" w:cs="Times New Roman"/>
          <w:sz w:val="28"/>
        </w:rPr>
        <w:t xml:space="preserve"> đất</w:t>
      </w:r>
      <w:r>
        <w:rPr>
          <w:rFonts w:ascii="Times New Roman" w:eastAsia="Times New Roman" w:hAnsi="Times New Roman" w:cs="Times New Roman"/>
          <w:spacing w:val="-10"/>
          <w:sz w:val="28"/>
        </w:rPr>
        <w:t xml:space="preserve"> gồm 1.625,3</w:t>
      </w:r>
      <w:r>
        <w:rPr>
          <w:rFonts w:ascii="Times New Roman" w:eastAsia="Times New Roman" w:hAnsi="Times New Roman" w:cs="Times New Roman"/>
          <w:sz w:val="28"/>
        </w:rPr>
        <w:t xml:space="preserve">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chuyên trồng lúa nước và 130,7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nuôi trồng thủy sản do UBND </w:t>
      </w:r>
      <w:r>
        <w:rPr>
          <w:rFonts w:ascii="Times New Roman" w:eastAsia="Times New Roman" w:hAnsi="Times New Roman" w:cs="Times New Roman"/>
          <w:spacing w:val="-10"/>
          <w:sz w:val="28"/>
        </w:rPr>
        <w:t>phường Đức Ninh Đông</w:t>
      </w:r>
      <w:r>
        <w:rPr>
          <w:rFonts w:ascii="Times New Roman" w:eastAsia="Times New Roman" w:hAnsi="Times New Roman" w:cs="Times New Roman"/>
          <w:sz w:val="28"/>
        </w:rPr>
        <w:t xml:space="preserve"> sử dụng tại </w:t>
      </w:r>
      <w:r>
        <w:rPr>
          <w:rFonts w:ascii="Times New Roman" w:eastAsia="Times New Roman" w:hAnsi="Times New Roman" w:cs="Times New Roman"/>
          <w:spacing w:val="-10"/>
          <w:sz w:val="28"/>
        </w:rPr>
        <w:t>phường Đức Ninh Đông</w:t>
      </w:r>
      <w:r>
        <w:rPr>
          <w:rFonts w:ascii="Times New Roman" w:eastAsia="Times New Roman" w:hAnsi="Times New Roman" w:cs="Times New Roman"/>
          <w:sz w:val="28"/>
        </w:rPr>
        <w:t xml:space="preserve">, thành phố Đồng Hới. </w:t>
      </w:r>
    </w:p>
    <w:p w:rsidR="00A07496" w:rsidRDefault="00502EE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t>Vị trí, kích thước, ranh giới khu đất được xác định theo bản chỉnh lý địa chính thửa đất số 390(1), 182(1) tờ bản đồ địa chính số 14; thửa đất số 130 tờ bản đồ địa chính số 15 phường Đức Ninh Đông do Trung tâm Phá</w:t>
      </w:r>
      <w:r>
        <w:rPr>
          <w:rFonts w:ascii="Times New Roman" w:eastAsia="Times New Roman" w:hAnsi="Times New Roman" w:cs="Times New Roman"/>
          <w:sz w:val="28"/>
        </w:rPr>
        <w:t>t triển quỹ đất thuộc Sở Tài nguyên và Môi trường lập ngày 25/4/2016, Sở Tài nguyên và Môi trường duyệt ngày 7/5/2016, kèm theo Quyết định này.</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 Chuyển mục đích sử dụng </w:t>
      </w:r>
      <w:r>
        <w:rPr>
          <w:rFonts w:ascii="Times New Roman" w:eastAsia="Times New Roman" w:hAnsi="Times New Roman" w:cs="Times New Roman"/>
          <w:b/>
          <w:sz w:val="28"/>
        </w:rPr>
        <w:t>59.185,8 m</w:t>
      </w:r>
      <w:r>
        <w:rPr>
          <w:rFonts w:ascii="Times New Roman" w:eastAsia="Times New Roman" w:hAnsi="Times New Roman" w:cs="Times New Roman"/>
          <w:b/>
          <w:sz w:val="28"/>
          <w:vertAlign w:val="superscript"/>
        </w:rPr>
        <w:t>2</w:t>
      </w:r>
      <w:r>
        <w:rPr>
          <w:rFonts w:ascii="Times New Roman" w:eastAsia="Times New Roman" w:hAnsi="Times New Roman" w:cs="Times New Roman"/>
          <w:sz w:val="28"/>
        </w:rPr>
        <w:t xml:space="preserve"> </w:t>
      </w:r>
      <w:r>
        <w:rPr>
          <w:rFonts w:ascii="Times New Roman" w:eastAsia="Times New Roman" w:hAnsi="Times New Roman" w:cs="Times New Roman"/>
          <w:i/>
          <w:sz w:val="28"/>
        </w:rPr>
        <w:t xml:space="preserve">(Năm mươi chín nghìn một trăm tám mươi lăm phẩy tám mét vuông) </w:t>
      </w:r>
      <w:r>
        <w:rPr>
          <w:rFonts w:ascii="Times New Roman" w:eastAsia="Times New Roman" w:hAnsi="Times New Roman" w:cs="Times New Roman"/>
          <w:sz w:val="28"/>
        </w:rPr>
        <w:t xml:space="preserve">đất tại phường Đức Ninh Đông, thành phố Đồng Hới sang đất phi nông nghiệp (đất ở, đất thương mại dịch vụ và đất phát triển hạ tầng) theo quy hoạch, kế hoạch sử dụng đất đã được phê duyệt. </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Trong đó:</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nông nghiệp chuyển mục đích sử dụng là: 5</w:t>
      </w:r>
      <w:r>
        <w:rPr>
          <w:rFonts w:ascii="Times New Roman" w:eastAsia="Times New Roman" w:hAnsi="Times New Roman" w:cs="Times New Roman"/>
          <w:sz w:val="28"/>
        </w:rPr>
        <w:t>2.691,6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gồm: 51.196,2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chuyên trồng lúa nước và 12,0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trồng cây lâu năm đã được UBND thành phố Đồng Hới thu hồi tại Quyết định số 1733/QĐ-UBND ngày 17/4/2017, thu hồi bổ sung đợt 2 tại Quyết định số 2379/QĐ-UBND ngày 26/5/2017 và 1.483,4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do UBND phường Đức Ninh Đông sử dụng đã thu hồi tại Khoản 1 Điều này </w:t>
      </w:r>
      <w:r>
        <w:rPr>
          <w:rFonts w:ascii="Times New Roman" w:eastAsia="Times New Roman" w:hAnsi="Times New Roman" w:cs="Times New Roman"/>
          <w:spacing w:val="-4"/>
          <w:sz w:val="28"/>
        </w:rPr>
        <w:t>(gồm: 1.352,7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 xml:space="preserve"> đất chuyên trồng lúa nước và 130,7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 xml:space="preserve"> đất nuôi trồng thủy sản</w:t>
      </w:r>
      <w:r>
        <w:rPr>
          <w:rFonts w:ascii="Times New Roman" w:eastAsia="Times New Roman" w:hAnsi="Times New Roman" w:cs="Times New Roman"/>
          <w:sz w:val="28"/>
        </w:rPr>
        <w:t>).</w:t>
      </w:r>
    </w:p>
    <w:p w:rsidR="00A07496" w:rsidRDefault="00502EE6">
      <w:pPr>
        <w:spacing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 Diện tích </w:t>
      </w:r>
      <w:r>
        <w:rPr>
          <w:rFonts w:ascii="Times New Roman" w:eastAsia="Times New Roman" w:hAnsi="Times New Roman" w:cs="Times New Roman"/>
          <w:sz w:val="28"/>
        </w:rPr>
        <w:t xml:space="preserve">đất phi nông nghiệp không phải là đất ở chuyển mục đích sử dụng là: </w:t>
      </w:r>
      <w:r>
        <w:rPr>
          <w:rFonts w:ascii="Times New Roman" w:eastAsia="Times New Roman" w:hAnsi="Times New Roman" w:cs="Times New Roman"/>
          <w:spacing w:val="-4"/>
          <w:sz w:val="28"/>
        </w:rPr>
        <w:t xml:space="preserve">6.494,2 </w:t>
      </w:r>
      <w:r>
        <w:rPr>
          <w:rFonts w:ascii="Times New Roman" w:eastAsia="Times New Roman" w:hAnsi="Times New Roman" w:cs="Times New Roman"/>
          <w:sz w:val="28"/>
        </w:rPr>
        <w:t>m</w:t>
      </w:r>
      <w:r>
        <w:rPr>
          <w:rFonts w:ascii="Times New Roman" w:eastAsia="Times New Roman" w:hAnsi="Times New Roman" w:cs="Times New Roman"/>
          <w:sz w:val="28"/>
          <w:vertAlign w:val="superscript"/>
        </w:rPr>
        <w:t>2</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(gồm </w:t>
      </w:r>
      <w:r>
        <w:rPr>
          <w:rFonts w:ascii="Times New Roman" w:eastAsia="Times New Roman" w:hAnsi="Times New Roman" w:cs="Times New Roman"/>
          <w:spacing w:val="-4"/>
          <w:sz w:val="28"/>
        </w:rPr>
        <w:t>3.945,6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 xml:space="preserve"> đất giao thông; 2.548,6 m</w:t>
      </w:r>
      <w:r>
        <w:rPr>
          <w:rFonts w:ascii="Times New Roman" w:eastAsia="Times New Roman" w:hAnsi="Times New Roman" w:cs="Times New Roman"/>
          <w:spacing w:val="-4"/>
          <w:sz w:val="28"/>
          <w:vertAlign w:val="superscript"/>
        </w:rPr>
        <w:t>2</w:t>
      </w:r>
      <w:r>
        <w:rPr>
          <w:rFonts w:ascii="Times New Roman" w:eastAsia="Times New Roman" w:hAnsi="Times New Roman" w:cs="Times New Roman"/>
          <w:spacing w:val="-4"/>
          <w:sz w:val="28"/>
        </w:rPr>
        <w:t xml:space="preserve"> đất thủy lợi do UBND phường Đức Ninh Đông quản lý).</w:t>
      </w:r>
    </w:p>
    <w:p w:rsidR="00A07496" w:rsidRDefault="00502EE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t xml:space="preserve">3. </w:t>
      </w:r>
      <w:r>
        <w:rPr>
          <w:rFonts w:ascii="Times New Roman" w:eastAsia="Times New Roman" w:hAnsi="Times New Roman" w:cs="Times New Roman"/>
          <w:spacing w:val="2"/>
          <w:sz w:val="28"/>
        </w:rPr>
        <w:t xml:space="preserve">Giao </w:t>
      </w:r>
      <w:r>
        <w:rPr>
          <w:rFonts w:ascii="Times New Roman" w:eastAsia="Times New Roman" w:hAnsi="Times New Roman" w:cs="Times New Roman"/>
          <w:b/>
          <w:spacing w:val="2"/>
          <w:sz w:val="28"/>
        </w:rPr>
        <w:t>59.253,1 m</w:t>
      </w:r>
      <w:r>
        <w:rPr>
          <w:rFonts w:ascii="Times New Roman" w:eastAsia="Times New Roman" w:hAnsi="Times New Roman" w:cs="Times New Roman"/>
          <w:b/>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i/>
          <w:spacing w:val="2"/>
          <w:sz w:val="28"/>
        </w:rPr>
        <w:t xml:space="preserve">(Năm mươi chín nghìn hai trăm năm mươi ba phẩy một mét vuông) </w:t>
      </w:r>
      <w:r>
        <w:rPr>
          <w:rFonts w:ascii="Times New Roman" w:eastAsia="Times New Roman" w:hAnsi="Times New Roman" w:cs="Times New Roman"/>
          <w:spacing w:val="2"/>
          <w:sz w:val="28"/>
        </w:rPr>
        <w:t>đất (gồm 59.185,8 m</w:t>
      </w:r>
      <w:r>
        <w:rPr>
          <w:rFonts w:ascii="Times New Roman" w:eastAsia="Times New Roman" w:hAnsi="Times New Roman" w:cs="Times New Roman"/>
          <w:spacing w:val="2"/>
          <w:sz w:val="28"/>
          <w:vertAlign w:val="superscript"/>
        </w:rPr>
        <w:t>2</w:t>
      </w:r>
      <w:r>
        <w:rPr>
          <w:rFonts w:ascii="Times New Roman" w:eastAsia="Times New Roman" w:hAnsi="Times New Roman" w:cs="Times New Roman"/>
          <w:spacing w:val="2"/>
          <w:sz w:val="28"/>
        </w:rPr>
        <w:t xml:space="preserve"> đất chuyển mục đích tại Khoản 2 và 67,3 m</w:t>
      </w:r>
      <w:r>
        <w:rPr>
          <w:rFonts w:ascii="Times New Roman" w:eastAsia="Times New Roman" w:hAnsi="Times New Roman" w:cs="Times New Roman"/>
          <w:spacing w:val="2"/>
          <w:sz w:val="28"/>
          <w:vertAlign w:val="superscript"/>
        </w:rPr>
        <w:t>2</w:t>
      </w:r>
      <w:r>
        <w:rPr>
          <w:rFonts w:ascii="Times New Roman" w:eastAsia="Times New Roman" w:hAnsi="Times New Roman" w:cs="Times New Roman"/>
          <w:spacing w:val="2"/>
          <w:sz w:val="28"/>
        </w:rPr>
        <w:t xml:space="preserve"> </w:t>
      </w:r>
      <w:r>
        <w:rPr>
          <w:rFonts w:ascii="Times New Roman" w:eastAsia="Times New Roman" w:hAnsi="Times New Roman" w:cs="Times New Roman"/>
          <w:spacing w:val="2"/>
          <w:sz w:val="28"/>
        </w:rPr>
        <w:t>đất bằng chưa sử dụng do UBND phường Đức Ninh Đông quản lý) tại phường Đức Ninh Đông, thành phố Đồng Hới cho Sở Xây dựng Quảng Bình quản lý để thực hiện Dự án đầu tư xây dựng Khu dân cư phía Tây Bắc đường Lê Lợi (Giai đoạn 1). Trong đó:</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ở đ</w:t>
      </w:r>
      <w:r>
        <w:rPr>
          <w:rFonts w:ascii="Times New Roman" w:eastAsia="Times New Roman" w:hAnsi="Times New Roman" w:cs="Times New Roman"/>
          <w:sz w:val="28"/>
        </w:rPr>
        <w:t>ô thị: 16.320,0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thương mại dịch vụ: 3.163,8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giao thông: 31.929,4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thủy lợi: 1.591,9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w:t>
      </w:r>
    </w:p>
    <w:p w:rsidR="00A07496" w:rsidRDefault="00502EE6">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Diện tích đất khu vui chơi, giải trí, công cộng: 6.248,0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w:t>
      </w:r>
    </w:p>
    <w:p w:rsidR="00A07496" w:rsidRDefault="00502EE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z w:val="28"/>
        </w:rPr>
        <w:lastRenderedPageBreak/>
        <w:t xml:space="preserve">Vị trí, ranh giới khu </w:t>
      </w:r>
      <w:r>
        <w:rPr>
          <w:rFonts w:ascii="Times New Roman" w:eastAsia="Times New Roman" w:hAnsi="Times New Roman" w:cs="Times New Roman"/>
          <w:sz w:val="28"/>
        </w:rPr>
        <w:t>đất được xác định theo bản chỉnh lý địa chính  tờ bản đồ số 14, 15 phường Đức Ninh Đông do Trung tâm Phát triển quỹ đất thuộc Sở Tài nguyên và Môi trường lập ngày 04/8/2017, Sở Tài nguyên và Môi trường duyệt ngày 04/8/2017,</w:t>
      </w:r>
      <w:r>
        <w:rPr>
          <w:rFonts w:ascii="Times New Roman" w:eastAsia="Times New Roman" w:hAnsi="Times New Roman" w:cs="Times New Roman"/>
          <w:spacing w:val="2"/>
          <w:sz w:val="28"/>
        </w:rPr>
        <w:t xml:space="preserve"> kèm theo Quyết định này.</w:t>
      </w:r>
    </w:p>
    <w:p w:rsidR="00A07496" w:rsidRDefault="00502EE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Thời hạ</w:t>
      </w:r>
      <w:r>
        <w:rPr>
          <w:rFonts w:ascii="Times New Roman" w:eastAsia="Times New Roman" w:hAnsi="Times New Roman" w:cs="Times New Roman"/>
          <w:spacing w:val="2"/>
          <w:sz w:val="28"/>
        </w:rPr>
        <w:t xml:space="preserve">n giao đất: </w:t>
      </w:r>
      <w:r>
        <w:rPr>
          <w:rFonts w:ascii="Times New Roman" w:eastAsia="Times New Roman" w:hAnsi="Times New Roman" w:cs="Times New Roman"/>
          <w:sz w:val="28"/>
        </w:rPr>
        <w:t>Theo thời gian thực hiện Dự án. Sau khi hoàn thành Dự án, chủ đầu tư có trách nhiệm bàn giao các hạng mục công trình cho cơ quan có thẩm quyền để quản lý.</w:t>
      </w:r>
    </w:p>
    <w:p w:rsidR="00A07496" w:rsidRDefault="00502EE6">
      <w:pPr>
        <w:spacing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Hình thức giao đất: Nhà nước giao đất không thu tiền sử dụng đất.</w:t>
      </w:r>
    </w:p>
    <w:p w:rsidR="00A07496" w:rsidRDefault="00502EE6">
      <w:pPr>
        <w:spacing w:before="120" w:after="80" w:line="240" w:lineRule="auto"/>
        <w:ind w:firstLine="720"/>
        <w:jc w:val="both"/>
        <w:rPr>
          <w:rFonts w:ascii="Times New Roman" w:eastAsia="Times New Roman" w:hAnsi="Times New Roman" w:cs="Times New Roman"/>
          <w:spacing w:val="-10"/>
          <w:sz w:val="28"/>
        </w:rPr>
      </w:pPr>
      <w:r>
        <w:rPr>
          <w:rFonts w:ascii="Times New Roman" w:eastAsia="Times New Roman" w:hAnsi="Times New Roman" w:cs="Times New Roman"/>
          <w:b/>
          <w:spacing w:val="-10"/>
          <w:sz w:val="28"/>
        </w:rPr>
        <w:t>Điều 2.</w:t>
      </w:r>
      <w:r>
        <w:rPr>
          <w:rFonts w:ascii="Times New Roman" w:eastAsia="Times New Roman" w:hAnsi="Times New Roman" w:cs="Times New Roman"/>
          <w:spacing w:val="-10"/>
          <w:sz w:val="28"/>
        </w:rPr>
        <w:t xml:space="preserve"> Giao nhiệm vụ c</w:t>
      </w:r>
      <w:r>
        <w:rPr>
          <w:rFonts w:ascii="Times New Roman" w:eastAsia="Times New Roman" w:hAnsi="Times New Roman" w:cs="Times New Roman"/>
          <w:spacing w:val="-10"/>
          <w:sz w:val="28"/>
        </w:rPr>
        <w:t>ho các cơ quan, tổ chức thực hiện các công việc sau đây:</w:t>
      </w:r>
    </w:p>
    <w:p w:rsidR="00A07496" w:rsidRDefault="00502EE6">
      <w:pPr>
        <w:spacing w:after="9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Sở Tài nguyên và Môi trường chủ trì cùng các cơ quan, địa phương có liên quan xác định mốc giới, bàn giao đất trên thực địa cho Sở Xây dựng; tổ chức chỉnh lý địa chính theo quy định;</w:t>
      </w:r>
    </w:p>
    <w:p w:rsidR="00A07496" w:rsidRDefault="00502EE6">
      <w:pPr>
        <w:spacing w:after="8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Sở Tài chí</w:t>
      </w:r>
      <w:r>
        <w:rPr>
          <w:rFonts w:ascii="Times New Roman" w:eastAsia="Times New Roman" w:hAnsi="Times New Roman" w:cs="Times New Roman"/>
          <w:sz w:val="28"/>
        </w:rPr>
        <w:t>nh tham mưu UBND tỉnh quyết định số tiền Sở Xây dựng phải nộp để bảo vệ, phát triển đất trồng lúa khi chuyển mục đích 52.548,9 m</w:t>
      </w:r>
      <w:r>
        <w:rPr>
          <w:rFonts w:ascii="Times New Roman" w:eastAsia="Times New Roman" w:hAnsi="Times New Roman" w:cs="Times New Roman"/>
          <w:sz w:val="28"/>
          <w:vertAlign w:val="superscript"/>
        </w:rPr>
        <w:t>2</w:t>
      </w:r>
      <w:r>
        <w:rPr>
          <w:rFonts w:ascii="Times New Roman" w:eastAsia="Times New Roman" w:hAnsi="Times New Roman" w:cs="Times New Roman"/>
          <w:sz w:val="28"/>
        </w:rPr>
        <w:t xml:space="preserve"> đất chuyên trồng lúa nước sang mục đích phi nông nghiệp.</w:t>
      </w:r>
    </w:p>
    <w:p w:rsidR="00A07496" w:rsidRDefault="00502EE6">
      <w:pPr>
        <w:spacing w:after="9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Sở Xây dựng Quảng Bình có trách nhiệm sử dụng khu đất được giao th</w:t>
      </w:r>
      <w:r>
        <w:rPr>
          <w:rFonts w:ascii="Times New Roman" w:eastAsia="Times New Roman" w:hAnsi="Times New Roman" w:cs="Times New Roman"/>
          <w:sz w:val="28"/>
        </w:rPr>
        <w:t>eo đúng quy định của Luật Đất đai năm 2013 và các văn bản pháp luật hiện hành có liên quan; nộp tiền để bảo vệ, phát triển đất trồng lúa theo quy định của pháp luật.</w:t>
      </w:r>
    </w:p>
    <w:p w:rsidR="00A07496" w:rsidRDefault="00502EE6">
      <w:pPr>
        <w:spacing w:after="9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Văn phòng Đăng ký quyền sử dụng đất thuộc Sở Tài nguyên và Môi trường có trách nhiệm ch</w:t>
      </w:r>
      <w:r>
        <w:rPr>
          <w:rFonts w:ascii="Times New Roman" w:eastAsia="Times New Roman" w:hAnsi="Times New Roman" w:cs="Times New Roman"/>
          <w:sz w:val="28"/>
        </w:rPr>
        <w:t>ỉnh lý hồ sơ địa chính theo đúng quy định.</w:t>
      </w:r>
    </w:p>
    <w:p w:rsidR="00A07496" w:rsidRDefault="00502EE6">
      <w:pPr>
        <w:spacing w:after="90" w:line="322"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Điều 3.</w:t>
      </w:r>
      <w:r>
        <w:rPr>
          <w:rFonts w:ascii="Times New Roman" w:eastAsia="Times New Roman" w:hAnsi="Times New Roman" w:cs="Times New Roman"/>
          <w:sz w:val="28"/>
        </w:rPr>
        <w:t xml:space="preserve"> Quyết định này có hiệu lực kể từ ngày ký.</w:t>
      </w:r>
    </w:p>
    <w:p w:rsidR="00A07496" w:rsidRDefault="00502EE6">
      <w:pPr>
        <w:spacing w:after="9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Chánh Văn phòng Ủy ban nhân dân tỉnh, Giám đốc các Sở: Tài nguyên và Môi tr</w:t>
      </w:r>
      <w:r>
        <w:rPr>
          <w:rFonts w:ascii="Times New Roman" w:eastAsia="Times New Roman" w:hAnsi="Times New Roman" w:cs="Times New Roman"/>
          <w:sz w:val="28"/>
        </w:rPr>
        <w:t>ường, Tài chính, Xây dựng, Kế hoạch và Đầu tư; Chủ tịch UBND thành phố Đồng Hới, Chủ tịch UBND phường Đức Ninh Đông, Giám đốc Văn phòng Đăng ký quyền sử dụng đất thuộc Sở Tài nguyên và Môi trường và Thủ trưởng các sở, ban, ngành có liên quan chịu trách nhi</w:t>
      </w:r>
      <w:r>
        <w:rPr>
          <w:rFonts w:ascii="Times New Roman" w:eastAsia="Times New Roman" w:hAnsi="Times New Roman" w:cs="Times New Roman"/>
          <w:sz w:val="28"/>
        </w:rPr>
        <w:t>ệm thi hành quyết định này.</w:t>
      </w:r>
    </w:p>
    <w:p w:rsidR="00A07496" w:rsidRDefault="00502EE6">
      <w:pPr>
        <w:spacing w:after="24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Ủy ban nhân dân tỉnh đưa Quyết định này lên Cổng thông tin điện tử của tỉnh./.</w:t>
      </w:r>
    </w:p>
    <w:tbl>
      <w:tblPr>
        <w:tblW w:w="0" w:type="auto"/>
        <w:tblInd w:w="98" w:type="dxa"/>
        <w:tblCellMar>
          <w:left w:w="10" w:type="dxa"/>
          <w:right w:w="10" w:type="dxa"/>
        </w:tblCellMar>
        <w:tblLook w:val="0000"/>
      </w:tblPr>
      <w:tblGrid>
        <w:gridCol w:w="4657"/>
        <w:gridCol w:w="4631"/>
      </w:tblGrid>
      <w:tr w:rsidR="00A07496">
        <w:tblPrEx>
          <w:tblCellMar>
            <w:top w:w="0" w:type="dxa"/>
            <w:bottom w:w="0" w:type="dxa"/>
          </w:tblCellMar>
        </w:tblPrEx>
        <w:trPr>
          <w:trHeight w:val="1"/>
        </w:trPr>
        <w:tc>
          <w:tcPr>
            <w:tcW w:w="465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7496" w:rsidRDefault="00502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i/>
                <w:sz w:val="24"/>
              </w:rPr>
              <w:t>Nơi nhận:</w:t>
            </w:r>
            <w:r>
              <w:rPr>
                <w:rFonts w:ascii="Times New Roman" w:eastAsia="Times New Roman" w:hAnsi="Times New Roman" w:cs="Times New Roman"/>
                <w:sz w:val="28"/>
              </w:rPr>
              <w:t xml:space="preserve"> </w:t>
            </w:r>
          </w:p>
          <w:p w:rsidR="00A07496" w:rsidRDefault="00502E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Như Điều 3;</w:t>
            </w:r>
          </w:p>
          <w:p w:rsidR="00A07496" w:rsidRDefault="00502EE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CT, các PCT UBND tỉnh;                                 </w:t>
            </w:r>
          </w:p>
          <w:p w:rsidR="00A07496" w:rsidRDefault="00502EE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rPr>
              <w:t>- Lưu VT, CVTNMT.</w:t>
            </w:r>
            <w:r>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p>
          <w:p w:rsidR="00A07496" w:rsidRDefault="00502EE6">
            <w:pPr>
              <w:spacing w:after="0" w:line="240" w:lineRule="auto"/>
              <w:jc w:val="both"/>
            </w:pPr>
            <w:r>
              <w:rPr>
                <w:rFonts w:ascii="Times New Roman" w:eastAsia="Times New Roman" w:hAnsi="Times New Roman" w:cs="Times New Roman"/>
                <w:sz w:val="28"/>
              </w:rPr>
              <w:t xml:space="preserve">                                                                 </w:t>
            </w:r>
          </w:p>
        </w:tc>
        <w:tc>
          <w:tcPr>
            <w:tcW w:w="46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A07496" w:rsidRDefault="00502EE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TM. UỶ BAN NHÂN DÂN</w:t>
            </w:r>
          </w:p>
          <w:p w:rsidR="00A07496" w:rsidRDefault="00502EE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KT. CHỦ TỊCH</w:t>
            </w:r>
          </w:p>
          <w:p w:rsidR="00A07496" w:rsidRDefault="00502EE6">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PHÓ CHỦ TỊCH</w:t>
            </w: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502EE6">
            <w:pPr>
              <w:spacing w:after="0" w:line="240" w:lineRule="auto"/>
              <w:jc w:val="center"/>
              <w:rPr>
                <w:rFonts w:ascii="Times New Roman" w:eastAsia="Times New Roman" w:hAnsi="Times New Roman" w:cs="Times New Roman"/>
                <w:sz w:val="18"/>
              </w:rPr>
            </w:pPr>
            <w:r>
              <w:rPr>
                <w:rFonts w:ascii="Times New Roman" w:eastAsia="Times New Roman" w:hAnsi="Times New Roman" w:cs="Times New Roman"/>
                <w:sz w:val="18"/>
              </w:rPr>
              <w:t>Đã ký</w:t>
            </w: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A07496">
            <w:pPr>
              <w:spacing w:after="0" w:line="240" w:lineRule="auto"/>
              <w:jc w:val="center"/>
              <w:rPr>
                <w:rFonts w:ascii="Times New Roman" w:eastAsia="Times New Roman" w:hAnsi="Times New Roman" w:cs="Times New Roman"/>
                <w:sz w:val="18"/>
              </w:rPr>
            </w:pPr>
          </w:p>
          <w:p w:rsidR="00A07496" w:rsidRDefault="00502EE6">
            <w:pPr>
              <w:spacing w:after="0" w:line="240" w:lineRule="auto"/>
              <w:jc w:val="center"/>
            </w:pPr>
            <w:r>
              <w:rPr>
                <w:rFonts w:ascii="Times New Roman" w:eastAsia="Times New Roman" w:hAnsi="Times New Roman" w:cs="Times New Roman"/>
                <w:b/>
                <w:sz w:val="28"/>
              </w:rPr>
              <w:lastRenderedPageBreak/>
              <w:t>Lê Minh Ngân</w:t>
            </w:r>
          </w:p>
        </w:tc>
      </w:tr>
    </w:tbl>
    <w:p w:rsidR="00A07496" w:rsidRDefault="00A07496">
      <w:pPr>
        <w:spacing w:after="0" w:line="340" w:lineRule="auto"/>
        <w:jc w:val="both"/>
        <w:rPr>
          <w:rFonts w:ascii="Times New Roman" w:eastAsia="Times New Roman" w:hAnsi="Times New Roman" w:cs="Times New Roman"/>
          <w:color w:val="FF0000"/>
          <w:sz w:val="28"/>
        </w:rPr>
      </w:pPr>
    </w:p>
    <w:sectPr w:rsidR="00A074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07496"/>
    <w:rsid w:val="00502EE6"/>
    <w:rsid w:val="00A07496"/>
    <w:rsid w:val="00E40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955</Words>
  <Characters>5448</Characters>
  <Application>Microsoft Office Word</Application>
  <DocSecurity>0</DocSecurity>
  <Lines>45</Lines>
  <Paragraphs>12</Paragraphs>
  <ScaleCrop>false</ScaleCrop>
  <Company/>
  <LinksUpToDate>false</LinksUpToDate>
  <CharactersWithSpaces>6391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VanPhong KTUD</dc:creator>
  <cp:lastModifiedBy>Admin</cp:lastModifiedBy>
  <cp:revision>3</cp:revision>
  <dcterms:created xsi:type="dcterms:W3CDTF">2017-08-31T03:12:00Z</dcterms:created>
  <dcterms:modified xsi:type="dcterms:W3CDTF">2017-08-31T03:51:00Z</dcterms:modified>
</cp:coreProperties>
</file>