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Look w:val="04A0"/>
      </w:tblPr>
      <w:tblGrid>
        <w:gridCol w:w="3085"/>
        <w:gridCol w:w="6095"/>
      </w:tblGrid>
      <w:tr w:rsidR="00347AF2">
        <w:tc>
          <w:tcPr>
            <w:tcW w:w="3085" w:type="dxa"/>
          </w:tcPr>
          <w:p w:rsidR="00347AF2" w:rsidRPr="00347AF2" w:rsidRDefault="00347AF2" w:rsidP="00347AF2">
            <w:pPr>
              <w:jc w:val="center"/>
              <w:rPr>
                <w:b/>
              </w:rPr>
            </w:pPr>
            <w:r w:rsidRPr="00347AF2">
              <w:rPr>
                <w:b/>
              </w:rPr>
              <w:t>ỦY BAN NHÂN DÂN</w:t>
            </w:r>
          </w:p>
          <w:p w:rsidR="00347AF2" w:rsidRPr="00347AF2" w:rsidRDefault="00347AF2" w:rsidP="00347AF2">
            <w:pPr>
              <w:jc w:val="center"/>
              <w:rPr>
                <w:b/>
              </w:rPr>
            </w:pPr>
            <w:r w:rsidRPr="00347AF2">
              <w:rPr>
                <w:b/>
              </w:rPr>
              <w:t>TỈNH QUẢNG BÌNH</w:t>
            </w:r>
          </w:p>
          <w:p w:rsidR="00347AF2" w:rsidRDefault="00347AF2" w:rsidP="00347AF2">
            <w:pPr>
              <w:jc w:val="center"/>
            </w:pPr>
            <w:r>
              <w:rPr>
                <w:noProof/>
              </w:rPr>
              <w:pict>
                <v:line id="Straight Connector 1" o:spid="_x0000_s1035" style="position:absolute;left:0;text-align:left;z-index:251657728;visibility:visible;mso-width-relative:margin" from="31.25pt,3.25pt" to="11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fzAEAAAMEAAAOAAAAZHJzL2Uyb0RvYy54bWysU8GOEzEMvSPxD1HudKYrYNG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y4bN/e3r7jEejLXXMFRkr5&#10;I6AX5aeXzobSturU/lPKnIxDLyHl2IViEzo7PFjnqlMWBjaOxF7xqPOhlsy4F1HsFWRTGjmVXv/y&#10;0cGJ9SsYlqIUW7PXJbxyKq0h5AuvCxxdYIYrmIHtn4Hn+AKFuqB/A54RNTOGPIO9DUi/y36Vwpzi&#10;Lwqc+i4SPONwrEOt0vCmVcXPr6Ks8ku/wq9vd/0DAAD//wMAUEsDBBQABgAIAAAAIQAmGLiy2QAA&#10;AAYBAAAPAAAAZHJzL2Rvd25yZXYueG1sTI7BTsMwEETvSPyDtUjcqEMEoUrjVAjBBXFJ6AFubryN&#10;o8brNHaa8PcsXOA0O5rR7Cu2i+vFGcfQeVJwu0pAIDXedNQq2L2/3KxBhKjJ6N4TKvjCANvy8qLQ&#10;ufEzVXiuYyt4hEKuFdgYh1zK0Fh0Oqz8gMTZwY9OR7ZjK82oZx53vUyTJJNOd8QfrB7wyWJzrCen&#10;4PX0FnZ3WfVcfZzW9fx5mGzrUanrq+VxAyLiEv/K8IPP6FAy095PZILoFWTpPTdZWThO0wc+9r9e&#10;loX8j19+AwAA//8DAFBLAQItABQABgAIAAAAIQC2gziS/gAAAOEBAAATAAAAAAAAAAAAAAAAAAAA&#10;AABbQ29udGVudF9UeXBlc10ueG1sUEsBAi0AFAAGAAgAAAAhADj9If/WAAAAlAEAAAsAAAAAAAAA&#10;AAAAAAAALwEAAF9yZWxzLy5yZWxzUEsBAi0AFAAGAAgAAAAhAJE3+x/MAQAAAwQAAA4AAAAAAAAA&#10;AAAAAAAALgIAAGRycy9lMm9Eb2MueG1sUEsBAi0AFAAGAAgAAAAhACYYuLLZAAAABgEAAA8AAAAA&#10;AAAAAAAAAAAAJgQAAGRycy9kb3ducmV2LnhtbFBLBQYAAAAABAAEAPMAAAAsBQAAAAA=&#10;"/>
              </w:pict>
            </w:r>
          </w:p>
          <w:p w:rsidR="00347AF2" w:rsidRDefault="00347AF2" w:rsidP="000F1560">
            <w:pPr>
              <w:jc w:val="center"/>
            </w:pPr>
            <w:r>
              <w:t xml:space="preserve">Số: </w:t>
            </w:r>
            <w:r w:rsidR="00221BB9">
              <w:t>3070</w:t>
            </w:r>
            <w:r>
              <w:t xml:space="preserve"> /QĐ-UBND</w:t>
            </w:r>
          </w:p>
        </w:tc>
        <w:tc>
          <w:tcPr>
            <w:tcW w:w="6095" w:type="dxa"/>
          </w:tcPr>
          <w:p w:rsidR="00347AF2" w:rsidRPr="00347AF2" w:rsidRDefault="00347AF2" w:rsidP="00347AF2">
            <w:pPr>
              <w:jc w:val="center"/>
              <w:rPr>
                <w:b/>
              </w:rPr>
            </w:pPr>
            <w:r w:rsidRPr="00347AF2">
              <w:rPr>
                <w:b/>
              </w:rPr>
              <w:t xml:space="preserve">CỘNG HÒA XÃ HỘI CHỦ NGHĨA VIỆT </w:t>
            </w:r>
            <w:smartTag w:uri="urn:schemas-microsoft-com:office:smarttags" w:element="place">
              <w:smartTag w:uri="urn:schemas-microsoft-com:office:smarttags" w:element="country-region">
                <w:r w:rsidRPr="00347AF2">
                  <w:rPr>
                    <w:b/>
                  </w:rPr>
                  <w:t>NAM</w:t>
                </w:r>
              </w:smartTag>
            </w:smartTag>
          </w:p>
          <w:p w:rsidR="00347AF2" w:rsidRPr="00347AF2" w:rsidRDefault="00347AF2" w:rsidP="00347AF2">
            <w:pPr>
              <w:jc w:val="center"/>
              <w:rPr>
                <w:b/>
              </w:rPr>
            </w:pPr>
            <w:r w:rsidRPr="00347AF2">
              <w:rPr>
                <w:b/>
              </w:rPr>
              <w:t>Độc lập - Tự do - Hạnh phúc</w:t>
            </w:r>
          </w:p>
          <w:p w:rsidR="00347AF2" w:rsidRDefault="00347AF2" w:rsidP="00347AF2">
            <w:pPr>
              <w:jc w:val="center"/>
            </w:pPr>
            <w:r>
              <w:rPr>
                <w:noProof/>
              </w:rPr>
              <w:pict>
                <v:line id="Straight Connector 2" o:spid="_x0000_s1036" style="position:absolute;left:0;text-align:left;z-index:251658752;visibility:visible" from="59.35pt,2.05pt" to="23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aQzwEAAAMEAAAOAAAAZHJzL2Uyb0RvYy54bWysU02P0zAQvSPxHyzfaT6WBRQ13UNXywVB&#10;xcIP8DrjxpLtsWzTtP+esdOmK0BCoL04GXvem3nP4/Xd0Rp2gBA1up43q5ozcBIH7fY9//7t4c0H&#10;zmISbhAGHfT8BJHfbV6/Wk++gxZHNAMERiQudpPv+ZiS76oqyhGsiCv04OhQYbAiURj21RDEROzW&#10;VG1dv6smDIMPKCFG2r2fD/mm8CsFMn1RKkJipufUWyprKOtTXqvNWnT7IPyo5bkN8R9dWKEdFV2o&#10;7kUS7EfQv1FZLQNGVGkl0VaolJZQNJCapv5FzeMoPBQtZE70i03x5Wjl58MuMD30vOXMCUtX9JiC&#10;0PsxsS06RwZiYG32afKxo/St24VzFP0uZNFHFWz+khx2LN6eFm/hmJikzfameXv7/pYzeTmrrkAf&#10;YvoIaFn+6bnRLssWnTh8iomKUeolJW8bl9eIRg8P2pgS5IGBrQnsIOiq07HJLRPuWRZFGVllIXPr&#10;5S+dDMysX0GRFdRsU6qXIbxyCinBpQuvcZSdYYo6WID134Hn/AyFMqD/Al4QpTK6tICtdhj+VP1q&#10;hZrzLw7MurMFTzicyqUWa2jSinPnV5FH+Xlc4Ne3u/kJAAD//wMAUEsDBBQABgAIAAAAIQAZZW16&#10;2gAAAAcBAAAPAAAAZHJzL2Rvd25yZXYueG1sTI7BToNAFEX3Jv7D5Jm4s0MJaQkyNI3RjXEDdqG7&#10;KfMKpMwbygwF/96nG12e3Jt7T75bbC+uOPrOkYL1KgKBVDvTUaPg8P7ykILwQZPRvSNU8IUedsXt&#10;Ta4z42Yq8VqFRvAI+UwraEMYMil93aLVfuUGJM5ObrQ6MI6NNKOeedz2Mo6ijbS6I35o9YBPLdbn&#10;arIKXi9v/pBsyufy45JW8+dpahuHSt3fLftHEAGX8FeGH31Wh4Kdjm4i40XPHKUxVxUkaxCcJ9t4&#10;C+L4y7LI5X//4hsAAP//AwBQSwECLQAUAAYACAAAACEAtoM4kv4AAADhAQAAEwAAAAAAAAAAAAAA&#10;AAAAAAAAW0NvbnRlbnRfVHlwZXNdLnhtbFBLAQItABQABgAIAAAAIQA4/SH/1gAAAJQBAAALAAAA&#10;AAAAAAAAAAAAAC8BAABfcmVscy8ucmVsc1BLAQItABQABgAIAAAAIQCLKeaQzwEAAAMEAAAOAAAA&#10;AAAAAAAAAAAAAC4CAABkcnMvZTJvRG9jLnhtbFBLAQItABQABgAIAAAAIQAZZW162gAAAAcBAAAP&#10;AAAAAAAAAAAAAAAAACkEAABkcnMvZG93bnJldi54bWxQSwUGAAAAAAQABADzAAAAMAUAAAAA&#10;"/>
              </w:pict>
            </w:r>
          </w:p>
          <w:p w:rsidR="00347AF2" w:rsidRPr="00347AF2" w:rsidRDefault="00347AF2" w:rsidP="000F1560">
            <w:pPr>
              <w:jc w:val="right"/>
              <w:rPr>
                <w:i/>
              </w:rPr>
            </w:pPr>
            <w:r w:rsidRPr="00347AF2">
              <w:rPr>
                <w:i/>
              </w:rPr>
              <w:t>Q</w:t>
            </w:r>
            <w:r>
              <w:rPr>
                <w:i/>
              </w:rPr>
              <w:t xml:space="preserve">uảng Bình, ngày  </w:t>
            </w:r>
            <w:r w:rsidR="00221BB9">
              <w:rPr>
                <w:i/>
              </w:rPr>
              <w:t>31</w:t>
            </w:r>
            <w:r>
              <w:rPr>
                <w:i/>
              </w:rPr>
              <w:t xml:space="preserve"> tháng  8 </w:t>
            </w:r>
            <w:r w:rsidRPr="00347AF2">
              <w:rPr>
                <w:i/>
              </w:rPr>
              <w:t>năm 2017</w:t>
            </w:r>
          </w:p>
        </w:tc>
      </w:tr>
    </w:tbl>
    <w:p w:rsidR="00AF0AC1" w:rsidRDefault="00AF0AC1">
      <w:pPr>
        <w:jc w:val="center"/>
        <w:rPr>
          <w:b/>
          <w:sz w:val="26"/>
          <w:szCs w:val="26"/>
        </w:rPr>
      </w:pPr>
    </w:p>
    <w:p w:rsidR="00AF0AC1" w:rsidRPr="003E5C3D" w:rsidRDefault="00AF0AC1" w:rsidP="003E5C3D">
      <w:pPr>
        <w:spacing w:before="240"/>
        <w:jc w:val="center"/>
        <w:rPr>
          <w:b/>
          <w:szCs w:val="26"/>
        </w:rPr>
      </w:pPr>
      <w:r w:rsidRPr="003E5C3D">
        <w:rPr>
          <w:b/>
          <w:szCs w:val="26"/>
        </w:rPr>
        <w:t>QUYẾT ĐỊNH</w:t>
      </w:r>
    </w:p>
    <w:p w:rsidR="00AF0AC1" w:rsidRDefault="00347AF2">
      <w:pPr>
        <w:jc w:val="center"/>
        <w:rPr>
          <w:b/>
        </w:rPr>
      </w:pPr>
      <w:r>
        <w:rPr>
          <w:b/>
        </w:rPr>
        <w:t>Về việc p</w:t>
      </w:r>
      <w:r w:rsidR="00AF0AC1">
        <w:rPr>
          <w:b/>
        </w:rPr>
        <w:t xml:space="preserve">hê duyệt bổ sung danh sách tàu cá đăng ký </w:t>
      </w:r>
    </w:p>
    <w:p w:rsidR="00AF0AC1" w:rsidRDefault="00AF0AC1">
      <w:pPr>
        <w:jc w:val="center"/>
        <w:rPr>
          <w:b/>
        </w:rPr>
      </w:pPr>
      <w:r>
        <w:rPr>
          <w:b/>
        </w:rPr>
        <w:t>tham gia khai thác, dịch vụ khai thác hải sản trên các vùng biển xa</w:t>
      </w:r>
    </w:p>
    <w:p w:rsidR="00AF0AC1" w:rsidRDefault="00AF0AC1">
      <w:pPr>
        <w:rPr>
          <w:sz w:val="26"/>
          <w:szCs w:val="26"/>
        </w:rPr>
      </w:pPr>
      <w:r>
        <w:rPr>
          <w:noProof/>
        </w:rPr>
        <w:pict>
          <v:line id="_x0000_s1031" style="position:absolute;z-index:251656704" from="151.75pt,3.15pt" to="321.85pt,3.15pt"/>
        </w:pict>
      </w:r>
    </w:p>
    <w:p w:rsidR="00AF0AC1" w:rsidRPr="003E5C3D" w:rsidRDefault="00347AF2" w:rsidP="003E5C3D">
      <w:pPr>
        <w:spacing w:before="240"/>
        <w:jc w:val="center"/>
        <w:rPr>
          <w:b/>
          <w:szCs w:val="26"/>
        </w:rPr>
      </w:pPr>
      <w:r w:rsidRPr="003E5C3D">
        <w:rPr>
          <w:b/>
          <w:szCs w:val="26"/>
        </w:rPr>
        <w:t xml:space="preserve">CHỦ TỊCH </w:t>
      </w:r>
      <w:r w:rsidR="00AF0AC1" w:rsidRPr="003E5C3D">
        <w:rPr>
          <w:b/>
          <w:szCs w:val="26"/>
        </w:rPr>
        <w:t>ỦY BAN NHÂN DÂN TỈNH QUẢNG BÌNH</w:t>
      </w:r>
    </w:p>
    <w:p w:rsidR="00AF0AC1" w:rsidRDefault="00AF0AC1">
      <w:pPr>
        <w:jc w:val="center"/>
        <w:rPr>
          <w:b/>
          <w:sz w:val="26"/>
          <w:szCs w:val="26"/>
        </w:rPr>
      </w:pPr>
    </w:p>
    <w:p w:rsidR="00AF0AC1" w:rsidRDefault="00AF0AC1">
      <w:pPr>
        <w:rPr>
          <w:sz w:val="2"/>
        </w:rPr>
      </w:pPr>
    </w:p>
    <w:p w:rsidR="00347AF2" w:rsidRDefault="00347AF2" w:rsidP="00A23836">
      <w:pPr>
        <w:ind w:firstLine="720"/>
        <w:jc w:val="both"/>
        <w:rPr>
          <w:spacing w:val="-4"/>
        </w:rPr>
      </w:pPr>
      <w:r w:rsidRPr="00936C87">
        <w:rPr>
          <w:spacing w:val="-4"/>
        </w:rPr>
        <w:t xml:space="preserve">Căn cứ Luật Tổ chức </w:t>
      </w:r>
      <w:r>
        <w:rPr>
          <w:spacing w:val="-4"/>
        </w:rPr>
        <w:t>chính quyền địa phương ngày 19/6/2015</w:t>
      </w:r>
      <w:r w:rsidRPr="00936C87">
        <w:rPr>
          <w:spacing w:val="-4"/>
        </w:rPr>
        <w:t>;</w:t>
      </w:r>
    </w:p>
    <w:p w:rsidR="00AF0AC1" w:rsidRDefault="00AF0AC1" w:rsidP="00347AF2">
      <w:pPr>
        <w:spacing w:before="120"/>
        <w:ind w:firstLine="720"/>
        <w:jc w:val="both"/>
        <w:rPr>
          <w:iCs/>
        </w:rPr>
      </w:pPr>
      <w:r>
        <w:t xml:space="preserve">Căn cứ Quyết </w:t>
      </w:r>
      <w:r>
        <w:rPr>
          <w:rFonts w:hint="eastAsia"/>
        </w:rPr>
        <w:t>đ</w:t>
      </w:r>
      <w:r>
        <w:t xml:space="preserve">ịnh </w:t>
      </w:r>
      <w:r>
        <w:rPr>
          <w:iCs/>
          <w:lang w:val="vi-VN"/>
        </w:rPr>
        <w:t>48/2010/QĐ-TTg ngày 13/7/2010 của Thủ tướng Chính phủ về một số chính sách khuyến khích, hỗ trợ khai thác, nuôi trồng hải sản và dịch vụ khai thác hải sản trên các vùng biển xa</w:t>
      </w:r>
      <w:r>
        <w:rPr>
          <w:iCs/>
        </w:rPr>
        <w:t xml:space="preserve">; </w:t>
      </w:r>
      <w:r>
        <w:t xml:space="preserve">Quyết định số 38/2013/QĐ-TTg ngày 26/6/2013 của Thủ tướng Chính phủ về sửa đổi, bổ sung Quyết định số </w:t>
      </w:r>
      <w:r>
        <w:rPr>
          <w:iCs/>
          <w:lang w:val="vi-VN"/>
        </w:rPr>
        <w:t>48/2010/QĐ-TTg</w:t>
      </w:r>
      <w:r>
        <w:rPr>
          <w:iCs/>
        </w:rPr>
        <w:t xml:space="preserve"> ngày 13/7/2010 của Thủ tướng Chính phủ;</w:t>
      </w:r>
    </w:p>
    <w:p w:rsidR="00AF0AC1" w:rsidRDefault="00AF0AC1" w:rsidP="00347AF2">
      <w:pPr>
        <w:spacing w:before="120"/>
        <w:ind w:firstLine="720"/>
        <w:jc w:val="both"/>
        <w:rPr>
          <w:iCs/>
        </w:rPr>
      </w:pPr>
      <w:r>
        <w:rPr>
          <w:iCs/>
        </w:rPr>
        <w:t xml:space="preserve">Căn cứ </w:t>
      </w:r>
      <w:r>
        <w:rPr>
          <w:spacing w:val="-4"/>
        </w:rPr>
        <w:t>Thông t</w:t>
      </w:r>
      <w:r>
        <w:rPr>
          <w:rFonts w:hint="eastAsia"/>
          <w:spacing w:val="-4"/>
        </w:rPr>
        <w:t>ư</w:t>
      </w:r>
      <w:r>
        <w:rPr>
          <w:spacing w:val="-4"/>
        </w:rPr>
        <w:t xml:space="preserve"> Liên tịch số 16/2012/TTLT-BNN-BQP-BTC ngày</w:t>
      </w:r>
      <w:r w:rsidR="00347AF2">
        <w:t xml:space="preserve"> 11/4/2012 của liên </w:t>
      </w:r>
      <w:r>
        <w:t xml:space="preserve">Bộ: Nông nghiệp và </w:t>
      </w:r>
      <w:r w:rsidR="00347AF2">
        <w:t>Phát triển nông thôn</w:t>
      </w:r>
      <w:r>
        <w:t xml:space="preserve"> - Quốc phòng - Tài chính về việc h</w:t>
      </w:r>
      <w:r>
        <w:rPr>
          <w:rFonts w:hint="eastAsia"/>
        </w:rPr>
        <w:t>ư</w:t>
      </w:r>
      <w:r>
        <w:t xml:space="preserve">ớng dẫn thực hiện Quyết định </w:t>
      </w:r>
      <w:r>
        <w:rPr>
          <w:iCs/>
          <w:lang w:val="vi-VN"/>
        </w:rPr>
        <w:t>48/2010/QĐ-TTg</w:t>
      </w:r>
      <w:r>
        <w:rPr>
          <w:iCs/>
        </w:rPr>
        <w:t>;</w:t>
      </w:r>
    </w:p>
    <w:p w:rsidR="00AF0AC1" w:rsidRDefault="00AF0AC1" w:rsidP="00347AF2">
      <w:pPr>
        <w:spacing w:before="120"/>
        <w:ind w:firstLine="720"/>
        <w:jc w:val="both"/>
        <w:rPr>
          <w:spacing w:val="-4"/>
        </w:rPr>
      </w:pPr>
      <w:r>
        <w:rPr>
          <w:spacing w:val="-4"/>
        </w:rPr>
        <w:t xml:space="preserve">Theo đề nghị của Sở Nông nghiệp và Phát triển nông thôn tại Tờ trình số </w:t>
      </w:r>
      <w:r w:rsidR="000F1560">
        <w:rPr>
          <w:spacing w:val="-4"/>
        </w:rPr>
        <w:t>1921</w:t>
      </w:r>
      <w:r w:rsidR="00C82444">
        <w:rPr>
          <w:spacing w:val="-4"/>
        </w:rPr>
        <w:t>/TTr-SNN</w:t>
      </w:r>
      <w:r>
        <w:rPr>
          <w:spacing w:val="-4"/>
        </w:rPr>
        <w:t xml:space="preserve"> ngày </w:t>
      </w:r>
      <w:r w:rsidR="000F1560">
        <w:rPr>
          <w:spacing w:val="-4"/>
        </w:rPr>
        <w:t>23</w:t>
      </w:r>
      <w:r w:rsidR="00C82444">
        <w:rPr>
          <w:spacing w:val="-4"/>
        </w:rPr>
        <w:t xml:space="preserve"> tháng </w:t>
      </w:r>
      <w:r w:rsidR="00347AF2">
        <w:rPr>
          <w:spacing w:val="-4"/>
        </w:rPr>
        <w:t>8 năm 2017,</w:t>
      </w:r>
    </w:p>
    <w:p w:rsidR="00AF0AC1" w:rsidRDefault="00AF0AC1">
      <w:pPr>
        <w:ind w:firstLine="600"/>
        <w:jc w:val="both"/>
        <w:rPr>
          <w:iCs/>
          <w:spacing w:val="-4"/>
        </w:rPr>
      </w:pPr>
    </w:p>
    <w:p w:rsidR="00AF0AC1" w:rsidRPr="003E5C3D" w:rsidRDefault="00AF0AC1" w:rsidP="00A23836">
      <w:pPr>
        <w:spacing w:line="238" w:lineRule="auto"/>
        <w:jc w:val="center"/>
        <w:rPr>
          <w:b/>
          <w:szCs w:val="26"/>
        </w:rPr>
      </w:pPr>
      <w:r w:rsidRPr="003E5C3D">
        <w:rPr>
          <w:b/>
          <w:szCs w:val="26"/>
        </w:rPr>
        <w:t>QUYẾT ĐỊNH:</w:t>
      </w:r>
    </w:p>
    <w:p w:rsidR="00A23836" w:rsidRDefault="00A23836" w:rsidP="00A23836">
      <w:pPr>
        <w:spacing w:line="238" w:lineRule="auto"/>
        <w:jc w:val="center"/>
        <w:rPr>
          <w:b/>
          <w:sz w:val="26"/>
          <w:szCs w:val="26"/>
        </w:rPr>
      </w:pPr>
    </w:p>
    <w:p w:rsidR="00AF0AC1" w:rsidRDefault="00AF0AC1" w:rsidP="00A23836">
      <w:pPr>
        <w:ind w:firstLine="720"/>
        <w:jc w:val="both"/>
      </w:pPr>
      <w:r>
        <w:rPr>
          <w:b/>
        </w:rPr>
        <w:t xml:space="preserve">Điều 1. </w:t>
      </w:r>
      <w:r>
        <w:rPr>
          <w:iCs/>
        </w:rPr>
        <w:t xml:space="preserve">Phê duyệt bổ sung tàu cá trong danh sách đăng ký tham gia khai thác, dịch vụ khai thác hải sản trên các vùng biển xa theo Quyết định 48/2010/QĐ-TTg ngày </w:t>
      </w:r>
      <w:r>
        <w:rPr>
          <w:iCs/>
          <w:lang w:val="vi-VN"/>
        </w:rPr>
        <w:t>13/7/2010 của Thủ tướng Chính phủ</w:t>
      </w:r>
      <w:r>
        <w:rPr>
          <w:iCs/>
        </w:rPr>
        <w:t xml:space="preserve"> </w:t>
      </w:r>
      <w:r>
        <w:rPr>
          <w:i/>
          <w:iCs/>
        </w:rPr>
        <w:t>(c</w:t>
      </w:r>
      <w:r>
        <w:rPr>
          <w:i/>
        </w:rPr>
        <w:t>ó danh sách</w:t>
      </w:r>
      <w:r w:rsidR="003E5C3D">
        <w:rPr>
          <w:i/>
        </w:rPr>
        <w:t xml:space="preserve"> 04 tàu</w:t>
      </w:r>
      <w:r>
        <w:rPr>
          <w:i/>
        </w:rPr>
        <w:t xml:space="preserve"> kèm theo)</w:t>
      </w:r>
      <w:r>
        <w:t>.</w:t>
      </w:r>
    </w:p>
    <w:p w:rsidR="00AF0AC1" w:rsidRDefault="00AF0AC1" w:rsidP="003E5C3D">
      <w:pPr>
        <w:spacing w:before="120" w:after="240"/>
        <w:ind w:firstLine="720"/>
        <w:jc w:val="both"/>
      </w:pPr>
      <w:r>
        <w:rPr>
          <w:b/>
        </w:rPr>
        <w:t>Điều 2.</w:t>
      </w:r>
      <w:r>
        <w:t xml:space="preserve"> </w:t>
      </w:r>
      <w:r w:rsidR="00347AF2" w:rsidRPr="00C01A8C">
        <w:t>Chánh Văn phòng UBND tỉnh, Giám đốc các Sở: Nông nghiệp và Phát triển nông thôn, Tài chính; Chủ tịch UBND</w:t>
      </w:r>
      <w:r w:rsidR="00347AF2">
        <w:t xml:space="preserve"> huyện,</w:t>
      </w:r>
      <w:r w:rsidR="00347AF2" w:rsidRPr="00C01A8C">
        <w:t xml:space="preserve"> </w:t>
      </w:r>
      <w:r w:rsidR="000F1560">
        <w:t>thành phố:</w:t>
      </w:r>
      <w:r w:rsidR="00347AF2">
        <w:t xml:space="preserve"> Bố Trạch, Quảng Trạch, </w:t>
      </w:r>
      <w:r w:rsidR="000F1560">
        <w:t>Đồng Hới</w:t>
      </w:r>
      <w:r w:rsidR="00347AF2">
        <w:t>;</w:t>
      </w:r>
      <w:r w:rsidR="00347AF2" w:rsidRPr="00C01A8C">
        <w:t xml:space="preserve"> Chi cục trưởng Chi cục </w:t>
      </w:r>
      <w:r w:rsidR="00347AF2">
        <w:t>T</w:t>
      </w:r>
      <w:r w:rsidR="00347AF2" w:rsidRPr="00C01A8C">
        <w:t xml:space="preserve">hủy sản; </w:t>
      </w:r>
      <w:r w:rsidR="00347AF2">
        <w:t>T</w:t>
      </w:r>
      <w:r w:rsidR="00347AF2" w:rsidRPr="00C01A8C">
        <w:t xml:space="preserve">hủ trưởng các </w:t>
      </w:r>
      <w:r w:rsidR="00347AF2">
        <w:t>Sở, ngành</w:t>
      </w:r>
      <w:r w:rsidR="00347AF2" w:rsidRPr="00C01A8C">
        <w:t xml:space="preserve">, đơn vị, địa phương </w:t>
      </w:r>
      <w:r w:rsidR="00347AF2">
        <w:t xml:space="preserve">liên quan </w:t>
      </w:r>
      <w:r w:rsidR="00347AF2" w:rsidRPr="00C01A8C">
        <w:t xml:space="preserve">và các </w:t>
      </w:r>
      <w:r w:rsidR="00347AF2">
        <w:t>chủ tàu cá được phê duyệt tại Điều 1</w:t>
      </w:r>
      <w:r w:rsidR="00347AF2" w:rsidRPr="00C01A8C">
        <w:t xml:space="preserve"> chịu trách nhiệm thi hành Quyết định này./.</w:t>
      </w:r>
    </w:p>
    <w:tbl>
      <w:tblPr>
        <w:tblW w:w="0" w:type="auto"/>
        <w:tblLook w:val="04A0"/>
      </w:tblPr>
      <w:tblGrid>
        <w:gridCol w:w="4502"/>
        <w:gridCol w:w="4502"/>
      </w:tblGrid>
      <w:tr w:rsidR="00347AF2">
        <w:tc>
          <w:tcPr>
            <w:tcW w:w="4502" w:type="dxa"/>
          </w:tcPr>
          <w:p w:rsidR="00347AF2" w:rsidRPr="00347AF2" w:rsidRDefault="00347AF2" w:rsidP="00AF0AC1">
            <w:pPr>
              <w:rPr>
                <w:b/>
                <w:i/>
                <w:sz w:val="24"/>
                <w:szCs w:val="24"/>
              </w:rPr>
            </w:pPr>
            <w:r w:rsidRPr="00347AF2">
              <w:rPr>
                <w:b/>
                <w:i/>
                <w:sz w:val="24"/>
                <w:szCs w:val="24"/>
              </w:rPr>
              <w:t>Nơi nhận:</w:t>
            </w:r>
          </w:p>
          <w:p w:rsidR="00347AF2" w:rsidRDefault="00347AF2" w:rsidP="00AF0AC1">
            <w:pPr>
              <w:rPr>
                <w:sz w:val="22"/>
              </w:rPr>
            </w:pPr>
            <w:r>
              <w:rPr>
                <w:sz w:val="22"/>
              </w:rPr>
              <w:t>- Như Điều 2</w:t>
            </w:r>
            <w:r w:rsidRPr="00347AF2">
              <w:rPr>
                <w:sz w:val="22"/>
              </w:rPr>
              <w:t>;</w:t>
            </w:r>
          </w:p>
          <w:p w:rsidR="00347AF2" w:rsidRDefault="00347AF2" w:rsidP="00AF0AC1">
            <w:pPr>
              <w:rPr>
                <w:sz w:val="22"/>
                <w:szCs w:val="22"/>
              </w:rPr>
            </w:pPr>
            <w:r>
              <w:rPr>
                <w:sz w:val="22"/>
              </w:rPr>
              <w:t xml:space="preserve">- </w:t>
            </w:r>
            <w:r w:rsidRPr="008461B7">
              <w:rPr>
                <w:sz w:val="22"/>
                <w:szCs w:val="22"/>
              </w:rPr>
              <w:t>Chủ tịch, các PCT UBND tỉnh;</w:t>
            </w:r>
          </w:p>
          <w:p w:rsidR="00347AF2" w:rsidRDefault="00347AF2" w:rsidP="00AF0AC1">
            <w:pPr>
              <w:rPr>
                <w:sz w:val="22"/>
                <w:szCs w:val="22"/>
              </w:rPr>
            </w:pPr>
            <w:r>
              <w:rPr>
                <w:sz w:val="22"/>
                <w:szCs w:val="22"/>
              </w:rPr>
              <w:t>- Bộ Chỉ huy Quân sự tỉnh;</w:t>
            </w:r>
          </w:p>
          <w:p w:rsidR="00347AF2" w:rsidRDefault="00347AF2" w:rsidP="00AF0AC1">
            <w:pPr>
              <w:rPr>
                <w:sz w:val="22"/>
                <w:szCs w:val="22"/>
              </w:rPr>
            </w:pPr>
            <w:r>
              <w:rPr>
                <w:sz w:val="22"/>
                <w:szCs w:val="22"/>
              </w:rPr>
              <w:t>- Bộ Chỉ huy BĐBP tỉnh;</w:t>
            </w:r>
          </w:p>
          <w:p w:rsidR="00347AF2" w:rsidRPr="00347AF2" w:rsidRDefault="00347AF2" w:rsidP="00AF0AC1">
            <w:pPr>
              <w:rPr>
                <w:sz w:val="22"/>
              </w:rPr>
            </w:pPr>
            <w:r w:rsidRPr="008461B7">
              <w:rPr>
                <w:sz w:val="22"/>
                <w:szCs w:val="22"/>
              </w:rPr>
              <w:t>- Lãnh đạo VP UBND tỉnh;</w:t>
            </w:r>
          </w:p>
          <w:p w:rsidR="00347AF2" w:rsidRDefault="00347AF2" w:rsidP="00AF0AC1">
            <w:r w:rsidRPr="00347AF2">
              <w:rPr>
                <w:sz w:val="22"/>
              </w:rPr>
              <w:t>- Lưu: VT, CVNN.</w:t>
            </w:r>
          </w:p>
        </w:tc>
        <w:tc>
          <w:tcPr>
            <w:tcW w:w="4502" w:type="dxa"/>
          </w:tcPr>
          <w:p w:rsidR="00347AF2" w:rsidRDefault="00347AF2" w:rsidP="00347AF2">
            <w:pPr>
              <w:jc w:val="center"/>
              <w:rPr>
                <w:b/>
              </w:rPr>
            </w:pPr>
            <w:r>
              <w:rPr>
                <w:b/>
              </w:rPr>
              <w:t>KT.</w:t>
            </w:r>
            <w:r w:rsidRPr="00347AF2">
              <w:rPr>
                <w:b/>
              </w:rPr>
              <w:t>CHỦ TỊCH</w:t>
            </w:r>
          </w:p>
          <w:p w:rsidR="00347AF2" w:rsidRDefault="00347AF2" w:rsidP="00347AF2">
            <w:pPr>
              <w:jc w:val="center"/>
              <w:rPr>
                <w:b/>
              </w:rPr>
            </w:pPr>
            <w:r>
              <w:rPr>
                <w:b/>
              </w:rPr>
              <w:t>PHÓ CHỦ TỊCH</w:t>
            </w:r>
          </w:p>
          <w:p w:rsidR="00347AF2" w:rsidRDefault="00347AF2" w:rsidP="00347AF2">
            <w:pPr>
              <w:jc w:val="center"/>
              <w:rPr>
                <w:b/>
              </w:rPr>
            </w:pPr>
          </w:p>
          <w:p w:rsidR="00347AF2" w:rsidRDefault="00347AF2" w:rsidP="00347AF2">
            <w:pPr>
              <w:jc w:val="center"/>
              <w:rPr>
                <w:b/>
              </w:rPr>
            </w:pPr>
          </w:p>
          <w:p w:rsidR="00347AF2" w:rsidRDefault="00347AF2" w:rsidP="00347AF2">
            <w:pPr>
              <w:jc w:val="center"/>
              <w:rPr>
                <w:b/>
              </w:rPr>
            </w:pPr>
          </w:p>
          <w:p w:rsidR="00347AF2" w:rsidRPr="00347AF2" w:rsidRDefault="00347AF2" w:rsidP="002C05BA">
            <w:pPr>
              <w:jc w:val="center"/>
              <w:rPr>
                <w:b/>
              </w:rPr>
            </w:pPr>
            <w:r>
              <w:rPr>
                <w:b/>
              </w:rPr>
              <w:t>Lê Minh Ngân</w:t>
            </w:r>
          </w:p>
        </w:tc>
      </w:tr>
    </w:tbl>
    <w:p w:rsidR="00D66B0A" w:rsidRDefault="00D66B0A" w:rsidP="00F07BA9">
      <w:pPr>
        <w:pStyle w:val="BodyText"/>
        <w:ind w:right="147"/>
        <w:rPr>
          <w:lang w:val="en-US"/>
        </w:rPr>
      </w:pPr>
    </w:p>
    <w:p w:rsidR="00661C64" w:rsidRDefault="00661C64" w:rsidP="00F07BA9">
      <w:pPr>
        <w:pStyle w:val="BodyText"/>
        <w:ind w:right="147"/>
        <w:rPr>
          <w:lang w:val="en-US"/>
        </w:rPr>
      </w:pPr>
    </w:p>
    <w:p w:rsidR="00BF3325" w:rsidRDefault="00BF3325" w:rsidP="006C6859">
      <w:pPr>
        <w:jc w:val="center"/>
        <w:rPr>
          <w:b/>
          <w:bCs/>
        </w:rPr>
        <w:sectPr w:rsidR="00BF3325" w:rsidSect="00BF3325">
          <w:headerReference w:type="default" r:id="rId7"/>
          <w:pgSz w:w="11907" w:h="16840" w:code="9"/>
          <w:pgMar w:top="851" w:right="851" w:bottom="1418" w:left="1701" w:header="397" w:footer="397" w:gutter="0"/>
          <w:cols w:space="720"/>
          <w:docGrid w:linePitch="381"/>
        </w:sectPr>
      </w:pPr>
    </w:p>
    <w:tbl>
      <w:tblPr>
        <w:tblW w:w="14044" w:type="dxa"/>
        <w:tblInd w:w="98" w:type="dxa"/>
        <w:tblLook w:val="04A0"/>
      </w:tblPr>
      <w:tblGrid>
        <w:gridCol w:w="537"/>
        <w:gridCol w:w="2167"/>
        <w:gridCol w:w="4536"/>
        <w:gridCol w:w="2409"/>
        <w:gridCol w:w="1843"/>
        <w:gridCol w:w="2552"/>
      </w:tblGrid>
      <w:tr w:rsidR="00D66B0A" w:rsidRPr="00D66B0A">
        <w:trPr>
          <w:trHeight w:val="1242"/>
        </w:trPr>
        <w:tc>
          <w:tcPr>
            <w:tcW w:w="14044" w:type="dxa"/>
            <w:gridSpan w:val="6"/>
            <w:tcBorders>
              <w:top w:val="nil"/>
              <w:left w:val="nil"/>
              <w:bottom w:val="single" w:sz="4" w:space="0" w:color="auto"/>
              <w:right w:val="nil"/>
            </w:tcBorders>
            <w:shd w:val="clear" w:color="auto" w:fill="auto"/>
            <w:vAlign w:val="center"/>
          </w:tcPr>
          <w:p w:rsidR="00D66B0A" w:rsidRPr="00D66B0A" w:rsidRDefault="00221BB9" w:rsidP="006C6859">
            <w:pPr>
              <w:jc w:val="center"/>
              <w:rPr>
                <w:b/>
                <w:bCs/>
              </w:rPr>
            </w:pPr>
            <w:r>
              <w:rPr>
                <w:b/>
                <w:bCs/>
              </w:rPr>
              <w:lastRenderedPageBreak/>
              <w:t>D</w:t>
            </w:r>
            <w:r w:rsidR="00D66B0A" w:rsidRPr="00D66B0A">
              <w:rPr>
                <w:b/>
                <w:bCs/>
              </w:rPr>
              <w:t>ANH SÁCH PHÊ DUYỆT BỔ SUNG TÀU CÁ ĐĂNG KÝ THAM GIA KHAI THÁC,</w:t>
            </w:r>
            <w:r w:rsidR="00D66B0A" w:rsidRPr="00D66B0A">
              <w:rPr>
                <w:b/>
                <w:bCs/>
              </w:rPr>
              <w:br/>
              <w:t xml:space="preserve"> DỊCH VỤ KHAI THÁC HẢI SẢN TRÊN CÁC VÙNG BIỂN XA</w:t>
            </w:r>
            <w:r w:rsidR="00D66B0A" w:rsidRPr="00D66B0A">
              <w:rPr>
                <w:b/>
                <w:bCs/>
              </w:rPr>
              <w:br/>
            </w:r>
            <w:r w:rsidR="00D66B0A" w:rsidRPr="00D66B0A">
              <w:rPr>
                <w:i/>
                <w:iCs/>
                <w:sz w:val="24"/>
                <w:szCs w:val="24"/>
              </w:rPr>
              <w:t xml:space="preserve">(Kèm theo Quyết định số </w:t>
            </w:r>
            <w:r>
              <w:rPr>
                <w:i/>
                <w:iCs/>
                <w:sz w:val="24"/>
                <w:szCs w:val="24"/>
              </w:rPr>
              <w:t>3070</w:t>
            </w:r>
            <w:r w:rsidR="00D66B0A" w:rsidRPr="00D66B0A">
              <w:rPr>
                <w:i/>
                <w:iCs/>
                <w:sz w:val="24"/>
                <w:szCs w:val="24"/>
              </w:rPr>
              <w:t xml:space="preserve">  /QĐ-UBND, ngày  </w:t>
            </w:r>
            <w:r>
              <w:rPr>
                <w:i/>
                <w:iCs/>
                <w:sz w:val="24"/>
                <w:szCs w:val="24"/>
              </w:rPr>
              <w:t>31</w:t>
            </w:r>
            <w:r w:rsidR="00D66B0A" w:rsidRPr="00D66B0A">
              <w:rPr>
                <w:i/>
                <w:iCs/>
                <w:sz w:val="24"/>
                <w:szCs w:val="24"/>
              </w:rPr>
              <w:t xml:space="preserve">  /  </w:t>
            </w:r>
            <w:r w:rsidR="006C6859">
              <w:rPr>
                <w:i/>
                <w:iCs/>
                <w:sz w:val="24"/>
                <w:szCs w:val="24"/>
              </w:rPr>
              <w:t xml:space="preserve"> </w:t>
            </w:r>
            <w:r>
              <w:rPr>
                <w:i/>
                <w:iCs/>
                <w:sz w:val="24"/>
                <w:szCs w:val="24"/>
              </w:rPr>
              <w:t>8</w:t>
            </w:r>
            <w:r w:rsidR="00D66B0A" w:rsidRPr="00D66B0A">
              <w:rPr>
                <w:i/>
                <w:iCs/>
                <w:sz w:val="24"/>
                <w:szCs w:val="24"/>
              </w:rPr>
              <w:t xml:space="preserve"> / 2017 của Ủy ban nhân dân tỉnh Quảng Bình)</w:t>
            </w:r>
          </w:p>
        </w:tc>
      </w:tr>
      <w:tr w:rsidR="00D66B0A" w:rsidRPr="00D66B0A">
        <w:trPr>
          <w:trHeight w:val="702"/>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6B0A" w:rsidRPr="00D66B0A" w:rsidRDefault="00D66B0A" w:rsidP="00D66B0A">
            <w:pPr>
              <w:jc w:val="center"/>
              <w:rPr>
                <w:b/>
                <w:bCs/>
                <w:sz w:val="24"/>
                <w:szCs w:val="24"/>
              </w:rPr>
            </w:pPr>
            <w:r w:rsidRPr="00D66B0A">
              <w:rPr>
                <w:b/>
                <w:bCs/>
                <w:sz w:val="24"/>
                <w:szCs w:val="24"/>
              </w:rPr>
              <w:t>TT</w:t>
            </w:r>
          </w:p>
        </w:tc>
        <w:tc>
          <w:tcPr>
            <w:tcW w:w="2167" w:type="dxa"/>
            <w:tcBorders>
              <w:top w:val="single" w:sz="4" w:space="0" w:color="auto"/>
              <w:left w:val="nil"/>
              <w:bottom w:val="single" w:sz="4" w:space="0" w:color="auto"/>
              <w:right w:val="single" w:sz="4" w:space="0" w:color="auto"/>
            </w:tcBorders>
            <w:shd w:val="clear" w:color="auto" w:fill="auto"/>
            <w:noWrap/>
            <w:vAlign w:val="center"/>
          </w:tcPr>
          <w:p w:rsidR="00D66B0A" w:rsidRPr="00D66B0A" w:rsidRDefault="00D66B0A" w:rsidP="00D66B0A">
            <w:pPr>
              <w:rPr>
                <w:b/>
                <w:bCs/>
                <w:sz w:val="24"/>
                <w:szCs w:val="24"/>
              </w:rPr>
            </w:pPr>
            <w:r w:rsidRPr="00D66B0A">
              <w:rPr>
                <w:b/>
                <w:bCs/>
                <w:sz w:val="24"/>
                <w:szCs w:val="24"/>
              </w:rPr>
              <w:t xml:space="preserve"> Họ và tên chủ tàu </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D66B0A" w:rsidRPr="00D66B0A" w:rsidRDefault="00D66B0A" w:rsidP="00D66B0A">
            <w:pPr>
              <w:jc w:val="center"/>
              <w:rPr>
                <w:b/>
                <w:bCs/>
                <w:sz w:val="24"/>
                <w:szCs w:val="24"/>
              </w:rPr>
            </w:pPr>
            <w:r w:rsidRPr="00D66B0A">
              <w:rPr>
                <w:b/>
                <w:bCs/>
                <w:sz w:val="24"/>
                <w:szCs w:val="24"/>
              </w:rPr>
              <w:t>Địa chỉ thường trú</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66B0A" w:rsidRPr="00D66B0A" w:rsidRDefault="00D66B0A" w:rsidP="00D66B0A">
            <w:pPr>
              <w:jc w:val="center"/>
              <w:rPr>
                <w:b/>
                <w:bCs/>
                <w:sz w:val="24"/>
                <w:szCs w:val="24"/>
              </w:rPr>
            </w:pPr>
            <w:r w:rsidRPr="00D66B0A">
              <w:rPr>
                <w:b/>
                <w:bCs/>
                <w:sz w:val="24"/>
                <w:szCs w:val="24"/>
              </w:rPr>
              <w:t>Số đăng ký</w:t>
            </w:r>
          </w:p>
        </w:tc>
        <w:tc>
          <w:tcPr>
            <w:tcW w:w="1843" w:type="dxa"/>
            <w:tcBorders>
              <w:top w:val="single" w:sz="4" w:space="0" w:color="auto"/>
              <w:left w:val="nil"/>
              <w:bottom w:val="single" w:sz="4" w:space="0" w:color="auto"/>
              <w:right w:val="single" w:sz="4" w:space="0" w:color="auto"/>
            </w:tcBorders>
            <w:shd w:val="clear" w:color="auto" w:fill="auto"/>
            <w:vAlign w:val="center"/>
          </w:tcPr>
          <w:p w:rsidR="00D66B0A" w:rsidRPr="00D66B0A" w:rsidRDefault="00D66B0A" w:rsidP="00D66B0A">
            <w:pPr>
              <w:jc w:val="center"/>
              <w:rPr>
                <w:b/>
                <w:bCs/>
                <w:sz w:val="24"/>
                <w:szCs w:val="24"/>
              </w:rPr>
            </w:pPr>
            <w:r w:rsidRPr="00D66B0A">
              <w:rPr>
                <w:b/>
                <w:bCs/>
                <w:sz w:val="24"/>
                <w:szCs w:val="24"/>
              </w:rPr>
              <w:t>Tổng</w:t>
            </w:r>
            <w:r w:rsidRPr="00D66B0A">
              <w:rPr>
                <w:b/>
                <w:bCs/>
                <w:sz w:val="24"/>
                <w:szCs w:val="24"/>
              </w:rPr>
              <w:br/>
              <w:t>công suất</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D66B0A" w:rsidRPr="00D66B0A" w:rsidRDefault="00D66B0A" w:rsidP="00D66B0A">
            <w:pPr>
              <w:jc w:val="center"/>
              <w:rPr>
                <w:b/>
                <w:bCs/>
                <w:sz w:val="24"/>
                <w:szCs w:val="24"/>
              </w:rPr>
            </w:pPr>
            <w:r w:rsidRPr="00D66B0A">
              <w:rPr>
                <w:b/>
                <w:bCs/>
                <w:sz w:val="24"/>
                <w:szCs w:val="24"/>
              </w:rPr>
              <w:t>Nghề khai thác</w:t>
            </w:r>
          </w:p>
        </w:tc>
      </w:tr>
      <w:tr w:rsidR="00D66B0A" w:rsidRPr="00D66B0A">
        <w:trPr>
          <w:trHeight w:val="4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1</w:t>
            </w:r>
          </w:p>
        </w:tc>
        <w:tc>
          <w:tcPr>
            <w:tcW w:w="2167" w:type="dxa"/>
            <w:tcBorders>
              <w:top w:val="nil"/>
              <w:left w:val="nil"/>
              <w:bottom w:val="single" w:sz="4" w:space="0" w:color="auto"/>
              <w:right w:val="single" w:sz="4" w:space="0" w:color="auto"/>
            </w:tcBorders>
            <w:shd w:val="clear" w:color="auto" w:fill="auto"/>
            <w:vAlign w:val="center"/>
          </w:tcPr>
          <w:p w:rsidR="00D66B0A" w:rsidRPr="00D66B0A" w:rsidRDefault="00D66B0A" w:rsidP="00D66B0A">
            <w:pPr>
              <w:rPr>
                <w:sz w:val="24"/>
                <w:szCs w:val="24"/>
              </w:rPr>
            </w:pPr>
            <w:r w:rsidRPr="00D66B0A">
              <w:rPr>
                <w:sz w:val="24"/>
                <w:szCs w:val="24"/>
              </w:rPr>
              <w:t xml:space="preserve"> Võ Tuấn Sơn </w:t>
            </w:r>
          </w:p>
        </w:tc>
        <w:tc>
          <w:tcPr>
            <w:tcW w:w="4536" w:type="dxa"/>
            <w:tcBorders>
              <w:top w:val="nil"/>
              <w:left w:val="nil"/>
              <w:bottom w:val="single" w:sz="4" w:space="0" w:color="auto"/>
              <w:right w:val="single" w:sz="4" w:space="0" w:color="auto"/>
            </w:tcBorders>
            <w:shd w:val="clear" w:color="auto" w:fill="auto"/>
            <w:vAlign w:val="center"/>
          </w:tcPr>
          <w:p w:rsidR="00D66B0A" w:rsidRPr="00D66B0A" w:rsidRDefault="00D66B0A" w:rsidP="00D66B0A">
            <w:pPr>
              <w:jc w:val="center"/>
              <w:rPr>
                <w:sz w:val="24"/>
                <w:szCs w:val="24"/>
              </w:rPr>
            </w:pPr>
            <w:r w:rsidRPr="00D66B0A">
              <w:rPr>
                <w:sz w:val="24"/>
                <w:szCs w:val="24"/>
              </w:rPr>
              <w:t xml:space="preserve"> Xã Cảnh Dương, huyện Quảng Trạch </w:t>
            </w:r>
          </w:p>
        </w:tc>
        <w:tc>
          <w:tcPr>
            <w:tcW w:w="2409" w:type="dxa"/>
            <w:tcBorders>
              <w:top w:val="nil"/>
              <w:left w:val="nil"/>
              <w:bottom w:val="single" w:sz="4" w:space="0" w:color="auto"/>
              <w:right w:val="single" w:sz="4" w:space="0" w:color="auto"/>
            </w:tcBorders>
            <w:shd w:val="clear" w:color="auto" w:fill="auto"/>
            <w:vAlign w:val="center"/>
          </w:tcPr>
          <w:p w:rsidR="00D66B0A" w:rsidRPr="00D66B0A" w:rsidRDefault="00D66B0A" w:rsidP="00D66B0A">
            <w:pPr>
              <w:jc w:val="center"/>
              <w:rPr>
                <w:sz w:val="24"/>
                <w:szCs w:val="24"/>
              </w:rPr>
            </w:pPr>
            <w:r w:rsidRPr="00D66B0A">
              <w:rPr>
                <w:sz w:val="24"/>
                <w:szCs w:val="24"/>
              </w:rPr>
              <w:t>QB 93555 TS</w:t>
            </w:r>
          </w:p>
        </w:tc>
        <w:tc>
          <w:tcPr>
            <w:tcW w:w="1843" w:type="dxa"/>
            <w:tcBorders>
              <w:top w:val="nil"/>
              <w:left w:val="nil"/>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780 CV</w:t>
            </w:r>
          </w:p>
        </w:tc>
        <w:tc>
          <w:tcPr>
            <w:tcW w:w="2552" w:type="dxa"/>
            <w:tcBorders>
              <w:top w:val="nil"/>
              <w:left w:val="nil"/>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Chụp mực-Câu</w:t>
            </w:r>
          </w:p>
        </w:tc>
      </w:tr>
      <w:tr w:rsidR="00D66B0A" w:rsidRPr="00D66B0A">
        <w:trPr>
          <w:trHeight w:val="4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2</w:t>
            </w:r>
          </w:p>
        </w:tc>
        <w:tc>
          <w:tcPr>
            <w:tcW w:w="2167" w:type="dxa"/>
            <w:tcBorders>
              <w:top w:val="nil"/>
              <w:left w:val="nil"/>
              <w:bottom w:val="single" w:sz="4" w:space="0" w:color="auto"/>
              <w:right w:val="single" w:sz="4" w:space="0" w:color="auto"/>
            </w:tcBorders>
            <w:shd w:val="clear" w:color="auto" w:fill="auto"/>
            <w:vAlign w:val="center"/>
          </w:tcPr>
          <w:p w:rsidR="00D66B0A" w:rsidRPr="00D66B0A" w:rsidRDefault="00D66B0A" w:rsidP="00D66B0A">
            <w:pPr>
              <w:rPr>
                <w:sz w:val="24"/>
                <w:szCs w:val="24"/>
              </w:rPr>
            </w:pPr>
            <w:r w:rsidRPr="00D66B0A">
              <w:rPr>
                <w:sz w:val="24"/>
                <w:szCs w:val="24"/>
              </w:rPr>
              <w:t xml:space="preserve"> Lê Văn Thông </w:t>
            </w:r>
          </w:p>
        </w:tc>
        <w:tc>
          <w:tcPr>
            <w:tcW w:w="4536" w:type="dxa"/>
            <w:tcBorders>
              <w:top w:val="nil"/>
              <w:left w:val="nil"/>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Xã Đức Trạch, huyện Bố Trạch</w:t>
            </w:r>
          </w:p>
        </w:tc>
        <w:tc>
          <w:tcPr>
            <w:tcW w:w="2409" w:type="dxa"/>
            <w:tcBorders>
              <w:top w:val="nil"/>
              <w:left w:val="nil"/>
              <w:bottom w:val="single" w:sz="4" w:space="0" w:color="auto"/>
              <w:right w:val="single" w:sz="4" w:space="0" w:color="auto"/>
            </w:tcBorders>
            <w:shd w:val="clear" w:color="auto" w:fill="auto"/>
            <w:vAlign w:val="center"/>
          </w:tcPr>
          <w:p w:rsidR="00D66B0A" w:rsidRPr="00D66B0A" w:rsidRDefault="00D66B0A" w:rsidP="00D66B0A">
            <w:pPr>
              <w:jc w:val="center"/>
              <w:rPr>
                <w:sz w:val="24"/>
                <w:szCs w:val="24"/>
              </w:rPr>
            </w:pPr>
            <w:r w:rsidRPr="00D66B0A">
              <w:rPr>
                <w:sz w:val="24"/>
                <w:szCs w:val="24"/>
              </w:rPr>
              <w:t>QB 92109 TS</w:t>
            </w:r>
          </w:p>
        </w:tc>
        <w:tc>
          <w:tcPr>
            <w:tcW w:w="1843" w:type="dxa"/>
            <w:tcBorders>
              <w:top w:val="nil"/>
              <w:left w:val="nil"/>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729 CV</w:t>
            </w:r>
          </w:p>
        </w:tc>
        <w:tc>
          <w:tcPr>
            <w:tcW w:w="2552" w:type="dxa"/>
            <w:tcBorders>
              <w:top w:val="nil"/>
              <w:left w:val="nil"/>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Chụp mực-Câu</w:t>
            </w:r>
          </w:p>
        </w:tc>
      </w:tr>
      <w:tr w:rsidR="00D66B0A" w:rsidRPr="00D66B0A">
        <w:trPr>
          <w:trHeight w:val="4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3</w:t>
            </w:r>
          </w:p>
        </w:tc>
        <w:tc>
          <w:tcPr>
            <w:tcW w:w="2167" w:type="dxa"/>
            <w:tcBorders>
              <w:top w:val="nil"/>
              <w:left w:val="nil"/>
              <w:bottom w:val="single" w:sz="4" w:space="0" w:color="auto"/>
              <w:right w:val="single" w:sz="4" w:space="0" w:color="auto"/>
            </w:tcBorders>
            <w:shd w:val="clear" w:color="auto" w:fill="auto"/>
            <w:vAlign w:val="center"/>
          </w:tcPr>
          <w:p w:rsidR="00D66B0A" w:rsidRPr="00D66B0A" w:rsidRDefault="00D66B0A" w:rsidP="00D66B0A">
            <w:pPr>
              <w:rPr>
                <w:sz w:val="24"/>
                <w:szCs w:val="24"/>
              </w:rPr>
            </w:pPr>
            <w:r w:rsidRPr="00D66B0A">
              <w:rPr>
                <w:sz w:val="24"/>
                <w:szCs w:val="24"/>
              </w:rPr>
              <w:t xml:space="preserve"> Phạm Văn Hậu </w:t>
            </w:r>
          </w:p>
        </w:tc>
        <w:tc>
          <w:tcPr>
            <w:tcW w:w="4536" w:type="dxa"/>
            <w:tcBorders>
              <w:top w:val="nil"/>
              <w:left w:val="nil"/>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Xã Đức Trạch, huyện Bố Trạch</w:t>
            </w:r>
          </w:p>
        </w:tc>
        <w:tc>
          <w:tcPr>
            <w:tcW w:w="2409" w:type="dxa"/>
            <w:tcBorders>
              <w:top w:val="nil"/>
              <w:left w:val="nil"/>
              <w:bottom w:val="single" w:sz="4" w:space="0" w:color="auto"/>
              <w:right w:val="single" w:sz="4" w:space="0" w:color="auto"/>
            </w:tcBorders>
            <w:shd w:val="clear" w:color="auto" w:fill="auto"/>
            <w:vAlign w:val="center"/>
          </w:tcPr>
          <w:p w:rsidR="00D66B0A" w:rsidRPr="00D66B0A" w:rsidRDefault="00D66B0A" w:rsidP="00D66B0A">
            <w:pPr>
              <w:jc w:val="center"/>
              <w:rPr>
                <w:sz w:val="24"/>
                <w:szCs w:val="24"/>
              </w:rPr>
            </w:pPr>
            <w:r w:rsidRPr="00D66B0A">
              <w:rPr>
                <w:sz w:val="24"/>
                <w:szCs w:val="24"/>
              </w:rPr>
              <w:t>QB 92779 TS</w:t>
            </w:r>
          </w:p>
        </w:tc>
        <w:tc>
          <w:tcPr>
            <w:tcW w:w="1843" w:type="dxa"/>
            <w:tcBorders>
              <w:top w:val="nil"/>
              <w:left w:val="nil"/>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800 CV</w:t>
            </w:r>
          </w:p>
        </w:tc>
        <w:tc>
          <w:tcPr>
            <w:tcW w:w="2552" w:type="dxa"/>
            <w:tcBorders>
              <w:top w:val="nil"/>
              <w:left w:val="nil"/>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Chụp mực-Câu</w:t>
            </w:r>
          </w:p>
        </w:tc>
      </w:tr>
      <w:tr w:rsidR="00D66B0A" w:rsidRPr="00D66B0A">
        <w:trPr>
          <w:trHeight w:val="499"/>
        </w:trPr>
        <w:tc>
          <w:tcPr>
            <w:tcW w:w="537" w:type="dxa"/>
            <w:tcBorders>
              <w:top w:val="nil"/>
              <w:left w:val="single" w:sz="4" w:space="0" w:color="auto"/>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4</w:t>
            </w:r>
          </w:p>
        </w:tc>
        <w:tc>
          <w:tcPr>
            <w:tcW w:w="2167" w:type="dxa"/>
            <w:tcBorders>
              <w:top w:val="nil"/>
              <w:left w:val="nil"/>
              <w:bottom w:val="single" w:sz="4" w:space="0" w:color="auto"/>
              <w:right w:val="single" w:sz="4" w:space="0" w:color="auto"/>
            </w:tcBorders>
            <w:shd w:val="clear" w:color="auto" w:fill="auto"/>
            <w:vAlign w:val="center"/>
          </w:tcPr>
          <w:p w:rsidR="00D66B0A" w:rsidRPr="00D66B0A" w:rsidRDefault="00D66B0A" w:rsidP="00D66B0A">
            <w:pPr>
              <w:rPr>
                <w:sz w:val="24"/>
                <w:szCs w:val="24"/>
              </w:rPr>
            </w:pPr>
            <w:r w:rsidRPr="00D66B0A">
              <w:rPr>
                <w:sz w:val="24"/>
                <w:szCs w:val="24"/>
              </w:rPr>
              <w:t xml:space="preserve"> Nguyễn Long </w:t>
            </w:r>
          </w:p>
        </w:tc>
        <w:tc>
          <w:tcPr>
            <w:tcW w:w="4536" w:type="dxa"/>
            <w:tcBorders>
              <w:top w:val="nil"/>
              <w:left w:val="nil"/>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Xã Bảo Ninh, thành phố Đồng Hới</w:t>
            </w:r>
          </w:p>
        </w:tc>
        <w:tc>
          <w:tcPr>
            <w:tcW w:w="2409" w:type="dxa"/>
            <w:tcBorders>
              <w:top w:val="nil"/>
              <w:left w:val="nil"/>
              <w:bottom w:val="single" w:sz="4" w:space="0" w:color="auto"/>
              <w:right w:val="single" w:sz="4" w:space="0" w:color="auto"/>
            </w:tcBorders>
            <w:shd w:val="clear" w:color="auto" w:fill="auto"/>
            <w:vAlign w:val="center"/>
          </w:tcPr>
          <w:p w:rsidR="00D66B0A" w:rsidRPr="00D66B0A" w:rsidRDefault="00D66B0A" w:rsidP="00D66B0A">
            <w:pPr>
              <w:jc w:val="center"/>
              <w:rPr>
                <w:sz w:val="24"/>
                <w:szCs w:val="24"/>
              </w:rPr>
            </w:pPr>
            <w:r w:rsidRPr="00D66B0A">
              <w:rPr>
                <w:sz w:val="24"/>
                <w:szCs w:val="24"/>
              </w:rPr>
              <w:t>QB 91510 TS</w:t>
            </w:r>
          </w:p>
        </w:tc>
        <w:tc>
          <w:tcPr>
            <w:tcW w:w="1843" w:type="dxa"/>
            <w:tcBorders>
              <w:top w:val="nil"/>
              <w:left w:val="nil"/>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770 CV</w:t>
            </w:r>
          </w:p>
        </w:tc>
        <w:tc>
          <w:tcPr>
            <w:tcW w:w="2552" w:type="dxa"/>
            <w:tcBorders>
              <w:top w:val="nil"/>
              <w:left w:val="nil"/>
              <w:bottom w:val="single" w:sz="4" w:space="0" w:color="auto"/>
              <w:right w:val="single" w:sz="4" w:space="0" w:color="auto"/>
            </w:tcBorders>
            <w:shd w:val="clear" w:color="auto" w:fill="auto"/>
            <w:noWrap/>
            <w:vAlign w:val="center"/>
          </w:tcPr>
          <w:p w:rsidR="00D66B0A" w:rsidRPr="00D66B0A" w:rsidRDefault="00D66B0A" w:rsidP="00D66B0A">
            <w:pPr>
              <w:jc w:val="center"/>
              <w:rPr>
                <w:sz w:val="24"/>
                <w:szCs w:val="24"/>
              </w:rPr>
            </w:pPr>
            <w:r w:rsidRPr="00D66B0A">
              <w:rPr>
                <w:sz w:val="24"/>
                <w:szCs w:val="24"/>
              </w:rPr>
              <w:t>Câu</w:t>
            </w:r>
          </w:p>
        </w:tc>
      </w:tr>
      <w:tr w:rsidR="00D66B0A" w:rsidRPr="00D66B0A">
        <w:trPr>
          <w:trHeight w:val="600"/>
        </w:trPr>
        <w:tc>
          <w:tcPr>
            <w:tcW w:w="537" w:type="dxa"/>
            <w:tcBorders>
              <w:top w:val="nil"/>
              <w:left w:val="nil"/>
              <w:bottom w:val="nil"/>
              <w:right w:val="nil"/>
            </w:tcBorders>
            <w:shd w:val="clear" w:color="auto" w:fill="auto"/>
            <w:noWrap/>
            <w:vAlign w:val="center"/>
          </w:tcPr>
          <w:p w:rsidR="00D66B0A" w:rsidRPr="00D66B0A" w:rsidRDefault="00D66B0A" w:rsidP="00D66B0A">
            <w:pPr>
              <w:jc w:val="center"/>
              <w:rPr>
                <w:sz w:val="24"/>
                <w:szCs w:val="24"/>
              </w:rPr>
            </w:pPr>
          </w:p>
        </w:tc>
        <w:tc>
          <w:tcPr>
            <w:tcW w:w="13507" w:type="dxa"/>
            <w:gridSpan w:val="5"/>
            <w:tcBorders>
              <w:top w:val="nil"/>
              <w:left w:val="nil"/>
              <w:bottom w:val="nil"/>
              <w:right w:val="nil"/>
            </w:tcBorders>
            <w:shd w:val="clear" w:color="auto" w:fill="auto"/>
            <w:noWrap/>
            <w:vAlign w:val="center"/>
          </w:tcPr>
          <w:p w:rsidR="00D66B0A" w:rsidRPr="00D66B0A" w:rsidRDefault="00D66B0A" w:rsidP="00D66B0A">
            <w:pPr>
              <w:rPr>
                <w:i/>
                <w:iCs/>
                <w:sz w:val="24"/>
                <w:szCs w:val="24"/>
              </w:rPr>
            </w:pPr>
            <w:r>
              <w:rPr>
                <w:i/>
                <w:iCs/>
                <w:sz w:val="24"/>
                <w:szCs w:val="24"/>
              </w:rPr>
              <w:t xml:space="preserve"> Danh sách gồm có 04 tàu</w:t>
            </w:r>
            <w:r w:rsidRPr="00D66B0A">
              <w:rPr>
                <w:i/>
                <w:iCs/>
                <w:sz w:val="24"/>
                <w:szCs w:val="24"/>
              </w:rPr>
              <w:t xml:space="preserve"> ./.  </w:t>
            </w:r>
          </w:p>
        </w:tc>
      </w:tr>
    </w:tbl>
    <w:p w:rsidR="003142AF" w:rsidRPr="00F07BA9" w:rsidRDefault="003142AF" w:rsidP="00F07BA9">
      <w:pPr>
        <w:pStyle w:val="BodyText"/>
        <w:ind w:right="147"/>
        <w:rPr>
          <w:lang w:val="en-US"/>
        </w:rPr>
      </w:pPr>
    </w:p>
    <w:sectPr w:rsidR="003142AF" w:rsidRPr="00F07BA9" w:rsidSect="00BF3325">
      <w:pgSz w:w="16840" w:h="11907" w:orient="landscape" w:code="9"/>
      <w:pgMar w:top="1701" w:right="851" w:bottom="851" w:left="1418" w:header="397"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929" w:rsidRDefault="00791929">
      <w:r>
        <w:separator/>
      </w:r>
    </w:p>
  </w:endnote>
  <w:endnote w:type="continuationSeparator" w:id="1">
    <w:p w:rsidR="00791929" w:rsidRDefault="00791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929" w:rsidRDefault="00791929">
      <w:r>
        <w:separator/>
      </w:r>
    </w:p>
  </w:footnote>
  <w:footnote w:type="continuationSeparator" w:id="1">
    <w:p w:rsidR="00791929" w:rsidRDefault="007919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325" w:rsidRDefault="00BF3325">
    <w:pPr>
      <w:pStyle w:val="Header"/>
    </w:pPr>
  </w:p>
  <w:p w:rsidR="00BF3325" w:rsidRDefault="00BF33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4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347AF2"/>
    <w:rsid w:val="00005BB3"/>
    <w:rsid w:val="0003416F"/>
    <w:rsid w:val="000F1560"/>
    <w:rsid w:val="00221BB9"/>
    <w:rsid w:val="002500BF"/>
    <w:rsid w:val="002C05BA"/>
    <w:rsid w:val="003142AF"/>
    <w:rsid w:val="00323E4B"/>
    <w:rsid w:val="00347AF2"/>
    <w:rsid w:val="00360380"/>
    <w:rsid w:val="003E5C3D"/>
    <w:rsid w:val="00406681"/>
    <w:rsid w:val="00661C64"/>
    <w:rsid w:val="006C6859"/>
    <w:rsid w:val="00791929"/>
    <w:rsid w:val="00A23836"/>
    <w:rsid w:val="00AF0AC1"/>
    <w:rsid w:val="00BA31F7"/>
    <w:rsid w:val="00BF3325"/>
    <w:rsid w:val="00C702AC"/>
    <w:rsid w:val="00C82444"/>
    <w:rsid w:val="00D66B0A"/>
    <w:rsid w:val="00E50232"/>
    <w:rsid w:val="00ED62FB"/>
    <w:rsid w:val="00F07762"/>
    <w:rsid w:val="00F07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2">
    <w:name w:val="heading 2"/>
    <w:basedOn w:val="Normal"/>
    <w:next w:val="Normal"/>
    <w:link w:val="Heading2Char"/>
    <w:qFormat/>
    <w:rsid w:val="003142AF"/>
    <w:pPr>
      <w:keepNext/>
      <w:ind w:left="840"/>
      <w:jc w:val="center"/>
      <w:outlineLvl w:val="1"/>
    </w:pPr>
    <w:rPr>
      <w:rFonts w:ascii=".VnTime" w:hAnsi=".VnTime"/>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pPr>
      <w:spacing w:after="160" w:line="240" w:lineRule="exact"/>
    </w:pPr>
    <w:rPr>
      <w:rFonts w:ascii="Verdana" w:hAnsi="Verdana"/>
      <w:sz w:val="20"/>
      <w:szCs w:val="20"/>
    </w:rPr>
  </w:style>
  <w:style w:type="paragraph" w:styleId="BodyText">
    <w:name w:val="Body Text"/>
    <w:basedOn w:val="Normal"/>
    <w:pPr>
      <w:jc w:val="both"/>
    </w:pPr>
    <w:rPr>
      <w:rFonts w:ascii=".VnTime" w:hAnsi=".VnTime"/>
      <w:szCs w:val="24"/>
      <w:lang w:val="vi-VN"/>
    </w:rPr>
  </w:style>
  <w:style w:type="paragraph" w:styleId="BalloonText">
    <w:name w:val="Balloon Text"/>
    <w:basedOn w:val="Normal"/>
    <w:semiHidden/>
    <w:rPr>
      <w:rFonts w:ascii="Tahoma" w:hAnsi="Tahoma" w:cs="Tahoma"/>
      <w:sz w:val="16"/>
      <w:szCs w:val="16"/>
    </w:rPr>
  </w:style>
  <w:style w:type="paragraph" w:customStyle="1" w:styleId="CharCharCharCharCharCharChar">
    <w:name w:val=" Char Char Char Char Char Char Char"/>
    <w:basedOn w:val="Normal"/>
    <w:pPr>
      <w:spacing w:after="160" w:line="240" w:lineRule="exact"/>
    </w:pPr>
    <w:rPr>
      <w:rFonts w:ascii="Verdana" w:hAnsi="Verdana"/>
      <w:sz w:val="20"/>
      <w:szCs w:val="20"/>
    </w:rPr>
  </w:style>
  <w:style w:type="paragraph" w:customStyle="1" w:styleId="Normal13pt">
    <w:name w:val="Normal + 13 pt"/>
    <w:aliases w:val="Bold"/>
    <w:basedOn w:val="Normal"/>
    <w:pPr>
      <w:spacing w:line="238" w:lineRule="auto"/>
      <w:ind w:right="285"/>
      <w:jc w:val="both"/>
    </w:pPr>
    <w:rPr>
      <w:sz w:val="24"/>
      <w:szCs w:val="24"/>
      <w:lang w:val="nl-NL"/>
    </w:rPr>
  </w:style>
  <w:style w:type="character" w:customStyle="1" w:styleId="Heading2Char">
    <w:name w:val="Heading 2 Char"/>
    <w:basedOn w:val="DefaultParagraphFont"/>
    <w:link w:val="Heading2"/>
    <w:rsid w:val="003142AF"/>
    <w:rPr>
      <w:rFonts w:ascii=".VnTime" w:hAnsi=".VnTime"/>
      <w:b/>
      <w:sz w:val="28"/>
    </w:rPr>
  </w:style>
  <w:style w:type="character" w:customStyle="1" w:styleId="HeaderChar">
    <w:name w:val="Header Char"/>
    <w:basedOn w:val="DefaultParagraphFont"/>
    <w:link w:val="Header"/>
    <w:uiPriority w:val="99"/>
    <w:rsid w:val="00BF3325"/>
    <w:rPr>
      <w:sz w:val="28"/>
      <w:szCs w:val="28"/>
    </w:rPr>
  </w:style>
</w:styles>
</file>

<file path=word/webSettings.xml><?xml version="1.0" encoding="utf-8"?>
<w:webSettings xmlns:r="http://schemas.openxmlformats.org/officeDocument/2006/relationships" xmlns:w="http://schemas.openxmlformats.org/wordprocessingml/2006/main">
  <w:divs>
    <w:div w:id="10049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5D8F214-44B8-4B28-A367-C2F4377A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Cong ty CP Phu Thanh</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thu0982944100</dc:creator>
  <cp:lastModifiedBy>Admin</cp:lastModifiedBy>
  <cp:revision>2</cp:revision>
  <cp:lastPrinted>2017-08-29T01:43:00Z</cp:lastPrinted>
  <dcterms:created xsi:type="dcterms:W3CDTF">2017-09-01T04:27:00Z</dcterms:created>
  <dcterms:modified xsi:type="dcterms:W3CDTF">2017-09-01T04:27:00Z</dcterms:modified>
</cp:coreProperties>
</file>