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18" w:type="dxa"/>
        <w:tblLook w:val="01E0"/>
      </w:tblPr>
      <w:tblGrid>
        <w:gridCol w:w="3828"/>
        <w:gridCol w:w="5812"/>
      </w:tblGrid>
      <w:tr w:rsidR="00C32F6B" w:rsidRPr="009A1D19" w:rsidTr="00CD1489">
        <w:tc>
          <w:tcPr>
            <w:tcW w:w="3828" w:type="dxa"/>
          </w:tcPr>
          <w:p w:rsidR="00C32F6B" w:rsidRPr="009A1D19" w:rsidRDefault="00C32F6B" w:rsidP="00CD1489">
            <w:pPr>
              <w:pStyle w:val="Heading1"/>
              <w:spacing w:before="0" w:after="0"/>
              <w:jc w:val="center"/>
              <w:rPr>
                <w:rFonts w:ascii="Times New Roman" w:hAnsi="Times New Roman"/>
                <w:b w:val="0"/>
                <w:sz w:val="28"/>
                <w:szCs w:val="28"/>
              </w:rPr>
            </w:pPr>
            <w:r w:rsidRPr="009A1D19">
              <w:rPr>
                <w:rFonts w:ascii="Times New Roman" w:hAnsi="Times New Roman"/>
                <w:b w:val="0"/>
                <w:sz w:val="28"/>
                <w:szCs w:val="28"/>
                <w:lang w:val="nl-NL"/>
              </w:rPr>
              <w:t xml:space="preserve">UBND </w:t>
            </w:r>
            <w:r w:rsidRPr="009A1D19">
              <w:rPr>
                <w:rFonts w:ascii="Times New Roman" w:hAnsi="Times New Roman"/>
                <w:b w:val="0"/>
                <w:sz w:val="28"/>
                <w:szCs w:val="28"/>
              </w:rPr>
              <w:t>TỈNH QUẢNG BÌNH</w:t>
            </w:r>
          </w:p>
          <w:p w:rsidR="00C32F6B" w:rsidRPr="009A1D19" w:rsidRDefault="00C32F6B" w:rsidP="00CD1489">
            <w:pPr>
              <w:jc w:val="center"/>
              <w:rPr>
                <w:b/>
              </w:rPr>
            </w:pPr>
            <w:r w:rsidRPr="009A1D19">
              <w:rPr>
                <w:b/>
              </w:rPr>
              <w:t>VĂN PHÒNG</w:t>
            </w:r>
          </w:p>
          <w:p w:rsidR="00C32F6B" w:rsidRPr="000323EE" w:rsidRDefault="008B4FB5" w:rsidP="002D5939">
            <w:pPr>
              <w:pStyle w:val="Heading2"/>
              <w:spacing w:before="120" w:after="0"/>
              <w:jc w:val="center"/>
              <w:rPr>
                <w:rFonts w:ascii="Times New Roman" w:hAnsi="Times New Roman"/>
                <w:b w:val="0"/>
                <w:i w:val="0"/>
              </w:rPr>
            </w:pPr>
            <w:r>
              <w:rPr>
                <w:rFonts w:ascii="Times New Roman" w:hAnsi="Times New Roman"/>
                <w:b w:val="0"/>
                <w:i w:val="0"/>
                <w:noProof/>
              </w:rPr>
              <w:pict>
                <v:line id="Line 5" o:spid="_x0000_s1032" style="position:absolute;left:0;text-align:left;z-index:251665408;visibility:visible" from="55.05pt,.7pt" to="127.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ec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"/>
              </w:pict>
            </w:r>
            <w:r w:rsidR="00C32F6B" w:rsidRPr="009A1D19">
              <w:rPr>
                <w:rFonts w:ascii="Times New Roman" w:hAnsi="Times New Roman"/>
                <w:b w:val="0"/>
                <w:i w:val="0"/>
              </w:rPr>
              <w:t xml:space="preserve">Số: </w:t>
            </w:r>
            <w:r w:rsidR="00171335">
              <w:rPr>
                <w:rFonts w:ascii="Times New Roman" w:hAnsi="Times New Roman"/>
                <w:b w:val="0"/>
                <w:i w:val="0"/>
              </w:rPr>
              <w:t>2767</w:t>
            </w:r>
            <w:r w:rsidR="00C32F6B" w:rsidRPr="009A1D19">
              <w:rPr>
                <w:rFonts w:ascii="Times New Roman" w:hAnsi="Times New Roman"/>
                <w:b w:val="0"/>
                <w:i w:val="0"/>
              </w:rPr>
              <w:t>/VPUBND-KT</w:t>
            </w:r>
          </w:p>
        </w:tc>
        <w:tc>
          <w:tcPr>
            <w:tcW w:w="5812" w:type="dxa"/>
          </w:tcPr>
          <w:p w:rsidR="00C32F6B" w:rsidRPr="009A1D19" w:rsidRDefault="00C32F6B" w:rsidP="00CD1489">
            <w:pPr>
              <w:pStyle w:val="Heading1"/>
              <w:spacing w:before="0" w:after="0"/>
              <w:jc w:val="center"/>
              <w:rPr>
                <w:rFonts w:ascii="Times New Roman" w:hAnsi="Times New Roman"/>
                <w:sz w:val="26"/>
                <w:szCs w:val="26"/>
              </w:rPr>
            </w:pPr>
            <w:r w:rsidRPr="009A1D19">
              <w:rPr>
                <w:rFonts w:ascii="Times New Roman" w:hAnsi="Times New Roman"/>
                <w:sz w:val="26"/>
                <w:szCs w:val="26"/>
              </w:rPr>
              <w:t>CỘNG HOÀ XÃ HỘI CHỦ NGHĨA VIỆT NAM</w:t>
            </w:r>
          </w:p>
          <w:p w:rsidR="00C32F6B" w:rsidRPr="009A1D19" w:rsidRDefault="00C32F6B" w:rsidP="00CD1489">
            <w:pPr>
              <w:jc w:val="center"/>
              <w:rPr>
                <w:b/>
              </w:rPr>
            </w:pPr>
            <w:r w:rsidRPr="009A1D19">
              <w:rPr>
                <w:b/>
              </w:rPr>
              <w:t xml:space="preserve">     Độc lập - Tự do - Hạnh phúc</w:t>
            </w:r>
          </w:p>
          <w:p w:rsidR="00C32F6B" w:rsidRPr="009A1D19" w:rsidRDefault="008B4FB5" w:rsidP="00171335">
            <w:pPr>
              <w:spacing w:before="120"/>
              <w:jc w:val="center"/>
            </w:pPr>
            <w:r>
              <w:rPr>
                <w:noProof/>
              </w:rPr>
              <w:pict>
                <v:line id="Line 4" o:spid="_x0000_s1031" style="position:absolute;left:0;text-align:left;z-index:251664384;visibility:visible" from="61.3pt,2.4pt" to="2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h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Yjp/At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"/>
              </w:pict>
            </w:r>
            <w:r w:rsidR="00C32F6B" w:rsidRPr="009A1D19">
              <w:rPr>
                <w:i/>
              </w:rPr>
              <w:t xml:space="preserve">Quảng Bình, ngày  </w:t>
            </w:r>
            <w:r w:rsidR="00171335">
              <w:rPr>
                <w:i/>
              </w:rPr>
              <w:t>01</w:t>
            </w:r>
            <w:r w:rsidR="00C32F6B" w:rsidRPr="009A1D19">
              <w:rPr>
                <w:i/>
              </w:rPr>
              <w:t xml:space="preserve"> tháng </w:t>
            </w:r>
            <w:r w:rsidR="00171335">
              <w:rPr>
                <w:i/>
              </w:rPr>
              <w:t>8</w:t>
            </w:r>
            <w:r w:rsidR="00C32F6B" w:rsidRPr="009A1D19">
              <w:rPr>
                <w:i/>
              </w:rPr>
              <w:t xml:space="preserve"> năm 2018</w:t>
            </w:r>
          </w:p>
        </w:tc>
      </w:tr>
    </w:tbl>
    <w:p w:rsidR="00C32F6B" w:rsidRDefault="00C32F6B" w:rsidP="00D77A82">
      <w:pPr>
        <w:spacing w:before="240"/>
        <w:jc w:val="center"/>
        <w:rPr>
          <w:b/>
          <w:sz w:val="32"/>
          <w:szCs w:val="32"/>
        </w:rPr>
      </w:pPr>
    </w:p>
    <w:p w:rsidR="00C32F6B" w:rsidRPr="000323EE" w:rsidRDefault="00C32F6B" w:rsidP="00C32F6B">
      <w:pPr>
        <w:jc w:val="center"/>
        <w:rPr>
          <w:b/>
        </w:rPr>
      </w:pPr>
      <w:r w:rsidRPr="000323EE">
        <w:rPr>
          <w:b/>
        </w:rPr>
        <w:t>THÔNG BÁO</w:t>
      </w:r>
    </w:p>
    <w:p w:rsidR="00C35FAA" w:rsidRPr="009C5445" w:rsidRDefault="00C32F6B" w:rsidP="00C35FAA">
      <w:pPr>
        <w:jc w:val="center"/>
        <w:rPr>
          <w:b/>
        </w:rPr>
      </w:pPr>
      <w:r w:rsidRPr="009C5445">
        <w:rPr>
          <w:b/>
          <w:bCs/>
        </w:rPr>
        <w:t>K</w:t>
      </w:r>
      <w:r w:rsidR="00C35FAA" w:rsidRPr="009C5445">
        <w:rPr>
          <w:b/>
          <w:bCs/>
        </w:rPr>
        <w:t>ết luận của đồng chí Chủ tịch UBND tỉnh</w:t>
      </w:r>
      <w:r w:rsidRPr="009C5445">
        <w:rPr>
          <w:b/>
        </w:rPr>
        <w:t>Nguyễn Hữu Hoài, Trưởng ban Chỉ đạo các Chương trình MTQG tỉnh giai đoạn 2016 - 2020</w:t>
      </w:r>
      <w:r w:rsidR="00C35FAA" w:rsidRPr="009C5445">
        <w:rPr>
          <w:b/>
          <w:bCs/>
        </w:rPr>
        <w:t xml:space="preserve"> tại </w:t>
      </w:r>
      <w:r w:rsidR="00CA05B8">
        <w:rPr>
          <w:b/>
          <w:lang w:val="nb-NO"/>
        </w:rPr>
        <w:t>c</w:t>
      </w:r>
      <w:r w:rsidR="009E34C0" w:rsidRPr="009C5445">
        <w:rPr>
          <w:b/>
          <w:lang w:val="nb-NO"/>
        </w:rPr>
        <w:t>uộc họp đánh giá tình hình thực hiện Chương trình MTQG xây dựng nông thôn mới 6 tháng đầu năm, nhiệm vụ giải pháp các tháng cuối năm 2018</w:t>
      </w:r>
    </w:p>
    <w:p w:rsidR="00C35FAA" w:rsidRDefault="008B4FB5" w:rsidP="00C35FAA">
      <w:pPr>
        <w:jc w:val="center"/>
        <w:rPr>
          <w:b/>
        </w:rPr>
      </w:pPr>
      <w:r>
        <w:rPr>
          <w:b/>
          <w:noProof/>
        </w:rPr>
        <w:pict>
          <v:shapetype id="_x0000_t32" coordsize="21600,21600" o:spt="32" o:oned="t" path="m,l21600,21600e" filled="f">
            <v:path arrowok="t" fillok="f" o:connecttype="none"/>
            <o:lock v:ext="edit" shapetype="t"/>
          </v:shapetype>
          <v:shape id="_x0000_s1028" type="#_x0000_t32" style="position:absolute;left:0;text-align:left;margin-left:188.25pt;margin-top:4.9pt;width:79.5pt;height:0;z-index:251662336" o:connectortype="straight"/>
        </w:pict>
      </w:r>
    </w:p>
    <w:p w:rsidR="00C32F6B" w:rsidRPr="00A45F0F" w:rsidRDefault="00C32F6B" w:rsidP="00D77A82">
      <w:pPr>
        <w:spacing w:before="240"/>
        <w:ind w:firstLine="720"/>
        <w:jc w:val="both"/>
      </w:pPr>
      <w:r w:rsidRPr="00A45F0F">
        <w:t xml:space="preserve">Ngày 26/7/2018, UBND tỉnh tổ chức họp Ban Chỉ đạo các Chương trình MTQG giai đoạn 2016 - 2020 để </w:t>
      </w:r>
      <w:r w:rsidRPr="00A45F0F">
        <w:rPr>
          <w:lang w:val="nb-NO"/>
        </w:rPr>
        <w:t>đánh giá tình hình thực hiện Chương trình MTQG xây dựng nông thôn mới 6 tháng đầu năm, nhiệm vụ giải pháp các tháng cuối năm 2018</w:t>
      </w:r>
      <w:r w:rsidRPr="00A45F0F">
        <w:t xml:space="preserve">, do đồng chí Nguyễn Hữu Hoài - Chủ tịch UBND tỉnh, Trưởng Ban Chỉ đạo các chương trình MTQG tỉnh chủ trì. Tham dự cuộc họp có các đồng chí thành viên Ban Chỉ đạo tỉnh; lãnh đạo Văn phòng Điều phối Chương trình; đại diện lãnh đạo UBND thành phố Đồng Hới. </w:t>
      </w:r>
    </w:p>
    <w:p w:rsidR="00C32F6B" w:rsidRDefault="00C32F6B" w:rsidP="00A45F0F">
      <w:pPr>
        <w:spacing w:before="120"/>
        <w:ind w:firstLine="720"/>
        <w:jc w:val="both"/>
        <w:rPr>
          <w:b/>
          <w:sz w:val="30"/>
          <w:szCs w:val="30"/>
        </w:rPr>
      </w:pPr>
      <w:r w:rsidRPr="00090108">
        <w:t>Sau khi nghe đồng chí Giám đốc Sở Nông nghiệp và Phát triển nông thôn</w:t>
      </w:r>
      <w:r w:rsidR="00DF26A6">
        <w:t>,</w:t>
      </w:r>
      <w:r w:rsidRPr="00143137">
        <w:t xml:space="preserve">Chánh Văn phòng Điều phối </w:t>
      </w:r>
      <w:r w:rsidRPr="00090108">
        <w:t>Chương trình</w:t>
      </w:r>
      <w:r w:rsidRPr="00660AAB">
        <w:t xml:space="preserve"> MTQG xây dựng nông thôn mới</w:t>
      </w:r>
      <w:r w:rsidR="00894B3A">
        <w:t xml:space="preserve"> tỉnh (Văn phòng Điều phối)</w:t>
      </w:r>
      <w:r w:rsidRPr="00090108">
        <w:t xml:space="preserve"> báo cáo</w:t>
      </w:r>
      <w:r w:rsidRPr="000E4B5B">
        <w:rPr>
          <w:lang w:val="nb-NO"/>
        </w:rPr>
        <w:t>đánh giá tình hình thực hiện Chương trình MTQG xây dựng nông thôn mới 6 tháng đầu năm, nhiệm vụ giải pháp các tháng cuối năm 2018</w:t>
      </w:r>
      <w:r>
        <w:rPr>
          <w:lang w:val="nb-NO"/>
        </w:rPr>
        <w:t xml:space="preserve">; </w:t>
      </w:r>
      <w:r w:rsidRPr="00090108">
        <w:t xml:space="preserve">ý kiến tham gia của các thành viên Ban Chỉ đạo dự họp, đồng chí </w:t>
      </w:r>
      <w:r>
        <w:t xml:space="preserve">Chủ tịch UBND tỉnh, Trưởng </w:t>
      </w:r>
      <w:r w:rsidRPr="00090108">
        <w:t>Ban Chỉ đạo tỉnh kết luận:</w:t>
      </w:r>
    </w:p>
    <w:p w:rsidR="00C2617C" w:rsidRPr="004F7B12" w:rsidRDefault="00C2617C" w:rsidP="00A45F0F">
      <w:pPr>
        <w:spacing w:before="120"/>
        <w:ind w:firstLine="720"/>
        <w:jc w:val="both"/>
      </w:pPr>
      <w:r w:rsidRPr="004F7B12">
        <w:rPr>
          <w:b/>
        </w:rPr>
        <w:t xml:space="preserve">1. Về </w:t>
      </w:r>
      <w:r w:rsidR="00E40634" w:rsidRPr="004F7B12">
        <w:rPr>
          <w:b/>
        </w:rPr>
        <w:t>kết quả thực hiện xây dựng nông thôn mới 6 tháng đầu năm</w:t>
      </w:r>
    </w:p>
    <w:p w:rsidR="00920817" w:rsidRPr="004F7B12" w:rsidRDefault="004F7B12" w:rsidP="00A45F0F">
      <w:pPr>
        <w:spacing w:before="120"/>
        <w:ind w:firstLine="720"/>
        <w:jc w:val="both"/>
      </w:pPr>
      <w:r>
        <w:t xml:space="preserve">Sáu tháng đầu năm 2018, việc thực hiện </w:t>
      </w:r>
      <w:r w:rsidRPr="000E4B5B">
        <w:rPr>
          <w:lang w:val="nb-NO"/>
        </w:rPr>
        <w:t>Chương trình MTQG xây dựng nông thôn mới</w:t>
      </w:r>
      <w:r>
        <w:rPr>
          <w:lang w:val="nb-NO"/>
        </w:rPr>
        <w:t xml:space="preserve"> tiếp tục được triển khai thực hiện</w:t>
      </w:r>
      <w:r w:rsidR="0073487B">
        <w:rPr>
          <w:lang w:val="nb-NO"/>
        </w:rPr>
        <w:t xml:space="preserve"> có hiệu quả. </w:t>
      </w:r>
      <w:r w:rsidR="00DF26A6">
        <w:rPr>
          <w:lang w:val="nb-NO"/>
        </w:rPr>
        <w:t>T</w:t>
      </w:r>
      <w:r w:rsidR="00894B3A">
        <w:rPr>
          <w:spacing w:val="-2"/>
        </w:rPr>
        <w:t xml:space="preserve">oàn tỉnh huy động được </w:t>
      </w:r>
      <w:r w:rsidR="00894B3A">
        <w:rPr>
          <w:bCs/>
          <w:iCs/>
        </w:rPr>
        <w:t>6.359,7 tỷ</w:t>
      </w:r>
      <w:r w:rsidR="00894B3A" w:rsidRPr="00A1228F">
        <w:rPr>
          <w:bCs/>
          <w:iCs/>
        </w:rPr>
        <w:t xml:space="preserve"> đồng</w:t>
      </w:r>
      <w:r w:rsidR="00894B3A">
        <w:rPr>
          <w:bCs/>
          <w:iCs/>
        </w:rPr>
        <w:t xml:space="preserve">, trong đó </w:t>
      </w:r>
      <w:r w:rsidR="0073487B">
        <w:rPr>
          <w:lang w:val="nb-NO"/>
        </w:rPr>
        <w:t>UBND tỉnh đã chủ động phân bổ rất sớm nguồn v</w:t>
      </w:r>
      <w:r w:rsidR="0073487B" w:rsidRPr="00A1228F">
        <w:t>ốn ngân sách nhà nước</w:t>
      </w:r>
      <w:r w:rsidR="0073487B">
        <w:t xml:space="preserve"> cho các sở ngành, địa phương</w:t>
      </w:r>
      <w:r w:rsidR="0073487B" w:rsidRPr="00A1228F">
        <w:t xml:space="preserve"> 439,</w:t>
      </w:r>
      <w:r w:rsidR="0073487B">
        <w:t>6</w:t>
      </w:r>
      <w:r w:rsidR="0073487B" w:rsidRPr="00A1228F">
        <w:t xml:space="preserve"> tỷ đồng</w:t>
      </w:r>
      <w:r w:rsidR="00894B3A">
        <w:t>,</w:t>
      </w:r>
      <w:r w:rsidR="0073487B">
        <w:rPr>
          <w:bCs/>
          <w:iCs/>
        </w:rPr>
        <w:t xml:space="preserve"> đây là nguồn lực rất lớn để </w:t>
      </w:r>
      <w:r w:rsidR="00E40634" w:rsidRPr="004F7B12">
        <w:rPr>
          <w:lang w:val="de-DE"/>
        </w:rPr>
        <w:t>tập trung chỉ đạo đẩy nhanh tiến độ thực hiện Chương trình</w:t>
      </w:r>
      <w:r w:rsidR="003D1F25" w:rsidRPr="004F7B12">
        <w:t>, nhất là việc chỉ đạo các xã điểm phấn đấu đạt chuẩn trong năm 2018.</w:t>
      </w:r>
      <w:r w:rsidR="003D1F25" w:rsidRPr="004F7B12">
        <w:rPr>
          <w:spacing w:val="-2"/>
        </w:rPr>
        <w:t>Việc thực hiện Chương trình đã bắt đầu quan tâm nhiều hơn đến chất lượng và tính bền vững của xây dựng nông thôn mới. Một số</w:t>
      </w:r>
      <w:r w:rsidR="003D1F25" w:rsidRPr="004F7B12">
        <w:rPr>
          <w:spacing w:val="-2"/>
          <w:lang w:val="vi-VN"/>
        </w:rPr>
        <w:t xml:space="preserve"> địa phương </w:t>
      </w:r>
      <w:r w:rsidR="003D1F25" w:rsidRPr="004F7B12">
        <w:rPr>
          <w:spacing w:val="-2"/>
        </w:rPr>
        <w:t xml:space="preserve">đã chủ động, </w:t>
      </w:r>
      <w:r w:rsidR="003D1F25" w:rsidRPr="004F7B12">
        <w:rPr>
          <w:spacing w:val="-2"/>
          <w:lang w:val="vi-VN"/>
        </w:rPr>
        <w:t>sáng tạo, sát thực tiễ</w:t>
      </w:r>
      <w:r w:rsidR="003D1F25" w:rsidRPr="004F7B12">
        <w:rPr>
          <w:spacing w:val="-2"/>
        </w:rPr>
        <w:t>n</w:t>
      </w:r>
      <w:r w:rsidR="00894B3A">
        <w:rPr>
          <w:spacing w:val="-2"/>
        </w:rPr>
        <w:t>,</w:t>
      </w:r>
      <w:r w:rsidR="003D1F25" w:rsidRPr="004F7B12">
        <w:rPr>
          <w:spacing w:val="-2"/>
        </w:rPr>
        <w:t xml:space="preserve"> chú ý đến </w:t>
      </w:r>
      <w:r w:rsidR="003D1F25" w:rsidRPr="004F7B12">
        <w:rPr>
          <w:spacing w:val="-2"/>
          <w:lang w:val="vi-VN"/>
        </w:rPr>
        <w:t>phát triển</w:t>
      </w:r>
      <w:r w:rsidR="00920817" w:rsidRPr="004F7B12">
        <w:rPr>
          <w:spacing w:val="-2"/>
        </w:rPr>
        <w:t xml:space="preserve"> sản xuất</w:t>
      </w:r>
      <w:r w:rsidR="003D1F25" w:rsidRPr="004F7B12">
        <w:rPr>
          <w:spacing w:val="-2"/>
          <w:lang w:val="vi-VN"/>
        </w:rPr>
        <w:t xml:space="preserve"> liên kết theo chuỗi giá trị, tổ chức lại sản xuất, môi trường và văn hóa cộng đồng..</w:t>
      </w:r>
      <w:r w:rsidR="00920817" w:rsidRPr="004F7B12">
        <w:rPr>
          <w:spacing w:val="-2"/>
        </w:rPr>
        <w:t>.</w:t>
      </w:r>
      <w:r w:rsidR="00832D4E">
        <w:rPr>
          <w:spacing w:val="-2"/>
        </w:rPr>
        <w:t xml:space="preserve">Các địa phương đã tập trung giải quyết tốt nợ đọng nông thôn mới, đến nay cơ bản đã thanh toán hết nợ đọng; </w:t>
      </w:r>
      <w:r w:rsidR="00920817" w:rsidRPr="004F7B12">
        <w:rPr>
          <w:spacing w:val="-2"/>
        </w:rPr>
        <w:t xml:space="preserve">toàn tỉnh không còn xã </w:t>
      </w:r>
      <w:r w:rsidR="00C44C38">
        <w:rPr>
          <w:spacing w:val="-2"/>
        </w:rPr>
        <w:t xml:space="preserve">đạt </w:t>
      </w:r>
      <w:r w:rsidR="00920817" w:rsidRPr="004F7B12">
        <w:rPr>
          <w:spacing w:val="-2"/>
        </w:rPr>
        <w:t>dưới 5 tiêu chí</w:t>
      </w:r>
      <w:r w:rsidR="00C44C38">
        <w:rPr>
          <w:spacing w:val="-2"/>
        </w:rPr>
        <w:t xml:space="preserve"> nông thôn mới</w:t>
      </w:r>
      <w:r w:rsidR="00920817" w:rsidRPr="004F7B12">
        <w:rPr>
          <w:spacing w:val="-2"/>
        </w:rPr>
        <w:t>.</w:t>
      </w:r>
    </w:p>
    <w:p w:rsidR="00D62623" w:rsidRPr="00CD1489" w:rsidRDefault="00832D4E" w:rsidP="00A45F0F">
      <w:pPr>
        <w:spacing w:before="120"/>
        <w:ind w:firstLine="720"/>
        <w:jc w:val="both"/>
        <w:rPr>
          <w:w w:val="105"/>
        </w:rPr>
      </w:pPr>
      <w:r>
        <w:rPr>
          <w:color w:val="000000"/>
          <w:lang w:val="nl-NL"/>
        </w:rPr>
        <w:t xml:space="preserve">Bên cạnh những kết quả đạt được nêu trên, việc chỉ đạo và tổ chức thực hiện Chương trình MTQG xây dựng nông thôn mới 6 tháng đầu năm </w:t>
      </w:r>
      <w:r w:rsidR="00920817" w:rsidRPr="004F7B12">
        <w:t xml:space="preserve">ở một số địa phương, nhất là các xã đã đạt chuẩn có </w:t>
      </w:r>
      <w:r>
        <w:t xml:space="preserve">biểu hiện </w:t>
      </w:r>
      <w:r w:rsidR="0060030C">
        <w:t>chậm lại so với</w:t>
      </w:r>
      <w:r>
        <w:t xml:space="preserve"> giai đoạn trước; một số </w:t>
      </w:r>
      <w:r w:rsidR="0060030C">
        <w:t xml:space="preserve">xã </w:t>
      </w:r>
      <w:r>
        <w:t xml:space="preserve">đăng ký đạt chuẩn nông thôn mới năm 2018 có nguy cơ không đạt chuẩn; </w:t>
      </w:r>
      <w:r w:rsidR="00920817" w:rsidRPr="004F7B12">
        <w:t>37 xã bị sụt giả</w:t>
      </w:r>
      <w:r>
        <w:t xml:space="preserve">m tiêu chí; </w:t>
      </w:r>
      <w:r w:rsidR="00920817" w:rsidRPr="004F7B12">
        <w:t>số xã đạt dưới 10 tiêu chí ở huyện Minh Hóa quá cao (9/15 xã, chiế</w:t>
      </w:r>
      <w:r w:rsidR="00CD1489">
        <w:t xml:space="preserve">m 60,0%); </w:t>
      </w:r>
      <w:r w:rsidR="00F23256" w:rsidRPr="004F7B12">
        <w:t xml:space="preserve">nhiều xã chưa có phương án cụ thể để đạt </w:t>
      </w:r>
      <w:r w:rsidR="00F23256" w:rsidRPr="004F7B12">
        <w:lastRenderedPageBreak/>
        <w:t>được các tiêu chí thu nhập, hộ</w:t>
      </w:r>
      <w:r w:rsidR="00CD1489">
        <w:t xml:space="preserve"> nghèo, </w:t>
      </w:r>
      <w:r w:rsidR="00920817" w:rsidRPr="004F7B12">
        <w:t xml:space="preserve">gặp khó khăn, lúng túng trong việc thực hiện liên kết sản xuất gắn với tiêu thụ </w:t>
      </w:r>
      <w:r w:rsidR="00CD1489">
        <w:t>sản phẩm, x</w:t>
      </w:r>
      <w:r w:rsidR="00D62623" w:rsidRPr="004F7B12">
        <w:t>ử lý rác thải, nước thải sinh hoạt và sản xuất trong các làng nghề, cơ sở sản xuất công nghiệ</w:t>
      </w:r>
      <w:r w:rsidR="00CD1489">
        <w:t>p; t</w:t>
      </w:r>
      <w:r w:rsidR="00920817" w:rsidRPr="004F7B12">
        <w:rPr>
          <w:lang w:val="fr-FR"/>
        </w:rPr>
        <w:t>ình hình an ninh trật tự, tệ nạn xã hội ở một số địa bàn</w:t>
      </w:r>
      <w:r w:rsidR="00CD1489">
        <w:rPr>
          <w:lang w:val="fr-FR"/>
        </w:rPr>
        <w:t xml:space="preserve"> nông thôn chưa ngăn chặn triệt để</w:t>
      </w:r>
      <w:r w:rsidR="00920817" w:rsidRPr="004F7B12">
        <w:rPr>
          <w:lang w:val="fr-FR"/>
        </w:rPr>
        <w:t xml:space="preserve"> còn tiềm ẩn phức tạp</w:t>
      </w:r>
      <w:r w:rsidR="00CD1489">
        <w:rPr>
          <w:lang w:val="fr-FR"/>
        </w:rPr>
        <w:t>; g</w:t>
      </w:r>
      <w:r w:rsidR="00D62623" w:rsidRPr="004F7B12">
        <w:t>iải ngân nguồn vốn ngân sách Trung ương đạt tỷ lệ rất thấp (5,8%)</w:t>
      </w:r>
      <w:r w:rsidR="00CD1489">
        <w:t>.</w:t>
      </w:r>
    </w:p>
    <w:p w:rsidR="005A5CB6" w:rsidRPr="004F7B12" w:rsidRDefault="005A5CB6" w:rsidP="00A45F0F">
      <w:pPr>
        <w:spacing w:before="120" w:line="252" w:lineRule="auto"/>
        <w:ind w:firstLine="720"/>
        <w:jc w:val="both"/>
        <w:rPr>
          <w:b/>
          <w:lang w:val="nl-NL"/>
        </w:rPr>
      </w:pPr>
      <w:r w:rsidRPr="004F7B12">
        <w:rPr>
          <w:b/>
        </w:rPr>
        <w:t xml:space="preserve">2. </w:t>
      </w:r>
      <w:r w:rsidRPr="004F7B12">
        <w:rPr>
          <w:b/>
          <w:lang w:val="nl-NL"/>
        </w:rPr>
        <w:t xml:space="preserve">Nhiệm vụ, giải pháp trong các tháng còn lại </w:t>
      </w:r>
      <w:r w:rsidR="00CD1489">
        <w:rPr>
          <w:b/>
        </w:rPr>
        <w:t>năm 2018</w:t>
      </w:r>
    </w:p>
    <w:p w:rsidR="00A466F2" w:rsidRDefault="00A466F2" w:rsidP="00A45F0F">
      <w:pPr>
        <w:spacing w:before="120"/>
        <w:ind w:firstLine="720"/>
        <w:jc w:val="both"/>
      </w:pPr>
      <w:r w:rsidRPr="00BB6F2A">
        <w:rPr>
          <w:lang w:val="nl-NL"/>
        </w:rPr>
        <w:t xml:space="preserve">Ban Chỉ đạo thống nhất các nhiệm vụ, giải pháp trọng tâm </w:t>
      </w:r>
      <w:r>
        <w:rPr>
          <w:lang w:val="nl-NL"/>
        </w:rPr>
        <w:t>trong việc thực hiện Chương trình MTQG xây dựng nông thôn mớ</w:t>
      </w:r>
      <w:r w:rsidR="0060030C">
        <w:rPr>
          <w:lang w:val="nl-NL"/>
        </w:rPr>
        <w:t>i</w:t>
      </w:r>
      <w:r w:rsidRPr="00BB6F2A">
        <w:rPr>
          <w:lang w:val="nl-NL"/>
        </w:rPr>
        <w:t>các tháng</w:t>
      </w:r>
      <w:r>
        <w:rPr>
          <w:lang w:val="nl-NL"/>
        </w:rPr>
        <w:t xml:space="preserve"> còn lại năm 2018 và tiếp tục thực hiện các nội dung chỉ đạo của UBND tỉnh, Ban Chỉ đạo tại Thông báo số 4663/TB-VPUBND ngày 19/12/2017 của Văn phòng UBND tỉnh về </w:t>
      </w:r>
      <w:r w:rsidRPr="000F60E6">
        <w:rPr>
          <w:lang w:val="nl-NL"/>
        </w:rPr>
        <w:t>k</w:t>
      </w:r>
      <w:r w:rsidRPr="000F60E6">
        <w:t>ết luận của đồng chí Chủ tịch UBND tỉnh Nguyễn Hữu Hoài, Trưởng ban Chỉ đạo các Chương trình MTQG tỉnh giai đoạn 2016 - 2020 tại cuộc họp tổng kết Chương trình MTQG xây dựng nông thôn mới năm 201</w:t>
      </w:r>
      <w:r>
        <w:t>7</w:t>
      </w:r>
      <w:r w:rsidRPr="000F60E6">
        <w:t>, triển khai kế hoạch năm 201</w:t>
      </w:r>
      <w:r>
        <w:t>8</w:t>
      </w:r>
      <w:r w:rsidRPr="000F60E6">
        <w:rPr>
          <w:lang w:val="nl-NL"/>
        </w:rPr>
        <w:t xml:space="preserve">, </w:t>
      </w:r>
      <w:r>
        <w:rPr>
          <w:lang w:val="nl-NL"/>
        </w:rPr>
        <w:t>trong đó tập trung thêm một số nội dung sau:</w:t>
      </w:r>
    </w:p>
    <w:p w:rsidR="00F23256" w:rsidRPr="004F7B12" w:rsidRDefault="00A466F2" w:rsidP="00A45F0F">
      <w:pPr>
        <w:spacing w:before="120"/>
        <w:ind w:firstLine="720"/>
        <w:jc w:val="both"/>
      </w:pPr>
      <w:r>
        <w:t>2.1.</w:t>
      </w:r>
      <w:r w:rsidR="00CD1489">
        <w:t xml:space="preserve"> Về quan điểm chung: Thời gian tớ</w:t>
      </w:r>
      <w:r w:rsidR="00F05587">
        <w:t xml:space="preserve">i, </w:t>
      </w:r>
      <w:r w:rsidR="00CD1489">
        <w:t>nhất là các tháng còn lại năm 2018, việc xây dựng nông thôn mới phải chú trọng đến chất lượng, đảm bảo tính bền vững, đánh giá đúng thực chất,kiên quyết không nợ tiêu chí, không chạ</w:t>
      </w:r>
      <w:r>
        <w:t>y theo thành tích</w:t>
      </w:r>
      <w:r w:rsidR="00F05587">
        <w:t xml:space="preserve"> để xây dựng nông thôn mới thực sự là nơi đáng sống.</w:t>
      </w:r>
    </w:p>
    <w:p w:rsidR="00812382" w:rsidRPr="00894B3A" w:rsidRDefault="00A466F2" w:rsidP="00A45F0F">
      <w:pPr>
        <w:spacing w:before="120"/>
        <w:ind w:firstLine="720"/>
        <w:jc w:val="both"/>
        <w:rPr>
          <w:spacing w:val="-2"/>
        </w:rPr>
      </w:pPr>
      <w:r>
        <w:t>2.2.</w:t>
      </w:r>
      <w:r w:rsidR="00F23256" w:rsidRPr="004F7B12">
        <w:t xml:space="preserve"> Về</w:t>
      </w:r>
      <w:r>
        <w:t xml:space="preserve"> chỉ đạo</w:t>
      </w:r>
      <w:r w:rsidR="00F23256" w:rsidRPr="004F7B12">
        <w:t xml:space="preserve"> điểm: </w:t>
      </w:r>
      <w:r w:rsidR="00812382" w:rsidRPr="004F7B12">
        <w:t>Các sở ngành được phân công, các huyện, thành phố</w:t>
      </w:r>
      <w:r w:rsidR="00DF26A6">
        <w:t>,</w:t>
      </w:r>
      <w:r w:rsidR="00812382" w:rsidRPr="004F7B12">
        <w:t xml:space="preserve"> thị xã phải t</w:t>
      </w:r>
      <w:r w:rsidR="00F23256" w:rsidRPr="004F7B12">
        <w:t xml:space="preserve">ập trung chỉ đạo </w:t>
      </w:r>
      <w:r w:rsidR="00F23256" w:rsidRPr="004F7B12">
        <w:rPr>
          <w:spacing w:val="-2"/>
        </w:rPr>
        <w:t>11</w:t>
      </w:r>
      <w:r w:rsidR="00F23256" w:rsidRPr="004F7B12">
        <w:rPr>
          <w:spacing w:val="-2"/>
          <w:lang w:val="vi-VN"/>
        </w:rPr>
        <w:t xml:space="preserve"> xã</w:t>
      </w:r>
      <w:r w:rsidR="00F23256" w:rsidRPr="004F7B12">
        <w:rPr>
          <w:spacing w:val="-2"/>
        </w:rPr>
        <w:t xml:space="preserve"> đăng ký</w:t>
      </w:r>
      <w:r w:rsidR="00812382" w:rsidRPr="004F7B12">
        <w:rPr>
          <w:spacing w:val="-2"/>
        </w:rPr>
        <w:t xml:space="preserve">, phấn đấu </w:t>
      </w:r>
      <w:r w:rsidR="00F23256" w:rsidRPr="004F7B12">
        <w:rPr>
          <w:spacing w:val="-2"/>
          <w:lang w:val="vi-VN"/>
        </w:rPr>
        <w:t>đạt chuẩn nông thôn mới</w:t>
      </w:r>
      <w:r w:rsidR="00812382" w:rsidRPr="004F7B12">
        <w:rPr>
          <w:spacing w:val="-2"/>
        </w:rPr>
        <w:t xml:space="preserve"> trong năm 2018.</w:t>
      </w:r>
      <w:r w:rsidR="00894B3A">
        <w:rPr>
          <w:spacing w:val="-2"/>
        </w:rPr>
        <w:t>Về</w:t>
      </w:r>
      <w:r w:rsidR="003B3F65" w:rsidRPr="00894B3A">
        <w:rPr>
          <w:spacing w:val="-2"/>
        </w:rPr>
        <w:t xml:space="preserve"> đề xuất của</w:t>
      </w:r>
      <w:r w:rsidR="00CD1489" w:rsidRPr="00894B3A">
        <w:rPr>
          <w:spacing w:val="-2"/>
        </w:rPr>
        <w:t xml:space="preserve"> UBND huyện Bố Trạch</w:t>
      </w:r>
      <w:r w:rsidR="003B3F65" w:rsidRPr="00894B3A">
        <w:rPr>
          <w:spacing w:val="-2"/>
        </w:rPr>
        <w:t xml:space="preserve"> điều chỉnh xã phấn đấu đạt chuẩn nông thôn mới từ xã Nhân Trạch sang xã Cự Nẫm, </w:t>
      </w:r>
      <w:r w:rsidR="00894B3A">
        <w:rPr>
          <w:spacing w:val="-2"/>
        </w:rPr>
        <w:t xml:space="preserve">đồng ý chủ trương điều chỉnh xã phấn đấu đạt chuẩn năm 2018 của UBND huyện Bố Trạch; </w:t>
      </w:r>
      <w:r w:rsidR="003B3F65" w:rsidRPr="00894B3A">
        <w:rPr>
          <w:spacing w:val="-2"/>
        </w:rPr>
        <w:t>giao Văn phòng Điều phối ch</w:t>
      </w:r>
      <w:r w:rsidR="00894B3A">
        <w:rPr>
          <w:spacing w:val="-2"/>
        </w:rPr>
        <w:t>ủ</w:t>
      </w:r>
      <w:r w:rsidR="003B3F65" w:rsidRPr="00894B3A">
        <w:rPr>
          <w:spacing w:val="-2"/>
        </w:rPr>
        <w:t xml:space="preserve"> trì</w:t>
      </w:r>
      <w:r w:rsidR="00894B3A">
        <w:rPr>
          <w:spacing w:val="-2"/>
        </w:rPr>
        <w:t>,</w:t>
      </w:r>
      <w:r w:rsidR="003B3F65" w:rsidRPr="00894B3A">
        <w:rPr>
          <w:spacing w:val="-2"/>
        </w:rPr>
        <w:t xml:space="preserve"> phối hợp với các sở ngành làm việc với địa phương, tham mưu UBND tỉnh quyết định; giao UBND huyện Bố Trạch tập trung chỉ đạo, hỗ trợ xã Cự Nẫm phấn đấu </w:t>
      </w:r>
      <w:r w:rsidR="00894B3A" w:rsidRPr="00894B3A">
        <w:rPr>
          <w:spacing w:val="-2"/>
        </w:rPr>
        <w:t>đạt chuẩn năm 2018</w:t>
      </w:r>
      <w:r w:rsidR="00F05587" w:rsidRPr="00894B3A">
        <w:rPr>
          <w:spacing w:val="-2"/>
        </w:rPr>
        <w:t>.</w:t>
      </w:r>
    </w:p>
    <w:p w:rsidR="00F23256" w:rsidRDefault="00A466F2" w:rsidP="00A45F0F">
      <w:pPr>
        <w:spacing w:before="120"/>
        <w:ind w:firstLine="720"/>
        <w:jc w:val="both"/>
      </w:pPr>
      <w:r>
        <w:rPr>
          <w:spacing w:val="-2"/>
        </w:rPr>
        <w:t>2.3.</w:t>
      </w:r>
      <w:r w:rsidR="00812382" w:rsidRPr="004F7B12">
        <w:rPr>
          <w:spacing w:val="-2"/>
        </w:rPr>
        <w:t xml:space="preserve"> Về</w:t>
      </w:r>
      <w:r>
        <w:rPr>
          <w:spacing w:val="-2"/>
        </w:rPr>
        <w:t xml:space="preserve"> chỉ đạo</w:t>
      </w:r>
      <w:r w:rsidR="00812382" w:rsidRPr="004F7B12">
        <w:rPr>
          <w:spacing w:val="-2"/>
        </w:rPr>
        <w:t xml:space="preserve"> diện: Phấn đấu</w:t>
      </w:r>
      <w:r w:rsidR="00F23256" w:rsidRPr="004F7B12">
        <w:rPr>
          <w:spacing w:val="-2"/>
          <w:lang w:val="vi-VN"/>
        </w:rPr>
        <w:t xml:space="preserve"> tăng bình quân 1 </w:t>
      </w:r>
      <w:r w:rsidR="00F05587">
        <w:rPr>
          <w:spacing w:val="-2"/>
        </w:rPr>
        <w:t>-</w:t>
      </w:r>
      <w:r w:rsidR="00F23256" w:rsidRPr="004F7B12">
        <w:rPr>
          <w:spacing w:val="-2"/>
        </w:rPr>
        <w:t>1,5</w:t>
      </w:r>
      <w:r w:rsidR="00F23256" w:rsidRPr="004F7B12">
        <w:rPr>
          <w:spacing w:val="-2"/>
          <w:lang w:val="vi-VN"/>
        </w:rPr>
        <w:t xml:space="preserve"> tiêu chí/xã; </w:t>
      </w:r>
      <w:r w:rsidR="00F23256" w:rsidRPr="004F7B12">
        <w:rPr>
          <w:bCs/>
          <w:spacing w:val="-2"/>
        </w:rPr>
        <w:t>số xã dưới 10 tiêu chí ở huyện M</w:t>
      </w:r>
      <w:r w:rsidR="00812382" w:rsidRPr="004F7B12">
        <w:rPr>
          <w:bCs/>
          <w:spacing w:val="-2"/>
        </w:rPr>
        <w:t>i</w:t>
      </w:r>
      <w:r w:rsidR="00F23256" w:rsidRPr="004F7B12">
        <w:rPr>
          <w:bCs/>
          <w:spacing w:val="-2"/>
        </w:rPr>
        <w:t>nh Hóa còn khoảng 20%.</w:t>
      </w:r>
      <w:r w:rsidR="00152C76" w:rsidRPr="004F7B12">
        <w:rPr>
          <w:bCs/>
          <w:spacing w:val="-2"/>
        </w:rPr>
        <w:t xml:space="preserve"> C</w:t>
      </w:r>
      <w:r w:rsidR="00152C76" w:rsidRPr="004F7B12">
        <w:t>hú trọng đến các tiêu chí mềm, tiêu chí chưa cần hoặc cần ít kinh phí</w:t>
      </w:r>
      <w:r w:rsidR="0008022E" w:rsidRPr="004F7B12">
        <w:t>.</w:t>
      </w:r>
    </w:p>
    <w:p w:rsidR="00A466F2" w:rsidRPr="004F7B12" w:rsidRDefault="00A466F2" w:rsidP="00A45F0F">
      <w:pPr>
        <w:spacing w:before="120"/>
        <w:ind w:firstLine="720"/>
        <w:jc w:val="both"/>
        <w:rPr>
          <w:bCs/>
          <w:spacing w:val="-2"/>
        </w:rPr>
      </w:pPr>
      <w:r>
        <w:t>2.4. Sở Nông nghiệp và Phát triển nông thôn tham mưu văn bản của UBND tỉnh trình Thủ tướng Chính phủ và các Bộ ngành Trung ương xem xét, điều chỉnh lại t</w:t>
      </w:r>
      <w:r w:rsidRPr="00EA2360">
        <w:t>ỷ lệ xã đạt chuẩ</w:t>
      </w:r>
      <w:r>
        <w:t>n nông thôn mới</w:t>
      </w:r>
      <w:r w:rsidRPr="00EA2360">
        <w:t xml:space="preserve"> đế</w:t>
      </w:r>
      <w:r>
        <w:t>n năm 2020 t</w:t>
      </w:r>
      <w:r w:rsidRPr="00EA2360">
        <w:t>ại Quyết định số 1865/QĐ-TTg ngày 23/1</w:t>
      </w:r>
      <w:r>
        <w:t xml:space="preserve">1/2017 của Thủ tướng Chính phủ </w:t>
      </w:r>
      <w:r w:rsidRPr="00EA2360">
        <w:t>về việc giao kế hoạch thực hiện các chương trình MTQ</w:t>
      </w:r>
      <w:r>
        <w:t>G giai đoạn 2016-2020.</w:t>
      </w:r>
    </w:p>
    <w:p w:rsidR="004670DB" w:rsidRDefault="00A466F2" w:rsidP="00A45F0F">
      <w:pPr>
        <w:widowControl w:val="0"/>
        <w:spacing w:before="120"/>
        <w:ind w:firstLine="720"/>
        <w:jc w:val="both"/>
        <w:outlineLvl w:val="0"/>
        <w:rPr>
          <w:color w:val="000000"/>
          <w:spacing w:val="-4"/>
          <w:lang w:val="nl-NL"/>
        </w:rPr>
      </w:pPr>
      <w:r>
        <w:rPr>
          <w:color w:val="000000"/>
          <w:spacing w:val="-4"/>
          <w:lang w:val="nl-NL"/>
        </w:rPr>
        <w:t xml:space="preserve">2.5. </w:t>
      </w:r>
      <w:r w:rsidR="00DD4804">
        <w:rPr>
          <w:color w:val="000000"/>
          <w:spacing w:val="-4"/>
          <w:lang w:val="nl-NL"/>
        </w:rPr>
        <w:t>UBND các huyện, thành phố, thị xã tập trung các giải pháp tăng thu ngân sách của cấp huyện để hỗ trợ cho cấp xã đẩy mạnh xây dựng nông thôn mới, trong đó chú trọng phát triển quỹ đất.</w:t>
      </w:r>
    </w:p>
    <w:p w:rsidR="00DD4804" w:rsidRDefault="00DD4804" w:rsidP="00A45F0F">
      <w:pPr>
        <w:widowControl w:val="0"/>
        <w:spacing w:before="120"/>
        <w:ind w:firstLine="720"/>
        <w:jc w:val="both"/>
        <w:outlineLvl w:val="0"/>
        <w:rPr>
          <w:color w:val="000000"/>
          <w:spacing w:val="-4"/>
          <w:lang w:val="nl-NL"/>
        </w:rPr>
      </w:pPr>
      <w:r w:rsidRPr="003B3F65">
        <w:rPr>
          <w:spacing w:val="-4"/>
          <w:lang w:val="nl-NL"/>
        </w:rPr>
        <w:t xml:space="preserve">2.6. Đối với tiêu chí liên quan đến trường học: </w:t>
      </w:r>
      <w:r>
        <w:rPr>
          <w:color w:val="000000"/>
          <w:spacing w:val="-4"/>
          <w:lang w:val="nl-NL"/>
        </w:rPr>
        <w:t>Giao Sở Tài chính chủ trì, phối hợp với các địa phương tổng hợp, tham mưu UBND tỉnh hỗ trợ từ nguồn sự nghiệp giáo dục, theo thứ tự ưu tiên ở từng địa phương.</w:t>
      </w:r>
    </w:p>
    <w:p w:rsidR="004670DB" w:rsidRPr="00DA5512" w:rsidRDefault="00DD4804" w:rsidP="00A45F0F">
      <w:pPr>
        <w:widowControl w:val="0"/>
        <w:spacing w:before="120"/>
        <w:ind w:firstLine="720"/>
        <w:jc w:val="both"/>
        <w:outlineLvl w:val="0"/>
        <w:rPr>
          <w:rFonts w:eastAsia="Times New Roman"/>
          <w:bCs/>
          <w:spacing w:val="-2"/>
        </w:rPr>
      </w:pPr>
      <w:r>
        <w:rPr>
          <w:color w:val="000000"/>
          <w:spacing w:val="-4"/>
          <w:lang w:val="nl-NL"/>
        </w:rPr>
        <w:t xml:space="preserve">2.7. Sở Kế hoạch và Đầu tư tham mưu UBND tỉnh phân cấp phê duyệt </w:t>
      </w:r>
      <w:r w:rsidR="0060030C">
        <w:rPr>
          <w:color w:val="000000"/>
          <w:spacing w:val="-4"/>
          <w:lang w:val="nl-NL"/>
        </w:rPr>
        <w:t xml:space="preserve">chủ </w:t>
      </w:r>
      <w:r w:rsidR="0060030C">
        <w:rPr>
          <w:color w:val="000000"/>
          <w:spacing w:val="-4"/>
          <w:lang w:val="nl-NL"/>
        </w:rPr>
        <w:lastRenderedPageBreak/>
        <w:t>trương đầu tư c</w:t>
      </w:r>
      <w:r w:rsidR="00C44C38">
        <w:rPr>
          <w:color w:val="000000"/>
          <w:spacing w:val="-4"/>
          <w:lang w:val="nl-NL"/>
        </w:rPr>
        <w:t>ông</w:t>
      </w:r>
      <w:r w:rsidR="0060030C">
        <w:rPr>
          <w:color w:val="000000"/>
          <w:spacing w:val="-4"/>
          <w:lang w:val="nl-NL"/>
        </w:rPr>
        <w:t xml:space="preserve"> trình, dự án của các </w:t>
      </w:r>
      <w:r>
        <w:rPr>
          <w:color w:val="000000"/>
          <w:spacing w:val="-4"/>
          <w:lang w:val="nl-NL"/>
        </w:rPr>
        <w:t>chương trình mục tiêu quốc gia, trong đó có chương trình xây dựng nông thôn mới để đảm bảo tính linh động, chủ động hơn trên tinh thần</w:t>
      </w:r>
      <w:r w:rsidR="00DA5512">
        <w:rPr>
          <w:color w:val="000000"/>
          <w:spacing w:val="-4"/>
          <w:lang w:val="nl-NL"/>
        </w:rPr>
        <w:t xml:space="preserve"> chỉ đạo của Ban Chỉ </w:t>
      </w:r>
      <w:r w:rsidR="004670DB" w:rsidRPr="004F7B12">
        <w:rPr>
          <w:rFonts w:eastAsia="Times New Roman"/>
          <w:bCs/>
          <w:spacing w:val="-2"/>
        </w:rPr>
        <w:t>đạo Trung ương “Chủ động, quyết tâm, sáng tạo, quyết liệt và hiệu quả”để triển khai 11 nội dung của Chương trình theo hướng bền vững, có chất lượng và từng bước đi vào chiều sâu.</w:t>
      </w:r>
    </w:p>
    <w:p w:rsidR="00152C76" w:rsidRPr="004F7B12" w:rsidRDefault="00DA5512" w:rsidP="00A45F0F">
      <w:pPr>
        <w:widowControl w:val="0"/>
        <w:spacing w:before="120"/>
        <w:ind w:firstLine="720"/>
        <w:jc w:val="both"/>
        <w:outlineLvl w:val="0"/>
        <w:rPr>
          <w:bCs/>
          <w:spacing w:val="-4"/>
        </w:rPr>
      </w:pPr>
      <w:r>
        <w:rPr>
          <w:bCs/>
          <w:spacing w:val="-4"/>
        </w:rPr>
        <w:t>2.8.</w:t>
      </w:r>
      <w:r w:rsidR="00152C76" w:rsidRPr="004F7B12">
        <w:rPr>
          <w:bCs/>
          <w:spacing w:val="-4"/>
        </w:rPr>
        <w:t xml:space="preserve"> Chú trọng bảo vệ môi trường và tạo cảnh quan nông thôn sáng - xanh - sạch - đẹp, hiện đại, hợp lý và giữ gìn được những đặc trưng và bản sắ</w:t>
      </w:r>
      <w:r w:rsidR="00F807FD" w:rsidRPr="004F7B12">
        <w:rPr>
          <w:bCs/>
          <w:spacing w:val="-4"/>
        </w:rPr>
        <w:t>c nông thôn</w:t>
      </w:r>
      <w:r w:rsidR="00152C76" w:rsidRPr="004F7B12">
        <w:rPr>
          <w:bCs/>
          <w:spacing w:val="-4"/>
        </w:rPr>
        <w:t>; đẩy mạnh xử lý môi trường ở những nơi gây ô nhiễm nghiêm trọ</w:t>
      </w:r>
      <w:r w:rsidR="00F807FD" w:rsidRPr="004F7B12">
        <w:rPr>
          <w:bCs/>
          <w:spacing w:val="-4"/>
        </w:rPr>
        <w:t>ng.</w:t>
      </w:r>
      <w:r w:rsidR="008E3F84">
        <w:rPr>
          <w:bCs/>
          <w:spacing w:val="-4"/>
        </w:rPr>
        <w:t xml:space="preserve"> Sở Nông nghiệp và Phát triển nông thôn hướng dẫn, hỗ trợ các địa phương, chủ trang trại chăn nuôi đầu tư, lắp đặt các hầm Bioga để xử lý</w:t>
      </w:r>
      <w:r w:rsidR="00894B3A">
        <w:rPr>
          <w:bCs/>
          <w:spacing w:val="-4"/>
        </w:rPr>
        <w:t xml:space="preserve"> chất thải chăn nuôi, đảm bảo</w:t>
      </w:r>
      <w:r w:rsidR="008E3F84">
        <w:rPr>
          <w:bCs/>
          <w:spacing w:val="-4"/>
        </w:rPr>
        <w:t xml:space="preserve"> môi trường.</w:t>
      </w:r>
    </w:p>
    <w:p w:rsidR="00152C76" w:rsidRPr="004F7B12" w:rsidRDefault="00DA5512" w:rsidP="00A45F0F">
      <w:pPr>
        <w:widowControl w:val="0"/>
        <w:spacing w:before="120"/>
        <w:ind w:firstLine="720"/>
        <w:jc w:val="both"/>
        <w:outlineLvl w:val="0"/>
        <w:rPr>
          <w:lang w:val="nl-NL"/>
        </w:rPr>
      </w:pPr>
      <w:r>
        <w:rPr>
          <w:bCs/>
          <w:spacing w:val="-2"/>
        </w:rPr>
        <w:t>2.</w:t>
      </w:r>
      <w:r w:rsidR="00EF61F3">
        <w:rPr>
          <w:bCs/>
          <w:spacing w:val="-2"/>
        </w:rPr>
        <w:t>9</w:t>
      </w:r>
      <w:r>
        <w:rPr>
          <w:bCs/>
          <w:spacing w:val="-2"/>
        </w:rPr>
        <w:t>.</w:t>
      </w:r>
      <w:r w:rsidR="00152C76" w:rsidRPr="004F7B12">
        <w:rPr>
          <w:lang w:val="nl-NL"/>
        </w:rPr>
        <w:t xml:space="preserve">Tiếp tục đẩy mạnh các giải pháp huy động và đa dạng hóa các nguồn vốn để thực hiện Chương trình, đẩy nhanh tiến độ giải ngân đồng thời tuyệt đối không để phát sinh nợ và vì nợ xây dựng cơ bản mà không được công nhận đạt chuẩn. </w:t>
      </w:r>
    </w:p>
    <w:p w:rsidR="00F807FD" w:rsidRPr="004F7B12" w:rsidRDefault="00DA5512" w:rsidP="00A45F0F">
      <w:pPr>
        <w:widowControl w:val="0"/>
        <w:spacing w:before="120"/>
        <w:ind w:firstLine="720"/>
        <w:jc w:val="both"/>
        <w:outlineLvl w:val="0"/>
        <w:rPr>
          <w:lang w:val="nl-NL"/>
        </w:rPr>
      </w:pPr>
      <w:r>
        <w:rPr>
          <w:rFonts w:eastAsia="MS Mincho"/>
        </w:rPr>
        <w:t>2.</w:t>
      </w:r>
      <w:r w:rsidR="00EF61F3">
        <w:rPr>
          <w:rFonts w:eastAsia="MS Mincho"/>
        </w:rPr>
        <w:t>10</w:t>
      </w:r>
      <w:r>
        <w:rPr>
          <w:rFonts w:eastAsia="MS Mincho"/>
        </w:rPr>
        <w:t>.</w:t>
      </w:r>
      <w:r w:rsidR="00F807FD" w:rsidRPr="004F7B12">
        <w:rPr>
          <w:rFonts w:eastAsia="MS Mincho"/>
        </w:rPr>
        <w:t xml:space="preserve"> Văn phòng Điều phối chủ trì tham mưu UBND tỉnh</w:t>
      </w:r>
      <w:r w:rsidR="00CE4325">
        <w:rPr>
          <w:rFonts w:eastAsia="MS Mincho"/>
        </w:rPr>
        <w:t xml:space="preserve">ban hành tiêuchí </w:t>
      </w:r>
      <w:r w:rsidR="001113F1">
        <w:rPr>
          <w:rFonts w:eastAsia="MS Mincho"/>
        </w:rPr>
        <w:t xml:space="preserve">xã nông thôn mới kiểu mẫu, </w:t>
      </w:r>
      <w:r w:rsidR="00CE4325">
        <w:rPr>
          <w:rFonts w:eastAsia="MS Mincho"/>
        </w:rPr>
        <w:t>khu dân cư</w:t>
      </w:r>
      <w:r w:rsidR="00F807FD" w:rsidRPr="004F7B12">
        <w:rPr>
          <w:rFonts w:eastAsia="MS Mincho"/>
        </w:rPr>
        <w:t xml:space="preserve"> nông thôn mới kiểu mẫ</w:t>
      </w:r>
      <w:r w:rsidR="00CE4325">
        <w:rPr>
          <w:rFonts w:eastAsia="MS Mincho"/>
        </w:rPr>
        <w:t>u,</w:t>
      </w:r>
      <w:r w:rsidR="00F807FD" w:rsidRPr="004F7B12">
        <w:rPr>
          <w:rFonts w:eastAsia="MS Mincho"/>
        </w:rPr>
        <w:t xml:space="preserve"> vườn mẫu nông thôn mới tỉnh Quảng Bình để các địa phương căn cứ triển khai thực hiện.</w:t>
      </w:r>
    </w:p>
    <w:p w:rsidR="00E23200" w:rsidRPr="004F7B12" w:rsidRDefault="008E3F84" w:rsidP="00A45F0F">
      <w:pPr>
        <w:spacing w:before="120"/>
        <w:ind w:firstLine="720"/>
        <w:jc w:val="both"/>
      </w:pPr>
      <w:r>
        <w:rPr>
          <w:lang w:val="nl-NL"/>
        </w:rPr>
        <w:t>2.1</w:t>
      </w:r>
      <w:r w:rsidR="00EF61F3">
        <w:rPr>
          <w:lang w:val="nl-NL"/>
        </w:rPr>
        <w:t>1</w:t>
      </w:r>
      <w:r>
        <w:rPr>
          <w:lang w:val="nl-NL"/>
        </w:rPr>
        <w:t>.</w:t>
      </w:r>
      <w:r w:rsidR="0008022E" w:rsidRPr="004F7B12">
        <w:rPr>
          <w:lang w:val="nl-NL"/>
        </w:rPr>
        <w:t xml:space="preserve"> Tiếp tục đẩy mạnh </w:t>
      </w:r>
      <w:r w:rsidR="0008022E" w:rsidRPr="004F7B12">
        <w:t>công tác tuyên truyền</w:t>
      </w:r>
      <w:r w:rsidR="0008022E" w:rsidRPr="004F7B12">
        <w:rPr>
          <w:lang w:val="nl-NL"/>
        </w:rPr>
        <w:t>,</w:t>
      </w:r>
      <w:r>
        <w:rPr>
          <w:lang w:val="nl-NL"/>
        </w:rPr>
        <w:t xml:space="preserve"> Báo Quảng Bình, Đài Phát thanh Truyền hình tỉnh tập trung tuyên truyền mạnh mẽ khơi dậy phong trào</w:t>
      </w:r>
      <w:r w:rsidR="00E607DB">
        <w:rPr>
          <w:lang w:val="nl-NL"/>
        </w:rPr>
        <w:t>, tạo khí thế thi đua</w:t>
      </w:r>
      <w:r>
        <w:rPr>
          <w:lang w:val="nl-NL"/>
        </w:rPr>
        <w:t xml:space="preserve"> xây dựng nông thôn</w:t>
      </w:r>
      <w:r w:rsidR="00E607DB">
        <w:rPr>
          <w:lang w:val="nl-NL"/>
        </w:rPr>
        <w:t xml:space="preserve"> mới, </w:t>
      </w:r>
      <w:r w:rsidR="0008022E" w:rsidRPr="004F7B12">
        <w:t xml:space="preserve">phát huy nội lực của nhân dân, huy động nguồn </w:t>
      </w:r>
      <w:r w:rsidR="0008022E" w:rsidRPr="004F7B12">
        <w:rPr>
          <w:lang w:val="nl-NL"/>
        </w:rPr>
        <w:t xml:space="preserve">lực </w:t>
      </w:r>
      <w:r w:rsidR="0008022E" w:rsidRPr="004F7B12">
        <w:t>xã hội cho việc thực hiện Chương trình.</w:t>
      </w:r>
    </w:p>
    <w:p w:rsidR="00F95D22" w:rsidRPr="004F7B12" w:rsidRDefault="008E3F84" w:rsidP="00A45F0F">
      <w:pPr>
        <w:pStyle w:val="NormalWeb"/>
        <w:shd w:val="clear" w:color="auto" w:fill="FFFFFF"/>
        <w:spacing w:before="120" w:beforeAutospacing="0" w:after="0" w:afterAutospacing="0"/>
        <w:ind w:firstLine="720"/>
        <w:jc w:val="both"/>
        <w:textAlignment w:val="baseline"/>
        <w:rPr>
          <w:color w:val="000000"/>
          <w:sz w:val="28"/>
          <w:szCs w:val="28"/>
          <w:lang w:val="en-US"/>
        </w:rPr>
      </w:pPr>
      <w:r>
        <w:rPr>
          <w:sz w:val="28"/>
          <w:szCs w:val="28"/>
          <w:lang w:val="en-US"/>
        </w:rPr>
        <w:t>2.1</w:t>
      </w:r>
      <w:r w:rsidR="00EF61F3">
        <w:rPr>
          <w:sz w:val="28"/>
          <w:szCs w:val="28"/>
          <w:lang w:val="en-US"/>
        </w:rPr>
        <w:t>2</w:t>
      </w:r>
      <w:r>
        <w:rPr>
          <w:sz w:val="28"/>
          <w:szCs w:val="28"/>
          <w:lang w:val="en-US"/>
        </w:rPr>
        <w:t>.</w:t>
      </w:r>
      <w:r w:rsidR="00F95D22" w:rsidRPr="004F7B12">
        <w:rPr>
          <w:color w:val="000000"/>
          <w:sz w:val="28"/>
          <w:szCs w:val="28"/>
          <w:lang w:val="en-US"/>
        </w:rPr>
        <w:t xml:space="preserve">Việc chỉ đạo và tổ chức thực hiện Chương trình mục tiêu quốc gia của cấp huyện có vai trò hết sức quan trọng, là yếu tố quyết định đến việc thành công của Chương trình. Vì vậy, đề nghị các huyện, thị xã tiếp tục tập trung chỉ đạo cụ thể từng xã trong xây dựng nông thôn mới và giảm nghèo, coi đây là tiêu chí đánh giá công tác cán bộ cuối năm. </w:t>
      </w:r>
    </w:p>
    <w:p w:rsidR="0008022E" w:rsidRPr="004F7B12" w:rsidRDefault="008E3F84" w:rsidP="00A45F0F">
      <w:pPr>
        <w:spacing w:before="120"/>
        <w:ind w:firstLine="720"/>
        <w:jc w:val="both"/>
      </w:pPr>
      <w:r>
        <w:rPr>
          <w:spacing w:val="-4"/>
        </w:rPr>
        <w:t>2.1</w:t>
      </w:r>
      <w:r w:rsidR="00EF61F3">
        <w:rPr>
          <w:spacing w:val="-4"/>
        </w:rPr>
        <w:t>3</w:t>
      </w:r>
      <w:r>
        <w:rPr>
          <w:spacing w:val="-4"/>
        </w:rPr>
        <w:t>.</w:t>
      </w:r>
      <w:r w:rsidR="00F95D22" w:rsidRPr="004F7B12">
        <w:rPr>
          <w:spacing w:val="-4"/>
        </w:rPr>
        <w:t xml:space="preserve"> Các Sở, ngành </w:t>
      </w:r>
      <w:r w:rsidR="00F95D22" w:rsidRPr="004F7B12">
        <w:rPr>
          <w:color w:val="000000"/>
          <w:spacing w:val="-4"/>
        </w:rPr>
        <w:t>theo lĩnh vực được phân công, tăng cường trách nhiệm, tập trung phối hợp với các địa phương, chỉ đạo, hỗ trợ, hướng dẫn thực hiện các nội dung công việc, tiêu chí liên quan đến ngành mình đảm bảo tiến độ đề ra.</w:t>
      </w:r>
    </w:p>
    <w:p w:rsidR="00E607DB" w:rsidRDefault="00E607DB" w:rsidP="00A45F0F">
      <w:pPr>
        <w:spacing w:before="120" w:line="252" w:lineRule="auto"/>
        <w:ind w:firstLine="720"/>
        <w:jc w:val="both"/>
      </w:pPr>
      <w:r w:rsidRPr="00B050D0">
        <w:t xml:space="preserve">Văn phòng UBND tỉnh </w:t>
      </w:r>
      <w:r>
        <w:t xml:space="preserve">thông báo </w:t>
      </w:r>
      <w:r w:rsidRPr="00B050D0">
        <w:t xml:space="preserve">để các sở, </w:t>
      </w:r>
      <w:r>
        <w:t xml:space="preserve">ban, </w:t>
      </w:r>
      <w:r w:rsidRPr="00B050D0">
        <w:t>ngành, địa phương liên quanbiết</w:t>
      </w:r>
      <w:r>
        <w:t xml:space="preserve">, </w:t>
      </w:r>
      <w:r w:rsidRPr="00B050D0">
        <w:t xml:space="preserve">triển khai thực hiện. </w:t>
      </w:r>
    </w:p>
    <w:p w:rsidR="00E607DB" w:rsidRPr="00B050D0" w:rsidRDefault="00E607DB" w:rsidP="00E607DB">
      <w:pPr>
        <w:spacing w:before="120" w:line="252" w:lineRule="auto"/>
        <w:ind w:firstLine="720"/>
        <w:jc w:val="both"/>
      </w:pPr>
    </w:p>
    <w:tbl>
      <w:tblPr>
        <w:tblW w:w="8755" w:type="dxa"/>
        <w:tblLook w:val="04A0"/>
      </w:tblPr>
      <w:tblGrid>
        <w:gridCol w:w="3369"/>
        <w:gridCol w:w="1275"/>
        <w:gridCol w:w="4111"/>
      </w:tblGrid>
      <w:tr w:rsidR="00E607DB" w:rsidRPr="00201123" w:rsidTr="00A87CCF">
        <w:tc>
          <w:tcPr>
            <w:tcW w:w="3369" w:type="dxa"/>
            <w:shd w:val="clear" w:color="auto" w:fill="auto"/>
          </w:tcPr>
          <w:p w:rsidR="00E607DB" w:rsidRPr="002F3EAE" w:rsidRDefault="00E607DB" w:rsidP="00A87CCF">
            <w:pPr>
              <w:rPr>
                <w:b/>
                <w:i/>
                <w:sz w:val="24"/>
              </w:rPr>
            </w:pPr>
            <w:r>
              <w:rPr>
                <w:b/>
                <w:i/>
                <w:sz w:val="24"/>
              </w:rPr>
              <w:t>Nơi nhận:</w:t>
            </w:r>
          </w:p>
          <w:p w:rsidR="00E607DB" w:rsidRDefault="00E607DB" w:rsidP="00A87CCF">
            <w:pPr>
              <w:rPr>
                <w:sz w:val="22"/>
              </w:rPr>
            </w:pPr>
            <w:r>
              <w:rPr>
                <w:sz w:val="22"/>
              </w:rPr>
              <w:t>- Thường trực Tỉnh ủy (B/c);</w:t>
            </w:r>
          </w:p>
          <w:p w:rsidR="00E607DB" w:rsidRDefault="00E607DB" w:rsidP="00A87CCF">
            <w:pPr>
              <w:rPr>
                <w:sz w:val="22"/>
              </w:rPr>
            </w:pPr>
            <w:r>
              <w:rPr>
                <w:sz w:val="22"/>
              </w:rPr>
              <w:t>- Thường trực HĐND tỉnh;</w:t>
            </w:r>
          </w:p>
          <w:p w:rsidR="00E607DB" w:rsidRDefault="00E607DB" w:rsidP="00A87CCF">
            <w:pPr>
              <w:rPr>
                <w:sz w:val="22"/>
              </w:rPr>
            </w:pPr>
            <w:r>
              <w:rPr>
                <w:sz w:val="22"/>
              </w:rPr>
              <w:t>- Chủ tịch, các PCT UBND tỉnh;</w:t>
            </w:r>
          </w:p>
          <w:p w:rsidR="00E607DB" w:rsidRDefault="00E607DB" w:rsidP="00A87CCF">
            <w:pPr>
              <w:rPr>
                <w:sz w:val="22"/>
              </w:rPr>
            </w:pPr>
            <w:r>
              <w:rPr>
                <w:sz w:val="22"/>
              </w:rPr>
              <w:t>- Các sở, ngành, địa phương dự làm việc;</w:t>
            </w:r>
          </w:p>
          <w:p w:rsidR="00E607DB" w:rsidRPr="00201123" w:rsidRDefault="00E607DB" w:rsidP="00A87CCF">
            <w:pPr>
              <w:rPr>
                <w:sz w:val="22"/>
              </w:rPr>
            </w:pPr>
            <w:r w:rsidRPr="00201123">
              <w:rPr>
                <w:sz w:val="22"/>
              </w:rPr>
              <w:t>- Lãnh đạo VP UBND tỉnh;</w:t>
            </w:r>
          </w:p>
          <w:p w:rsidR="00E607DB" w:rsidRPr="00201123" w:rsidRDefault="00E607DB" w:rsidP="00A87CCF">
            <w:r w:rsidRPr="00201123">
              <w:rPr>
                <w:sz w:val="22"/>
              </w:rPr>
              <w:t>- Lưu: VT, CVNN.</w:t>
            </w:r>
          </w:p>
        </w:tc>
        <w:tc>
          <w:tcPr>
            <w:tcW w:w="1275" w:type="dxa"/>
          </w:tcPr>
          <w:p w:rsidR="00E607DB" w:rsidRPr="00201123" w:rsidRDefault="00E607DB" w:rsidP="00A87CCF">
            <w:pPr>
              <w:jc w:val="center"/>
              <w:rPr>
                <w:b/>
              </w:rPr>
            </w:pPr>
          </w:p>
        </w:tc>
        <w:tc>
          <w:tcPr>
            <w:tcW w:w="4111" w:type="dxa"/>
            <w:shd w:val="clear" w:color="auto" w:fill="auto"/>
          </w:tcPr>
          <w:p w:rsidR="00E607DB" w:rsidRPr="00201123" w:rsidRDefault="00E607DB" w:rsidP="00A87CCF">
            <w:pPr>
              <w:jc w:val="center"/>
              <w:rPr>
                <w:b/>
              </w:rPr>
            </w:pPr>
            <w:r w:rsidRPr="00201123">
              <w:rPr>
                <w:b/>
              </w:rPr>
              <w:t>KT. CHÁNH VĂN PHÒNG</w:t>
            </w:r>
          </w:p>
          <w:p w:rsidR="00E607DB" w:rsidRPr="00201123" w:rsidRDefault="00E607DB" w:rsidP="00A87CCF">
            <w:pPr>
              <w:jc w:val="center"/>
              <w:rPr>
                <w:b/>
              </w:rPr>
            </w:pPr>
            <w:r w:rsidRPr="00201123">
              <w:rPr>
                <w:b/>
              </w:rPr>
              <w:t>PHÓ CHÁNH VĂN PHÒNG</w:t>
            </w:r>
          </w:p>
          <w:p w:rsidR="00E607DB" w:rsidRPr="00201123" w:rsidRDefault="00E607DB" w:rsidP="00A87CCF">
            <w:pPr>
              <w:jc w:val="center"/>
              <w:rPr>
                <w:b/>
              </w:rPr>
            </w:pPr>
          </w:p>
          <w:p w:rsidR="00E607DB" w:rsidRPr="00201123" w:rsidRDefault="00171335" w:rsidP="00A87CCF">
            <w:pPr>
              <w:jc w:val="center"/>
              <w:rPr>
                <w:b/>
              </w:rPr>
            </w:pPr>
            <w:r>
              <w:rPr>
                <w:b/>
              </w:rPr>
              <w:t>Đã ký</w:t>
            </w:r>
            <w:bookmarkStart w:id="0" w:name="_GoBack"/>
            <w:bookmarkEnd w:id="0"/>
          </w:p>
          <w:p w:rsidR="00E607DB" w:rsidRPr="004D3E27" w:rsidRDefault="00E607DB" w:rsidP="00A87CCF">
            <w:pPr>
              <w:jc w:val="center"/>
              <w:rPr>
                <w:b/>
              </w:rPr>
            </w:pPr>
          </w:p>
          <w:p w:rsidR="00E607DB" w:rsidRPr="00201123" w:rsidRDefault="00E607DB" w:rsidP="00A87CCF">
            <w:pPr>
              <w:jc w:val="center"/>
              <w:rPr>
                <w:b/>
              </w:rPr>
            </w:pPr>
          </w:p>
          <w:p w:rsidR="00E607DB" w:rsidRPr="00201123" w:rsidRDefault="00E607DB" w:rsidP="00A87CCF">
            <w:pPr>
              <w:jc w:val="center"/>
              <w:rPr>
                <w:b/>
              </w:rPr>
            </w:pPr>
            <w:r>
              <w:rPr>
                <w:b/>
              </w:rPr>
              <w:t>Lê Vĩnh Thế</w:t>
            </w:r>
          </w:p>
        </w:tc>
      </w:tr>
    </w:tbl>
    <w:p w:rsidR="00D54D7E" w:rsidRPr="004F7B12" w:rsidRDefault="00D54D7E" w:rsidP="00E607DB">
      <w:pPr>
        <w:spacing w:before="120"/>
        <w:ind w:firstLine="720"/>
        <w:jc w:val="both"/>
      </w:pPr>
    </w:p>
    <w:sectPr w:rsidR="00D54D7E" w:rsidRPr="004F7B12" w:rsidSect="00894B3A">
      <w:footerReference w:type="default" r:id="rId6"/>
      <w:pgSz w:w="11907" w:h="16840" w:code="9"/>
      <w:pgMar w:top="1021" w:right="1134" w:bottom="1021" w:left="1701" w:header="57" w:footer="5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DC3" w:rsidRDefault="00A42DC3" w:rsidP="00E57A9D">
      <w:r>
        <w:separator/>
      </w:r>
    </w:p>
  </w:endnote>
  <w:endnote w:type="continuationSeparator" w:id="1">
    <w:p w:rsidR="00A42DC3" w:rsidRDefault="00A42DC3" w:rsidP="00E57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8154"/>
      <w:docPartObj>
        <w:docPartGallery w:val="Page Numbers (Bottom of Page)"/>
        <w:docPartUnique/>
      </w:docPartObj>
    </w:sdtPr>
    <w:sdtContent>
      <w:p w:rsidR="008E3F84" w:rsidRDefault="008B4FB5">
        <w:pPr>
          <w:pStyle w:val="Footer"/>
          <w:jc w:val="center"/>
        </w:pPr>
        <w:r>
          <w:fldChar w:fldCharType="begin"/>
        </w:r>
        <w:r w:rsidR="00D12F85">
          <w:instrText xml:space="preserve"> PAGE   \* MERGEFORMAT </w:instrText>
        </w:r>
        <w:r>
          <w:fldChar w:fldCharType="separate"/>
        </w:r>
        <w:r w:rsidR="002D5939">
          <w:rPr>
            <w:noProof/>
          </w:rPr>
          <w:t>1</w:t>
        </w:r>
        <w:r>
          <w:rPr>
            <w:noProof/>
          </w:rPr>
          <w:fldChar w:fldCharType="end"/>
        </w:r>
      </w:p>
    </w:sdtContent>
  </w:sdt>
  <w:p w:rsidR="008E3F84" w:rsidRDefault="008E3F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DC3" w:rsidRDefault="00A42DC3" w:rsidP="00E57A9D">
      <w:r>
        <w:separator/>
      </w:r>
    </w:p>
  </w:footnote>
  <w:footnote w:type="continuationSeparator" w:id="1">
    <w:p w:rsidR="00A42DC3" w:rsidRDefault="00A42DC3" w:rsidP="00E57A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35FAA"/>
    <w:rsid w:val="0000301E"/>
    <w:rsid w:val="00003C66"/>
    <w:rsid w:val="00004A0F"/>
    <w:rsid w:val="00015382"/>
    <w:rsid w:val="00015BB7"/>
    <w:rsid w:val="00015C59"/>
    <w:rsid w:val="000174A9"/>
    <w:rsid w:val="00025FDE"/>
    <w:rsid w:val="000352FE"/>
    <w:rsid w:val="00035832"/>
    <w:rsid w:val="000366A1"/>
    <w:rsid w:val="00043910"/>
    <w:rsid w:val="0004430C"/>
    <w:rsid w:val="0004522C"/>
    <w:rsid w:val="000453DB"/>
    <w:rsid w:val="00051951"/>
    <w:rsid w:val="000617A5"/>
    <w:rsid w:val="00064360"/>
    <w:rsid w:val="00066FAF"/>
    <w:rsid w:val="000737F7"/>
    <w:rsid w:val="00074F6C"/>
    <w:rsid w:val="0007628B"/>
    <w:rsid w:val="0008022E"/>
    <w:rsid w:val="00081E0E"/>
    <w:rsid w:val="00085970"/>
    <w:rsid w:val="0008728A"/>
    <w:rsid w:val="000911C3"/>
    <w:rsid w:val="000A672B"/>
    <w:rsid w:val="000B0757"/>
    <w:rsid w:val="000C53A9"/>
    <w:rsid w:val="000C6706"/>
    <w:rsid w:val="000C6ECE"/>
    <w:rsid w:val="000D0A94"/>
    <w:rsid w:val="000E1074"/>
    <w:rsid w:val="000E4F6E"/>
    <w:rsid w:val="000E58A0"/>
    <w:rsid w:val="000E6425"/>
    <w:rsid w:val="001113F1"/>
    <w:rsid w:val="0011273E"/>
    <w:rsid w:val="00117EE9"/>
    <w:rsid w:val="00120F56"/>
    <w:rsid w:val="00121756"/>
    <w:rsid w:val="00126B37"/>
    <w:rsid w:val="0014104A"/>
    <w:rsid w:val="001427B0"/>
    <w:rsid w:val="00142CFA"/>
    <w:rsid w:val="001459CA"/>
    <w:rsid w:val="001516E1"/>
    <w:rsid w:val="00152C76"/>
    <w:rsid w:val="00155B35"/>
    <w:rsid w:val="00163D84"/>
    <w:rsid w:val="001647E9"/>
    <w:rsid w:val="001654DC"/>
    <w:rsid w:val="00171335"/>
    <w:rsid w:val="00182255"/>
    <w:rsid w:val="00182740"/>
    <w:rsid w:val="00182B91"/>
    <w:rsid w:val="00186A9A"/>
    <w:rsid w:val="0019013B"/>
    <w:rsid w:val="001A217A"/>
    <w:rsid w:val="001A64FA"/>
    <w:rsid w:val="001A79D9"/>
    <w:rsid w:val="001B0CE2"/>
    <w:rsid w:val="001B1412"/>
    <w:rsid w:val="001B4478"/>
    <w:rsid w:val="001B48AF"/>
    <w:rsid w:val="001C0EB3"/>
    <w:rsid w:val="001C1DCE"/>
    <w:rsid w:val="001C500B"/>
    <w:rsid w:val="001C63D5"/>
    <w:rsid w:val="001C687D"/>
    <w:rsid w:val="001D46A0"/>
    <w:rsid w:val="001E48EA"/>
    <w:rsid w:val="001F1C18"/>
    <w:rsid w:val="001F2A84"/>
    <w:rsid w:val="00204F7E"/>
    <w:rsid w:val="0021078A"/>
    <w:rsid w:val="002128F8"/>
    <w:rsid w:val="00215CB7"/>
    <w:rsid w:val="00220697"/>
    <w:rsid w:val="00221132"/>
    <w:rsid w:val="00225AC1"/>
    <w:rsid w:val="00230DEF"/>
    <w:rsid w:val="00231AE7"/>
    <w:rsid w:val="00242653"/>
    <w:rsid w:val="00245439"/>
    <w:rsid w:val="0024623F"/>
    <w:rsid w:val="00253970"/>
    <w:rsid w:val="002543CA"/>
    <w:rsid w:val="002610E9"/>
    <w:rsid w:val="00262169"/>
    <w:rsid w:val="002621B5"/>
    <w:rsid w:val="00262961"/>
    <w:rsid w:val="00270A81"/>
    <w:rsid w:val="00276336"/>
    <w:rsid w:val="002914C5"/>
    <w:rsid w:val="00297923"/>
    <w:rsid w:val="002A1DF9"/>
    <w:rsid w:val="002A23E7"/>
    <w:rsid w:val="002A5499"/>
    <w:rsid w:val="002B027F"/>
    <w:rsid w:val="002C5E2B"/>
    <w:rsid w:val="002C61FF"/>
    <w:rsid w:val="002C6C53"/>
    <w:rsid w:val="002D5939"/>
    <w:rsid w:val="002D67A6"/>
    <w:rsid w:val="002D68E1"/>
    <w:rsid w:val="002E643F"/>
    <w:rsid w:val="002E67FE"/>
    <w:rsid w:val="002E68EA"/>
    <w:rsid w:val="002E7723"/>
    <w:rsid w:val="002F06D9"/>
    <w:rsid w:val="002F0892"/>
    <w:rsid w:val="002F74A9"/>
    <w:rsid w:val="00302F26"/>
    <w:rsid w:val="00303DF9"/>
    <w:rsid w:val="00315E8C"/>
    <w:rsid w:val="00317F69"/>
    <w:rsid w:val="003253B9"/>
    <w:rsid w:val="00327567"/>
    <w:rsid w:val="003460E9"/>
    <w:rsid w:val="00356EC5"/>
    <w:rsid w:val="0035704B"/>
    <w:rsid w:val="003615E7"/>
    <w:rsid w:val="003708A6"/>
    <w:rsid w:val="00376C08"/>
    <w:rsid w:val="00381ABF"/>
    <w:rsid w:val="003A2422"/>
    <w:rsid w:val="003A744A"/>
    <w:rsid w:val="003B3F65"/>
    <w:rsid w:val="003C5BC8"/>
    <w:rsid w:val="003C764A"/>
    <w:rsid w:val="003D0CA6"/>
    <w:rsid w:val="003D0CDD"/>
    <w:rsid w:val="003D1F25"/>
    <w:rsid w:val="003D297D"/>
    <w:rsid w:val="003D4C5D"/>
    <w:rsid w:val="003D55B4"/>
    <w:rsid w:val="003F26D5"/>
    <w:rsid w:val="004016EB"/>
    <w:rsid w:val="00410594"/>
    <w:rsid w:val="00414A02"/>
    <w:rsid w:val="0041540C"/>
    <w:rsid w:val="004176B1"/>
    <w:rsid w:val="00420567"/>
    <w:rsid w:val="00430B0B"/>
    <w:rsid w:val="004410A4"/>
    <w:rsid w:val="004429F6"/>
    <w:rsid w:val="0045010F"/>
    <w:rsid w:val="0045013C"/>
    <w:rsid w:val="00450709"/>
    <w:rsid w:val="004517B3"/>
    <w:rsid w:val="00454A2A"/>
    <w:rsid w:val="00461AF5"/>
    <w:rsid w:val="0046643B"/>
    <w:rsid w:val="00466987"/>
    <w:rsid w:val="00466BCF"/>
    <w:rsid w:val="004670DB"/>
    <w:rsid w:val="004679CC"/>
    <w:rsid w:val="0047528D"/>
    <w:rsid w:val="004854E9"/>
    <w:rsid w:val="00487A17"/>
    <w:rsid w:val="00491444"/>
    <w:rsid w:val="00493CEF"/>
    <w:rsid w:val="004B1D06"/>
    <w:rsid w:val="004D1053"/>
    <w:rsid w:val="004D24D3"/>
    <w:rsid w:val="004D353A"/>
    <w:rsid w:val="004D6F06"/>
    <w:rsid w:val="004E019D"/>
    <w:rsid w:val="004E1F5A"/>
    <w:rsid w:val="004E2053"/>
    <w:rsid w:val="004F7B12"/>
    <w:rsid w:val="00504EFE"/>
    <w:rsid w:val="005056B7"/>
    <w:rsid w:val="0051122D"/>
    <w:rsid w:val="00530472"/>
    <w:rsid w:val="005419D3"/>
    <w:rsid w:val="00544E93"/>
    <w:rsid w:val="005629F0"/>
    <w:rsid w:val="00567C90"/>
    <w:rsid w:val="00573AA2"/>
    <w:rsid w:val="00594715"/>
    <w:rsid w:val="00594BE2"/>
    <w:rsid w:val="005A31A7"/>
    <w:rsid w:val="005A5CB6"/>
    <w:rsid w:val="005A7BAB"/>
    <w:rsid w:val="005B02E8"/>
    <w:rsid w:val="005B09D6"/>
    <w:rsid w:val="005B0B46"/>
    <w:rsid w:val="005B1B9A"/>
    <w:rsid w:val="005B21BA"/>
    <w:rsid w:val="005B54BF"/>
    <w:rsid w:val="005B74C0"/>
    <w:rsid w:val="005C2682"/>
    <w:rsid w:val="005C303A"/>
    <w:rsid w:val="005E0D5E"/>
    <w:rsid w:val="005E6746"/>
    <w:rsid w:val="005E769D"/>
    <w:rsid w:val="005F0EC6"/>
    <w:rsid w:val="0060030C"/>
    <w:rsid w:val="00600BF0"/>
    <w:rsid w:val="00606639"/>
    <w:rsid w:val="00611B6F"/>
    <w:rsid w:val="006205C6"/>
    <w:rsid w:val="00620CB6"/>
    <w:rsid w:val="00621353"/>
    <w:rsid w:val="00622B2C"/>
    <w:rsid w:val="0062366C"/>
    <w:rsid w:val="00630993"/>
    <w:rsid w:val="006363CA"/>
    <w:rsid w:val="006504E7"/>
    <w:rsid w:val="00661FB1"/>
    <w:rsid w:val="00664D12"/>
    <w:rsid w:val="00673790"/>
    <w:rsid w:val="0067631F"/>
    <w:rsid w:val="006768E4"/>
    <w:rsid w:val="006772F3"/>
    <w:rsid w:val="00683970"/>
    <w:rsid w:val="00685BCB"/>
    <w:rsid w:val="00685C29"/>
    <w:rsid w:val="00692779"/>
    <w:rsid w:val="00693E58"/>
    <w:rsid w:val="006A45A9"/>
    <w:rsid w:val="006A6441"/>
    <w:rsid w:val="006B2EFA"/>
    <w:rsid w:val="006B3621"/>
    <w:rsid w:val="006B7612"/>
    <w:rsid w:val="006C7BF0"/>
    <w:rsid w:val="006D382E"/>
    <w:rsid w:val="006D44E5"/>
    <w:rsid w:val="006D5D73"/>
    <w:rsid w:val="006D6DCE"/>
    <w:rsid w:val="006E33DB"/>
    <w:rsid w:val="006F79AC"/>
    <w:rsid w:val="007041DD"/>
    <w:rsid w:val="007133AD"/>
    <w:rsid w:val="00720491"/>
    <w:rsid w:val="007215FE"/>
    <w:rsid w:val="00721E8A"/>
    <w:rsid w:val="007251FF"/>
    <w:rsid w:val="0073084F"/>
    <w:rsid w:val="0073487B"/>
    <w:rsid w:val="00735E9C"/>
    <w:rsid w:val="00751006"/>
    <w:rsid w:val="007565E7"/>
    <w:rsid w:val="00760316"/>
    <w:rsid w:val="00767CD4"/>
    <w:rsid w:val="00773257"/>
    <w:rsid w:val="007834C0"/>
    <w:rsid w:val="0078418C"/>
    <w:rsid w:val="007A2A26"/>
    <w:rsid w:val="007A371E"/>
    <w:rsid w:val="007A51D0"/>
    <w:rsid w:val="007B27A6"/>
    <w:rsid w:val="007B31A1"/>
    <w:rsid w:val="007B41B5"/>
    <w:rsid w:val="007B5B59"/>
    <w:rsid w:val="007B7942"/>
    <w:rsid w:val="007C2E33"/>
    <w:rsid w:val="007C747A"/>
    <w:rsid w:val="007D1439"/>
    <w:rsid w:val="007D2BC9"/>
    <w:rsid w:val="007D3B41"/>
    <w:rsid w:val="007D4D4B"/>
    <w:rsid w:val="007D7DC8"/>
    <w:rsid w:val="007F12F1"/>
    <w:rsid w:val="007F332F"/>
    <w:rsid w:val="007F3A51"/>
    <w:rsid w:val="00801089"/>
    <w:rsid w:val="0080420F"/>
    <w:rsid w:val="00805100"/>
    <w:rsid w:val="00806557"/>
    <w:rsid w:val="00807D33"/>
    <w:rsid w:val="00812382"/>
    <w:rsid w:val="008252C8"/>
    <w:rsid w:val="008312EC"/>
    <w:rsid w:val="008315B9"/>
    <w:rsid w:val="00832D4E"/>
    <w:rsid w:val="0083781D"/>
    <w:rsid w:val="0084273E"/>
    <w:rsid w:val="00845579"/>
    <w:rsid w:val="008460EA"/>
    <w:rsid w:val="00847603"/>
    <w:rsid w:val="00850664"/>
    <w:rsid w:val="00853154"/>
    <w:rsid w:val="00853A1B"/>
    <w:rsid w:val="00856EF6"/>
    <w:rsid w:val="00863524"/>
    <w:rsid w:val="008744FA"/>
    <w:rsid w:val="00876B49"/>
    <w:rsid w:val="00880132"/>
    <w:rsid w:val="0088134A"/>
    <w:rsid w:val="008841AF"/>
    <w:rsid w:val="00884536"/>
    <w:rsid w:val="008868C4"/>
    <w:rsid w:val="00890DCF"/>
    <w:rsid w:val="0089261C"/>
    <w:rsid w:val="00894B3A"/>
    <w:rsid w:val="008A1545"/>
    <w:rsid w:val="008A575B"/>
    <w:rsid w:val="008A6E83"/>
    <w:rsid w:val="008B06D4"/>
    <w:rsid w:val="008B4FB5"/>
    <w:rsid w:val="008B51A5"/>
    <w:rsid w:val="008C0F46"/>
    <w:rsid w:val="008C1B13"/>
    <w:rsid w:val="008D0C1D"/>
    <w:rsid w:val="008E0598"/>
    <w:rsid w:val="008E3F84"/>
    <w:rsid w:val="008E41C5"/>
    <w:rsid w:val="008E43F6"/>
    <w:rsid w:val="008F2B9D"/>
    <w:rsid w:val="008F6400"/>
    <w:rsid w:val="00903F4D"/>
    <w:rsid w:val="00905314"/>
    <w:rsid w:val="0091415C"/>
    <w:rsid w:val="00920817"/>
    <w:rsid w:val="009236A2"/>
    <w:rsid w:val="009278C1"/>
    <w:rsid w:val="0093236A"/>
    <w:rsid w:val="00933BB7"/>
    <w:rsid w:val="00934C5F"/>
    <w:rsid w:val="0095315A"/>
    <w:rsid w:val="009603CA"/>
    <w:rsid w:val="00961EAF"/>
    <w:rsid w:val="00964E15"/>
    <w:rsid w:val="00984912"/>
    <w:rsid w:val="00986227"/>
    <w:rsid w:val="00995691"/>
    <w:rsid w:val="009A1E0C"/>
    <w:rsid w:val="009A5EAA"/>
    <w:rsid w:val="009B34C1"/>
    <w:rsid w:val="009B6D29"/>
    <w:rsid w:val="009C5445"/>
    <w:rsid w:val="009D7700"/>
    <w:rsid w:val="009E34C0"/>
    <w:rsid w:val="009E480F"/>
    <w:rsid w:val="009F393D"/>
    <w:rsid w:val="009F53D9"/>
    <w:rsid w:val="00A02784"/>
    <w:rsid w:val="00A07672"/>
    <w:rsid w:val="00A172DD"/>
    <w:rsid w:val="00A20C20"/>
    <w:rsid w:val="00A41725"/>
    <w:rsid w:val="00A42DC3"/>
    <w:rsid w:val="00A45894"/>
    <w:rsid w:val="00A45F0F"/>
    <w:rsid w:val="00A4669D"/>
    <w:rsid w:val="00A466F2"/>
    <w:rsid w:val="00A5293F"/>
    <w:rsid w:val="00A52AE7"/>
    <w:rsid w:val="00A54034"/>
    <w:rsid w:val="00A55B32"/>
    <w:rsid w:val="00A6637A"/>
    <w:rsid w:val="00A82162"/>
    <w:rsid w:val="00A82B85"/>
    <w:rsid w:val="00A95444"/>
    <w:rsid w:val="00AA1CF1"/>
    <w:rsid w:val="00AA31F4"/>
    <w:rsid w:val="00AB1E7E"/>
    <w:rsid w:val="00AB22CD"/>
    <w:rsid w:val="00AC2663"/>
    <w:rsid w:val="00AC604D"/>
    <w:rsid w:val="00AD67F2"/>
    <w:rsid w:val="00AE5499"/>
    <w:rsid w:val="00AF02E8"/>
    <w:rsid w:val="00AF3F99"/>
    <w:rsid w:val="00AF7206"/>
    <w:rsid w:val="00B03569"/>
    <w:rsid w:val="00B06701"/>
    <w:rsid w:val="00B12C65"/>
    <w:rsid w:val="00B27720"/>
    <w:rsid w:val="00B3146E"/>
    <w:rsid w:val="00B314AD"/>
    <w:rsid w:val="00B31EF6"/>
    <w:rsid w:val="00B31F2B"/>
    <w:rsid w:val="00B32787"/>
    <w:rsid w:val="00B34339"/>
    <w:rsid w:val="00B353C7"/>
    <w:rsid w:val="00B41902"/>
    <w:rsid w:val="00B419A3"/>
    <w:rsid w:val="00B42BB2"/>
    <w:rsid w:val="00B52611"/>
    <w:rsid w:val="00B55D71"/>
    <w:rsid w:val="00B67232"/>
    <w:rsid w:val="00B87008"/>
    <w:rsid w:val="00B92145"/>
    <w:rsid w:val="00B93490"/>
    <w:rsid w:val="00BA7CC3"/>
    <w:rsid w:val="00BB53C6"/>
    <w:rsid w:val="00BB7550"/>
    <w:rsid w:val="00BC1327"/>
    <w:rsid w:val="00BC42CB"/>
    <w:rsid w:val="00BC45BF"/>
    <w:rsid w:val="00BC50B6"/>
    <w:rsid w:val="00BC5584"/>
    <w:rsid w:val="00BC582D"/>
    <w:rsid w:val="00BC598C"/>
    <w:rsid w:val="00BD0B1C"/>
    <w:rsid w:val="00BD78B1"/>
    <w:rsid w:val="00BE2614"/>
    <w:rsid w:val="00BE41CF"/>
    <w:rsid w:val="00BE6CF5"/>
    <w:rsid w:val="00BF024C"/>
    <w:rsid w:val="00BF7E30"/>
    <w:rsid w:val="00C00E3F"/>
    <w:rsid w:val="00C047D3"/>
    <w:rsid w:val="00C11A24"/>
    <w:rsid w:val="00C156B5"/>
    <w:rsid w:val="00C2617C"/>
    <w:rsid w:val="00C30C57"/>
    <w:rsid w:val="00C31F5D"/>
    <w:rsid w:val="00C32038"/>
    <w:rsid w:val="00C32F6B"/>
    <w:rsid w:val="00C3549A"/>
    <w:rsid w:val="00C35FAA"/>
    <w:rsid w:val="00C416E6"/>
    <w:rsid w:val="00C44C38"/>
    <w:rsid w:val="00C4526D"/>
    <w:rsid w:val="00C46F2F"/>
    <w:rsid w:val="00C503EA"/>
    <w:rsid w:val="00C56100"/>
    <w:rsid w:val="00C6070F"/>
    <w:rsid w:val="00C650C4"/>
    <w:rsid w:val="00C712B6"/>
    <w:rsid w:val="00C84223"/>
    <w:rsid w:val="00C878C8"/>
    <w:rsid w:val="00C9550C"/>
    <w:rsid w:val="00C96324"/>
    <w:rsid w:val="00C97B86"/>
    <w:rsid w:val="00CA05B8"/>
    <w:rsid w:val="00CA14E7"/>
    <w:rsid w:val="00CA2113"/>
    <w:rsid w:val="00CA4165"/>
    <w:rsid w:val="00CB1275"/>
    <w:rsid w:val="00CB1675"/>
    <w:rsid w:val="00CB33A9"/>
    <w:rsid w:val="00CC430E"/>
    <w:rsid w:val="00CC74C3"/>
    <w:rsid w:val="00CD1489"/>
    <w:rsid w:val="00CD61B5"/>
    <w:rsid w:val="00CE12D9"/>
    <w:rsid w:val="00CE1389"/>
    <w:rsid w:val="00CE302C"/>
    <w:rsid w:val="00CE37EE"/>
    <w:rsid w:val="00CE4325"/>
    <w:rsid w:val="00CE5AF4"/>
    <w:rsid w:val="00CF025B"/>
    <w:rsid w:val="00CF0642"/>
    <w:rsid w:val="00CF3848"/>
    <w:rsid w:val="00CF3ED4"/>
    <w:rsid w:val="00CF4C4C"/>
    <w:rsid w:val="00CF7E36"/>
    <w:rsid w:val="00D010A9"/>
    <w:rsid w:val="00D042B4"/>
    <w:rsid w:val="00D07D77"/>
    <w:rsid w:val="00D11947"/>
    <w:rsid w:val="00D11C04"/>
    <w:rsid w:val="00D12F85"/>
    <w:rsid w:val="00D13255"/>
    <w:rsid w:val="00D1463E"/>
    <w:rsid w:val="00D1511D"/>
    <w:rsid w:val="00D20ABB"/>
    <w:rsid w:val="00D220DC"/>
    <w:rsid w:val="00D355B7"/>
    <w:rsid w:val="00D4084B"/>
    <w:rsid w:val="00D507B4"/>
    <w:rsid w:val="00D52B7C"/>
    <w:rsid w:val="00D54D7E"/>
    <w:rsid w:val="00D6084C"/>
    <w:rsid w:val="00D62623"/>
    <w:rsid w:val="00D670BB"/>
    <w:rsid w:val="00D71F34"/>
    <w:rsid w:val="00D7673C"/>
    <w:rsid w:val="00D76DD1"/>
    <w:rsid w:val="00D77A82"/>
    <w:rsid w:val="00D805F9"/>
    <w:rsid w:val="00D879E7"/>
    <w:rsid w:val="00D91946"/>
    <w:rsid w:val="00D93D23"/>
    <w:rsid w:val="00D97CD3"/>
    <w:rsid w:val="00D97CFB"/>
    <w:rsid w:val="00DA1A51"/>
    <w:rsid w:val="00DA5512"/>
    <w:rsid w:val="00DA73C9"/>
    <w:rsid w:val="00DB485A"/>
    <w:rsid w:val="00DB5077"/>
    <w:rsid w:val="00DC015C"/>
    <w:rsid w:val="00DC64DB"/>
    <w:rsid w:val="00DD1354"/>
    <w:rsid w:val="00DD19F1"/>
    <w:rsid w:val="00DD40E2"/>
    <w:rsid w:val="00DD4804"/>
    <w:rsid w:val="00DD61DF"/>
    <w:rsid w:val="00DE2D53"/>
    <w:rsid w:val="00DE3E16"/>
    <w:rsid w:val="00DF26A6"/>
    <w:rsid w:val="00DF60C9"/>
    <w:rsid w:val="00E12502"/>
    <w:rsid w:val="00E15649"/>
    <w:rsid w:val="00E23200"/>
    <w:rsid w:val="00E242B9"/>
    <w:rsid w:val="00E27FA5"/>
    <w:rsid w:val="00E31389"/>
    <w:rsid w:val="00E33235"/>
    <w:rsid w:val="00E34821"/>
    <w:rsid w:val="00E370D8"/>
    <w:rsid w:val="00E40634"/>
    <w:rsid w:val="00E42985"/>
    <w:rsid w:val="00E4514F"/>
    <w:rsid w:val="00E54190"/>
    <w:rsid w:val="00E57A9D"/>
    <w:rsid w:val="00E607DB"/>
    <w:rsid w:val="00E70787"/>
    <w:rsid w:val="00E73268"/>
    <w:rsid w:val="00E83F58"/>
    <w:rsid w:val="00E90615"/>
    <w:rsid w:val="00E91277"/>
    <w:rsid w:val="00E947A9"/>
    <w:rsid w:val="00E95041"/>
    <w:rsid w:val="00E97F99"/>
    <w:rsid w:val="00EA6A46"/>
    <w:rsid w:val="00EB2529"/>
    <w:rsid w:val="00EB28F1"/>
    <w:rsid w:val="00EB3A20"/>
    <w:rsid w:val="00EB4D7F"/>
    <w:rsid w:val="00EC0A17"/>
    <w:rsid w:val="00EC1151"/>
    <w:rsid w:val="00EC1195"/>
    <w:rsid w:val="00EC2043"/>
    <w:rsid w:val="00EC226D"/>
    <w:rsid w:val="00EC2B51"/>
    <w:rsid w:val="00EC3CA8"/>
    <w:rsid w:val="00EC51D6"/>
    <w:rsid w:val="00EC5518"/>
    <w:rsid w:val="00EC56BC"/>
    <w:rsid w:val="00ED0B27"/>
    <w:rsid w:val="00ED19E9"/>
    <w:rsid w:val="00ED59BD"/>
    <w:rsid w:val="00EE21EA"/>
    <w:rsid w:val="00EE2426"/>
    <w:rsid w:val="00EF4F20"/>
    <w:rsid w:val="00EF61F3"/>
    <w:rsid w:val="00F05587"/>
    <w:rsid w:val="00F12906"/>
    <w:rsid w:val="00F2003F"/>
    <w:rsid w:val="00F23256"/>
    <w:rsid w:val="00F2493F"/>
    <w:rsid w:val="00F26B20"/>
    <w:rsid w:val="00F34749"/>
    <w:rsid w:val="00F35FEA"/>
    <w:rsid w:val="00F46C9F"/>
    <w:rsid w:val="00F72EAB"/>
    <w:rsid w:val="00F807FD"/>
    <w:rsid w:val="00F867ED"/>
    <w:rsid w:val="00F95D22"/>
    <w:rsid w:val="00FA34E3"/>
    <w:rsid w:val="00FA4598"/>
    <w:rsid w:val="00FA6C3D"/>
    <w:rsid w:val="00FA73D5"/>
    <w:rsid w:val="00FB43BF"/>
    <w:rsid w:val="00FB679F"/>
    <w:rsid w:val="00FC3732"/>
    <w:rsid w:val="00FD3701"/>
    <w:rsid w:val="00FD37B8"/>
    <w:rsid w:val="00FD4266"/>
    <w:rsid w:val="00FE021D"/>
    <w:rsid w:val="00FE3B58"/>
    <w:rsid w:val="00FE66DD"/>
    <w:rsid w:val="00FF20A3"/>
    <w:rsid w:val="00FF438C"/>
    <w:rsid w:val="00FF69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AA"/>
    <w:rPr>
      <w:rFonts w:eastAsia="Calibri"/>
      <w:sz w:val="28"/>
      <w:szCs w:val="28"/>
    </w:rPr>
  </w:style>
  <w:style w:type="paragraph" w:styleId="Heading1">
    <w:name w:val="heading 1"/>
    <w:basedOn w:val="Normal"/>
    <w:next w:val="Normal"/>
    <w:link w:val="Heading1Char"/>
    <w:qFormat/>
    <w:rsid w:val="00C32F6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C32F6B"/>
    <w:pPr>
      <w:keepNext/>
      <w:spacing w:before="240" w:after="60"/>
      <w:outlineLvl w:val="1"/>
    </w:pPr>
    <w:rPr>
      <w:rFonts w:ascii="Cambria" w:eastAsia="Times New Roman"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251FF"/>
    <w:rPr>
      <w:b/>
      <w:bCs/>
    </w:rPr>
  </w:style>
  <w:style w:type="character" w:styleId="Emphasis">
    <w:name w:val="Emphasis"/>
    <w:qFormat/>
    <w:rsid w:val="007251FF"/>
    <w:rPr>
      <w:i/>
      <w:iCs/>
    </w:rPr>
  </w:style>
  <w:style w:type="paragraph" w:styleId="ListParagraph">
    <w:name w:val="List Paragraph"/>
    <w:basedOn w:val="Normal"/>
    <w:uiPriority w:val="34"/>
    <w:qFormat/>
    <w:rsid w:val="00C35FAA"/>
    <w:pPr>
      <w:ind w:left="720"/>
      <w:contextualSpacing/>
    </w:pPr>
  </w:style>
  <w:style w:type="paragraph" w:styleId="Header">
    <w:name w:val="header"/>
    <w:basedOn w:val="Normal"/>
    <w:link w:val="HeaderChar"/>
    <w:uiPriority w:val="99"/>
    <w:semiHidden/>
    <w:unhideWhenUsed/>
    <w:rsid w:val="00E57A9D"/>
    <w:pPr>
      <w:tabs>
        <w:tab w:val="center" w:pos="4680"/>
        <w:tab w:val="right" w:pos="9360"/>
      </w:tabs>
    </w:pPr>
  </w:style>
  <w:style w:type="character" w:customStyle="1" w:styleId="HeaderChar">
    <w:name w:val="Header Char"/>
    <w:basedOn w:val="DefaultParagraphFont"/>
    <w:link w:val="Header"/>
    <w:uiPriority w:val="99"/>
    <w:semiHidden/>
    <w:rsid w:val="00E57A9D"/>
    <w:rPr>
      <w:rFonts w:eastAsia="Calibri"/>
      <w:sz w:val="28"/>
      <w:szCs w:val="28"/>
    </w:rPr>
  </w:style>
  <w:style w:type="paragraph" w:styleId="Footer">
    <w:name w:val="footer"/>
    <w:basedOn w:val="Normal"/>
    <w:link w:val="FooterChar"/>
    <w:uiPriority w:val="99"/>
    <w:unhideWhenUsed/>
    <w:rsid w:val="00E57A9D"/>
    <w:pPr>
      <w:tabs>
        <w:tab w:val="center" w:pos="4680"/>
        <w:tab w:val="right" w:pos="9360"/>
      </w:tabs>
    </w:pPr>
  </w:style>
  <w:style w:type="character" w:customStyle="1" w:styleId="FooterChar">
    <w:name w:val="Footer Char"/>
    <w:basedOn w:val="DefaultParagraphFont"/>
    <w:link w:val="Footer"/>
    <w:uiPriority w:val="99"/>
    <w:rsid w:val="00E57A9D"/>
    <w:rPr>
      <w:rFonts w:eastAsia="Calibri"/>
      <w:sz w:val="28"/>
      <w:szCs w:val="28"/>
    </w:rPr>
  </w:style>
  <w:style w:type="paragraph" w:styleId="NormalWeb">
    <w:name w:val="Normal (Web)"/>
    <w:basedOn w:val="Normal"/>
    <w:rsid w:val="00F95D22"/>
    <w:pPr>
      <w:spacing w:before="100" w:beforeAutospacing="1" w:after="100" w:afterAutospacing="1"/>
    </w:pPr>
    <w:rPr>
      <w:rFonts w:eastAsia="Times New Roman"/>
      <w:sz w:val="24"/>
      <w:szCs w:val="24"/>
      <w:lang w:val="vi-VN" w:eastAsia="vi-VN"/>
    </w:rPr>
  </w:style>
  <w:style w:type="character" w:customStyle="1" w:styleId="Heading1Char">
    <w:name w:val="Heading 1 Char"/>
    <w:basedOn w:val="DefaultParagraphFont"/>
    <w:link w:val="Heading1"/>
    <w:rsid w:val="00C32F6B"/>
    <w:rPr>
      <w:rFonts w:ascii="Cambria" w:hAnsi="Cambria"/>
      <w:b/>
      <w:bCs/>
      <w:kern w:val="32"/>
      <w:sz w:val="32"/>
      <w:szCs w:val="32"/>
    </w:rPr>
  </w:style>
  <w:style w:type="character" w:customStyle="1" w:styleId="Heading2Char">
    <w:name w:val="Heading 2 Char"/>
    <w:basedOn w:val="DefaultParagraphFont"/>
    <w:link w:val="Heading2"/>
    <w:rsid w:val="00C32F6B"/>
    <w:rPr>
      <w:rFonts w:ascii="Cambria" w:hAnsi="Cambria"/>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Admin</cp:lastModifiedBy>
  <cp:revision>2</cp:revision>
  <cp:lastPrinted>2018-08-01T01:19:00Z</cp:lastPrinted>
  <dcterms:created xsi:type="dcterms:W3CDTF">2018-08-02T02:22:00Z</dcterms:created>
  <dcterms:modified xsi:type="dcterms:W3CDTF">2018-08-02T02:22:00Z</dcterms:modified>
</cp:coreProperties>
</file>