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A8" w:rsidRPr="00FB1D35" w:rsidRDefault="00DB3FA8" w:rsidP="00DB3FA8">
      <w:pPr>
        <w:tabs>
          <w:tab w:val="center" w:pos="1701"/>
          <w:tab w:val="center" w:pos="6521"/>
        </w:tabs>
        <w:rPr>
          <w:b/>
          <w:bCs/>
          <w:sz w:val="26"/>
          <w:szCs w:val="26"/>
        </w:rPr>
      </w:pPr>
      <w:r w:rsidRPr="00FB1D35">
        <w:rPr>
          <w:sz w:val="26"/>
          <w:szCs w:val="26"/>
        </w:rPr>
        <w:t>UBND TỈNH QUẢNG BÌNH</w:t>
      </w:r>
      <w:r w:rsidRPr="00FB1D35">
        <w:rPr>
          <w:b/>
          <w:bCs/>
        </w:rPr>
        <w:tab/>
      </w:r>
      <w:r w:rsidRPr="00FB1D35">
        <w:rPr>
          <w:b/>
          <w:bCs/>
          <w:sz w:val="26"/>
          <w:szCs w:val="26"/>
        </w:rPr>
        <w:t>CỘNG H</w:t>
      </w:r>
      <w:r>
        <w:rPr>
          <w:b/>
          <w:bCs/>
          <w:sz w:val="26"/>
          <w:szCs w:val="26"/>
        </w:rPr>
        <w:t>ÒA</w:t>
      </w:r>
      <w:r w:rsidRPr="00FB1D35">
        <w:rPr>
          <w:b/>
          <w:bCs/>
          <w:sz w:val="26"/>
          <w:szCs w:val="26"/>
        </w:rPr>
        <w:t xml:space="preserve"> XÃ HỘI CHỦ NGHĨA VIỆT </w:t>
      </w:r>
      <w:smartTag w:uri="urn:schemas-microsoft-com:office:smarttags" w:element="place">
        <w:smartTag w:uri="urn:schemas-microsoft-com:office:smarttags" w:element="country-region">
          <w:r w:rsidRPr="00FB1D35">
            <w:rPr>
              <w:b/>
              <w:bCs/>
              <w:sz w:val="26"/>
              <w:szCs w:val="26"/>
            </w:rPr>
            <w:t>NAM</w:t>
          </w:r>
        </w:smartTag>
      </w:smartTag>
    </w:p>
    <w:p w:rsidR="00DB3FA8" w:rsidRPr="00FB1D35" w:rsidRDefault="00DB3FA8" w:rsidP="00DB3FA8">
      <w:pPr>
        <w:tabs>
          <w:tab w:val="center" w:pos="1701"/>
          <w:tab w:val="center" w:pos="6521"/>
        </w:tabs>
        <w:rPr>
          <w:b/>
          <w:bCs/>
        </w:rPr>
      </w:pPr>
      <w:r w:rsidRPr="00FB1D35">
        <w:rPr>
          <w:b/>
          <w:bCs/>
          <w:sz w:val="26"/>
          <w:szCs w:val="26"/>
        </w:rPr>
        <w:t xml:space="preserve">            VĂN PHÒNG               </w:t>
      </w:r>
      <w:r w:rsidRPr="00227D39">
        <w:tab/>
      </w:r>
      <w:r w:rsidRPr="00FB1D35">
        <w:rPr>
          <w:b/>
          <w:bCs/>
        </w:rPr>
        <w:t>Độc lập - Tự do - Hạnh phúc</w:t>
      </w:r>
    </w:p>
    <w:p w:rsidR="00DB3FA8" w:rsidRPr="00FB1D35" w:rsidRDefault="00D42684" w:rsidP="00DB3FA8">
      <w:pPr>
        <w:tabs>
          <w:tab w:val="center" w:pos="1701"/>
          <w:tab w:val="center" w:pos="6521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15240</wp:posOffset>
                </wp:positionV>
                <wp:extent cx="1781175" cy="0"/>
                <wp:effectExtent l="5715" t="5715" r="1333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1.2pt" to="398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iG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20955</wp:posOffset>
                </wp:positionV>
                <wp:extent cx="977900" cy="0"/>
                <wp:effectExtent l="7620" t="11430" r="508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65pt" to="11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MhEAIAACc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"/>
            </w:pict>
          </mc:Fallback>
        </mc:AlternateContent>
      </w:r>
    </w:p>
    <w:p w:rsidR="00DB3FA8" w:rsidRPr="00FB1D35" w:rsidRDefault="00DB3FA8" w:rsidP="00DB3FA8">
      <w:pPr>
        <w:tabs>
          <w:tab w:val="center" w:pos="1701"/>
          <w:tab w:val="center" w:pos="6521"/>
        </w:tabs>
        <w:rPr>
          <w:i/>
          <w:iCs/>
        </w:rPr>
      </w:pPr>
      <w:r w:rsidRPr="00BB5CFC">
        <w:t xml:space="preserve">  </w:t>
      </w:r>
      <w:r w:rsidRPr="00480A59">
        <w:t xml:space="preserve">Số: </w:t>
      </w:r>
      <w:r w:rsidR="00D42684">
        <w:t>25</w:t>
      </w:r>
      <w:bookmarkStart w:id="0" w:name="_GoBack"/>
      <w:bookmarkEnd w:id="0"/>
      <w:r w:rsidR="00D42684">
        <w:t>16</w:t>
      </w:r>
      <w:r>
        <w:t>/</w:t>
      </w:r>
      <w:r w:rsidRPr="00FB1D35">
        <w:t>VP</w:t>
      </w:r>
      <w:r w:rsidRPr="00480A59">
        <w:t>UBND</w:t>
      </w:r>
      <w:r w:rsidR="000C063F">
        <w:t>-KGVX</w:t>
      </w:r>
      <w:r w:rsidRPr="00480A59">
        <w:tab/>
      </w:r>
      <w:r>
        <w:t xml:space="preserve">              </w:t>
      </w:r>
      <w:r w:rsidRPr="00FB1D35">
        <w:rPr>
          <w:i/>
          <w:iCs/>
        </w:rPr>
        <w:t xml:space="preserve">Quảng Bình, ngày </w:t>
      </w:r>
      <w:r>
        <w:rPr>
          <w:i/>
          <w:iCs/>
        </w:rPr>
        <w:t xml:space="preserve">   </w:t>
      </w:r>
      <w:r w:rsidRPr="00FB1D35">
        <w:rPr>
          <w:i/>
          <w:iCs/>
        </w:rPr>
        <w:t>tháng</w:t>
      </w:r>
      <w:r>
        <w:rPr>
          <w:i/>
          <w:iCs/>
        </w:rPr>
        <w:t xml:space="preserve"> </w:t>
      </w:r>
      <w:r w:rsidR="000C063F">
        <w:rPr>
          <w:i/>
          <w:iCs/>
        </w:rPr>
        <w:t xml:space="preserve"> </w:t>
      </w:r>
      <w:r>
        <w:rPr>
          <w:i/>
          <w:iCs/>
        </w:rPr>
        <w:t xml:space="preserve"> năm 201</w:t>
      </w:r>
      <w:r w:rsidR="00350703">
        <w:rPr>
          <w:i/>
          <w:iCs/>
        </w:rPr>
        <w:t>9</w:t>
      </w:r>
    </w:p>
    <w:p w:rsidR="00DB3FA8" w:rsidRPr="002F3465" w:rsidRDefault="00DB3FA8" w:rsidP="00DB3FA8">
      <w:pPr>
        <w:rPr>
          <w:sz w:val="10"/>
        </w:rPr>
      </w:pPr>
      <w:r>
        <w:rPr>
          <w:sz w:val="24"/>
          <w:szCs w:val="24"/>
        </w:rPr>
        <w:t xml:space="preserve"> </w:t>
      </w:r>
      <w:r w:rsidRPr="009A6B71">
        <w:rPr>
          <w:sz w:val="24"/>
          <w:szCs w:val="24"/>
        </w:rPr>
        <w:t xml:space="preserve">V/v </w:t>
      </w:r>
      <w:r>
        <w:rPr>
          <w:sz w:val="24"/>
          <w:szCs w:val="24"/>
        </w:rPr>
        <w:t xml:space="preserve">thực hiện chuyên đề tuyên truyền </w:t>
      </w:r>
      <w:r>
        <w:rPr>
          <w:sz w:val="24"/>
          <w:szCs w:val="24"/>
        </w:rPr>
        <w:br/>
        <w:t xml:space="preserve">     trên báo Diễn đàn doanh nghiệp </w:t>
      </w:r>
    </w:p>
    <w:p w:rsidR="00DB3FA8" w:rsidRPr="002F3465" w:rsidRDefault="00DB3FA8" w:rsidP="00DB3FA8">
      <w:pPr>
        <w:ind w:left="720" w:firstLine="720"/>
        <w:jc w:val="both"/>
      </w:pPr>
    </w:p>
    <w:p w:rsidR="00DB3FA8" w:rsidRPr="002F3465" w:rsidRDefault="00DB3FA8" w:rsidP="00DB3FA8">
      <w:pPr>
        <w:ind w:left="720" w:firstLine="720"/>
        <w:jc w:val="both"/>
      </w:pPr>
    </w:p>
    <w:p w:rsidR="00DB3FA8" w:rsidRDefault="00DB3FA8" w:rsidP="00DB3FA8">
      <w:pPr>
        <w:ind w:left="720" w:firstLine="720"/>
        <w:jc w:val="both"/>
      </w:pPr>
      <w:r>
        <w:t xml:space="preserve">     </w:t>
      </w:r>
      <w:r w:rsidRPr="002F3465">
        <w:t xml:space="preserve">Kính gửi:  </w:t>
      </w:r>
    </w:p>
    <w:p w:rsidR="00DB3FA8" w:rsidRDefault="00DB3FA8" w:rsidP="00DB3FA8">
      <w:pPr>
        <w:ind w:left="2760" w:hanging="240"/>
        <w:jc w:val="both"/>
      </w:pPr>
      <w:r>
        <w:t xml:space="preserve">        - Sở:</w:t>
      </w:r>
      <w:r w:rsidRPr="002F3465">
        <w:t xml:space="preserve"> </w:t>
      </w:r>
      <w:r w:rsidR="00350703">
        <w:t>Kế hoạch và Đầu tư</w:t>
      </w:r>
      <w:r>
        <w:t xml:space="preserve">; </w:t>
      </w:r>
    </w:p>
    <w:p w:rsidR="00DB3FA8" w:rsidRDefault="00DB3FA8" w:rsidP="00DB3FA8">
      <w:pPr>
        <w:ind w:left="2760" w:hanging="240"/>
        <w:jc w:val="both"/>
      </w:pPr>
      <w:r>
        <w:tab/>
      </w:r>
      <w:r>
        <w:tab/>
        <w:t xml:space="preserve">   - Báo Diễn đàn doanh nghiệp.</w:t>
      </w:r>
      <w:r>
        <w:tab/>
      </w:r>
      <w:r>
        <w:tab/>
      </w:r>
      <w:r>
        <w:tab/>
      </w:r>
      <w:r>
        <w:tab/>
      </w:r>
    </w:p>
    <w:p w:rsidR="00DB3FA8" w:rsidRPr="002F3465" w:rsidRDefault="00DB3FA8" w:rsidP="00DB3FA8">
      <w:pPr>
        <w:ind w:left="720" w:firstLine="720"/>
        <w:jc w:val="both"/>
      </w:pPr>
    </w:p>
    <w:p w:rsidR="00DB3FA8" w:rsidRDefault="00DB3FA8" w:rsidP="00DB3FA8">
      <w:pPr>
        <w:spacing w:before="120"/>
        <w:ind w:firstLine="720"/>
        <w:jc w:val="both"/>
      </w:pPr>
      <w:r w:rsidRPr="002F3465">
        <w:t xml:space="preserve">UBND tỉnh nhận được Công văn số </w:t>
      </w:r>
      <w:r w:rsidR="00A80001">
        <w:t>71/2019</w:t>
      </w:r>
      <w:r>
        <w:t xml:space="preserve">/DĐDN-CV của Báo Diễn đàn doanh nghiệp về việc thực hiện chuyên đề “Quảng Bình: </w:t>
      </w:r>
      <w:r w:rsidR="00A80001">
        <w:t>30 năm tái lập tỉnh: Đổi mới, hội nhập và phát triển”</w:t>
      </w:r>
      <w:r w:rsidR="00A80001" w:rsidRPr="00A80001">
        <w:rPr>
          <w:i/>
        </w:rPr>
        <w:t xml:space="preserve"> (có Công văn và đề cương chuyên đề kèm theo)</w:t>
      </w:r>
      <w:r>
        <w:t xml:space="preserve">, đồng chí </w:t>
      </w:r>
      <w:r w:rsidRPr="00FA6461">
        <w:t xml:space="preserve">Chủ tịch UBND tỉnh </w:t>
      </w:r>
      <w:r w:rsidR="00A80001">
        <w:t xml:space="preserve">Trần Công Thuật </w:t>
      </w:r>
      <w:r w:rsidRPr="00FA6461">
        <w:t>có ý kiến như sau:</w:t>
      </w:r>
    </w:p>
    <w:p w:rsidR="00DB3FA8" w:rsidRDefault="00DB3FA8" w:rsidP="00DB3FA8">
      <w:pPr>
        <w:spacing w:before="120"/>
        <w:ind w:firstLine="720"/>
        <w:jc w:val="both"/>
      </w:pPr>
      <w:r>
        <w:t xml:space="preserve">1. Đồng ý thực hiện chuyên đề </w:t>
      </w:r>
      <w:r w:rsidR="00A80001">
        <w:t>“Quảng Bình: 30 năm tái lập tỉnh: Đổi mới, hội nhập và phát triển”</w:t>
      </w:r>
      <w:r>
        <w:t xml:space="preserve"> đăng trên báo Diễn đàn doanh nghiệp. </w:t>
      </w:r>
    </w:p>
    <w:p w:rsidR="00DB3FA8" w:rsidRDefault="00DB3FA8" w:rsidP="00DB3FA8">
      <w:pPr>
        <w:spacing w:before="120"/>
        <w:ind w:firstLine="720"/>
        <w:jc w:val="both"/>
      </w:pPr>
      <w:r>
        <w:t xml:space="preserve">2. Giao Sở </w:t>
      </w:r>
      <w:r w:rsidR="00A80001">
        <w:t xml:space="preserve">Kế hoạch và Đầu tư chủ trì, </w:t>
      </w:r>
      <w:r>
        <w:t>làm việc với báo Diễn đàn doanh nghiệp và các sở, ngành, địa phương liên quan để thực hiện nội dung chuyên đề.</w:t>
      </w:r>
    </w:p>
    <w:p w:rsidR="00DB3FA8" w:rsidRDefault="00DB3FA8" w:rsidP="00DB3FA8">
      <w:pPr>
        <w:spacing w:before="120"/>
        <w:ind w:firstLine="720"/>
        <w:jc w:val="both"/>
      </w:pPr>
      <w:r>
        <w:t xml:space="preserve">Văn phòng </w:t>
      </w:r>
      <w:r w:rsidRPr="00226B83">
        <w:t xml:space="preserve">UBND tỉnh </w:t>
      </w:r>
      <w:r>
        <w:t xml:space="preserve">thông báo ý kiến của đồng chí Chủ tịch UBND tỉnh để Sở </w:t>
      </w:r>
      <w:r w:rsidR="00A300AA">
        <w:t>Kế hoạch và Đầu tư</w:t>
      </w:r>
      <w:r w:rsidR="00AC75FC">
        <w:t xml:space="preserve"> </w:t>
      </w:r>
      <w:r>
        <w:t>và các sở, ngành, đơn vị liên quan biết, triển khai thực hiện</w:t>
      </w:r>
      <w:r w:rsidRPr="00226B83">
        <w:t>./.</w:t>
      </w:r>
    </w:p>
    <w:p w:rsidR="00DB3FA8" w:rsidRDefault="00DB3FA8" w:rsidP="00DB3FA8">
      <w:pPr>
        <w:spacing w:before="60"/>
        <w:jc w:val="both"/>
      </w:pPr>
    </w:p>
    <w:p w:rsidR="00DB3FA8" w:rsidRPr="00DF4C1F" w:rsidRDefault="00DB3FA8" w:rsidP="00DB3FA8">
      <w:pPr>
        <w:rPr>
          <w:sz w:val="18"/>
        </w:rPr>
      </w:pPr>
    </w:p>
    <w:tbl>
      <w:tblPr>
        <w:tblW w:w="9521" w:type="dxa"/>
        <w:tblInd w:w="108" w:type="dxa"/>
        <w:tblLook w:val="01E0" w:firstRow="1" w:lastRow="1" w:firstColumn="1" w:lastColumn="1" w:noHBand="0" w:noVBand="0"/>
      </w:tblPr>
      <w:tblGrid>
        <w:gridCol w:w="4111"/>
        <w:gridCol w:w="5410"/>
      </w:tblGrid>
      <w:tr w:rsidR="00DB3FA8" w:rsidTr="00EF468B">
        <w:tc>
          <w:tcPr>
            <w:tcW w:w="4111" w:type="dxa"/>
          </w:tcPr>
          <w:p w:rsidR="00DB3FA8" w:rsidRPr="009540C1" w:rsidRDefault="00DB3FA8" w:rsidP="00EF468B">
            <w:pPr>
              <w:pStyle w:val="BodyText"/>
              <w:spacing w:line="320" w:lineRule="exact"/>
              <w:rPr>
                <w:rFonts w:ascii="Times New Roman" w:hAnsi="Times New Roman"/>
                <w:b/>
                <w:i/>
                <w:sz w:val="26"/>
              </w:rPr>
            </w:pPr>
            <w:r w:rsidRPr="009540C1">
              <w:rPr>
                <w:rFonts w:ascii="Times New Roman" w:hAnsi="Times New Roman"/>
                <w:b/>
                <w:i/>
                <w:sz w:val="26"/>
              </w:rPr>
              <w:t>N</w:t>
            </w:r>
            <w:r w:rsidRPr="009540C1">
              <w:rPr>
                <w:rFonts w:ascii="Times New Roman" w:hAnsi="Times New Roman" w:hint="eastAsia"/>
                <w:b/>
                <w:i/>
                <w:sz w:val="26"/>
              </w:rPr>
              <w:t>ơ</w:t>
            </w:r>
            <w:r w:rsidRPr="009540C1">
              <w:rPr>
                <w:rFonts w:ascii="Times New Roman" w:hAnsi="Times New Roman"/>
                <w:b/>
                <w:i/>
                <w:sz w:val="26"/>
              </w:rPr>
              <w:t>i nhận:</w:t>
            </w:r>
          </w:p>
          <w:p w:rsidR="00DB3FA8" w:rsidRDefault="00DB3FA8" w:rsidP="00EF468B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Như trên;</w:t>
            </w:r>
          </w:p>
          <w:p w:rsidR="00DB3FA8" w:rsidRDefault="00DB3FA8" w:rsidP="00EF468B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Chủ tịch UBND tỉnh</w:t>
            </w:r>
            <w:r w:rsidR="00AB21D3">
              <w:rPr>
                <w:rFonts w:ascii="Times New Roman" w:hAnsi="Times New Roman"/>
                <w:sz w:val="22"/>
              </w:rPr>
              <w:t xml:space="preserve"> (b/c)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DB3FA8" w:rsidRDefault="00DB3FA8" w:rsidP="00EF468B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AB21D3">
              <w:rPr>
                <w:rFonts w:ascii="Times New Roman" w:hAnsi="Times New Roman"/>
                <w:sz w:val="22"/>
              </w:rPr>
              <w:t xml:space="preserve">LĐ </w:t>
            </w:r>
            <w:r>
              <w:rPr>
                <w:rFonts w:ascii="Times New Roman" w:hAnsi="Times New Roman"/>
                <w:sz w:val="22"/>
              </w:rPr>
              <w:t>VP. UBND tỉnh;</w:t>
            </w:r>
          </w:p>
          <w:p w:rsidR="00F1330F" w:rsidRDefault="00DB3FA8" w:rsidP="00EF468B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AB21D3">
              <w:rPr>
                <w:rFonts w:ascii="Times New Roman" w:hAnsi="Times New Roman"/>
                <w:sz w:val="22"/>
              </w:rPr>
              <w:t xml:space="preserve"> GĐ c</w:t>
            </w:r>
            <w:r>
              <w:rPr>
                <w:rFonts w:ascii="Times New Roman" w:hAnsi="Times New Roman"/>
                <w:sz w:val="22"/>
              </w:rPr>
              <w:t>ác sở</w:t>
            </w:r>
            <w:r w:rsidR="00AB21D3">
              <w:rPr>
                <w:rFonts w:ascii="Times New Roman" w:hAnsi="Times New Roman"/>
                <w:sz w:val="22"/>
              </w:rPr>
              <w:t>, ngành</w:t>
            </w:r>
            <w:r>
              <w:rPr>
                <w:rFonts w:ascii="Times New Roman" w:hAnsi="Times New Roman"/>
                <w:sz w:val="22"/>
              </w:rPr>
              <w:t>: KHĐT, CT,</w:t>
            </w:r>
            <w:r w:rsidR="00F1330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TNMT, </w:t>
            </w:r>
            <w:r w:rsidR="00F1330F">
              <w:rPr>
                <w:rFonts w:ascii="Times New Roman" w:hAnsi="Times New Roman"/>
                <w:sz w:val="22"/>
              </w:rPr>
              <w:t>LĐTBXH, GTVT, DL, YT, GDĐT, NNPTNT, XD, BQLKKT; Cục Thuế, Cục Hải quan, Bảo hiểm xã hội tỉnh;</w:t>
            </w:r>
          </w:p>
          <w:p w:rsidR="00DB3FA8" w:rsidRDefault="00F1330F" w:rsidP="00EF468B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DB3FA8">
              <w:rPr>
                <w:rFonts w:ascii="Times New Roman" w:hAnsi="Times New Roman"/>
                <w:sz w:val="22"/>
              </w:rPr>
              <w:t>- UBND các huyện, thị xã, thành phố;</w:t>
            </w:r>
          </w:p>
          <w:p w:rsidR="00DB3FA8" w:rsidRPr="00222717" w:rsidRDefault="00DB3FA8" w:rsidP="00EF468B">
            <w:pPr>
              <w:pStyle w:val="BodyText"/>
              <w:rPr>
                <w:rFonts w:ascii="Times New Roman" w:hAnsi="Times New Roman"/>
                <w:sz w:val="22"/>
              </w:rPr>
            </w:pPr>
            <w:r w:rsidRPr="00222717">
              <w:rPr>
                <w:rFonts w:ascii="Times New Roman" w:hAnsi="Times New Roman"/>
                <w:sz w:val="22"/>
              </w:rPr>
              <w:t xml:space="preserve">- Lưu VT, </w:t>
            </w:r>
            <w:r>
              <w:rPr>
                <w:rFonts w:ascii="Times New Roman" w:hAnsi="Times New Roman"/>
                <w:sz w:val="22"/>
              </w:rPr>
              <w:t>K</w:t>
            </w:r>
            <w:r w:rsidR="003D4E69">
              <w:rPr>
                <w:rFonts w:ascii="Times New Roman" w:hAnsi="Times New Roman"/>
                <w:sz w:val="22"/>
              </w:rPr>
              <w:t>GVX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DB3FA8" w:rsidRPr="00D618AD" w:rsidRDefault="00DB3FA8" w:rsidP="00EF468B">
            <w:pPr>
              <w:pStyle w:val="BodyTex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0" w:type="dxa"/>
          </w:tcPr>
          <w:p w:rsidR="00DB3FA8" w:rsidRDefault="00DB3FA8" w:rsidP="00EF468B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KT.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CHÁNH VĂN PHÒNG</w:t>
            </w:r>
          </w:p>
          <w:p w:rsidR="00DB3FA8" w:rsidRDefault="00DB3FA8" w:rsidP="00EF468B">
            <w:pPr>
              <w:pStyle w:val="BodyText"/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PHÓ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CHÁNH VĂN PHÒNG</w:t>
            </w:r>
          </w:p>
          <w:p w:rsidR="00DB3FA8" w:rsidRDefault="00DB3FA8" w:rsidP="00EF468B">
            <w:pPr>
              <w:pStyle w:val="BodyText"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DB3FA8" w:rsidRDefault="00DB3FA8" w:rsidP="00EF468B">
            <w:pPr>
              <w:pStyle w:val="BodyText"/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DB3FA8" w:rsidRPr="00AA71E2" w:rsidRDefault="00DB3FA8" w:rsidP="00EF468B">
            <w:pPr>
              <w:pStyle w:val="BodyText"/>
              <w:spacing w:line="320" w:lineRule="exact"/>
              <w:rPr>
                <w:rFonts w:ascii="Times New Roman" w:hAnsi="Times New Roman"/>
                <w:b/>
                <w:sz w:val="40"/>
              </w:rPr>
            </w:pPr>
          </w:p>
          <w:p w:rsidR="00DB3FA8" w:rsidRDefault="00DB3FA8" w:rsidP="00EF468B">
            <w:pPr>
              <w:pStyle w:val="BodyText"/>
              <w:spacing w:line="320" w:lineRule="exact"/>
              <w:rPr>
                <w:rFonts w:ascii="Times New Roman" w:hAnsi="Times New Roman"/>
                <w:b/>
                <w:sz w:val="42"/>
              </w:rPr>
            </w:pPr>
          </w:p>
          <w:p w:rsidR="00DB3FA8" w:rsidRPr="00502607" w:rsidRDefault="00DB3FA8" w:rsidP="00EF468B">
            <w:pPr>
              <w:pStyle w:val="BodyText"/>
              <w:spacing w:line="320" w:lineRule="exact"/>
              <w:rPr>
                <w:rFonts w:ascii="Times New Roman" w:hAnsi="Times New Roman"/>
                <w:b/>
                <w:sz w:val="42"/>
              </w:rPr>
            </w:pPr>
          </w:p>
          <w:p w:rsidR="00DB3FA8" w:rsidRPr="000C063F" w:rsidRDefault="000C063F" w:rsidP="00EF468B">
            <w:pPr>
              <w:pStyle w:val="BodyText"/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Hoàng Thị Nga</w:t>
            </w:r>
          </w:p>
        </w:tc>
      </w:tr>
    </w:tbl>
    <w:p w:rsidR="00DB3FA8" w:rsidRDefault="00DB3FA8" w:rsidP="00DB3FA8"/>
    <w:p w:rsidR="00DB3FA8" w:rsidRDefault="00DB3FA8" w:rsidP="00DB3FA8"/>
    <w:p w:rsidR="00DB3FA8" w:rsidRDefault="00DB3FA8" w:rsidP="00DB3FA8"/>
    <w:p w:rsidR="00DB3FA8" w:rsidRDefault="00DB3FA8" w:rsidP="00DB3FA8"/>
    <w:p w:rsidR="00DB3FA8" w:rsidRDefault="00DB3FA8" w:rsidP="00DB3FA8"/>
    <w:p w:rsidR="00653CD5" w:rsidRDefault="00653CD5"/>
    <w:sectPr w:rsidR="00653CD5" w:rsidSect="002C74D7">
      <w:pgSz w:w="11907" w:h="16840" w:code="9"/>
      <w:pgMar w:top="1134" w:right="1134" w:bottom="1418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A8"/>
    <w:rsid w:val="000C063F"/>
    <w:rsid w:val="001541F9"/>
    <w:rsid w:val="00350703"/>
    <w:rsid w:val="003D4E69"/>
    <w:rsid w:val="00653CD5"/>
    <w:rsid w:val="00703A1A"/>
    <w:rsid w:val="0086383D"/>
    <w:rsid w:val="009D53FB"/>
    <w:rsid w:val="00A300AA"/>
    <w:rsid w:val="00A80001"/>
    <w:rsid w:val="00AB21D3"/>
    <w:rsid w:val="00AC75FC"/>
    <w:rsid w:val="00D42684"/>
    <w:rsid w:val="00D63D07"/>
    <w:rsid w:val="00DB3FA8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FA8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DB3FA8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FA8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DB3FA8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2019-04-01T01:33:00Z</cp:lastPrinted>
  <dcterms:created xsi:type="dcterms:W3CDTF">2019-04-04T02:48:00Z</dcterms:created>
  <dcterms:modified xsi:type="dcterms:W3CDTF">2019-04-04T02:48:00Z</dcterms:modified>
</cp:coreProperties>
</file>