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318" w:type="dxa"/>
        <w:tblLook w:val="01E0" w:firstRow="1" w:lastRow="1" w:firstColumn="1" w:lastColumn="1" w:noHBand="0" w:noVBand="0"/>
      </w:tblPr>
      <w:tblGrid>
        <w:gridCol w:w="3828"/>
        <w:gridCol w:w="5812"/>
      </w:tblGrid>
      <w:tr w:rsidR="000506F5" w:rsidRPr="009A1D19" w14:paraId="1B9B847A" w14:textId="77777777" w:rsidTr="003D7707">
        <w:tc>
          <w:tcPr>
            <w:tcW w:w="3828" w:type="dxa"/>
          </w:tcPr>
          <w:p w14:paraId="540842AC" w14:textId="77777777" w:rsidR="000506F5" w:rsidRPr="009A1D19" w:rsidRDefault="000506F5" w:rsidP="003D7707">
            <w:pPr>
              <w:pStyle w:val="Heading1"/>
              <w:spacing w:before="0" w:after="0"/>
              <w:jc w:val="center"/>
              <w:rPr>
                <w:rFonts w:ascii="Times New Roman" w:hAnsi="Times New Roman"/>
                <w:b w:val="0"/>
                <w:sz w:val="28"/>
                <w:szCs w:val="28"/>
              </w:rPr>
            </w:pPr>
            <w:r w:rsidRPr="009A1D19">
              <w:rPr>
                <w:rFonts w:ascii="Times New Roman" w:hAnsi="Times New Roman"/>
                <w:b w:val="0"/>
                <w:sz w:val="28"/>
                <w:szCs w:val="28"/>
                <w:lang w:val="nl-NL"/>
              </w:rPr>
              <w:t xml:space="preserve">UBND </w:t>
            </w:r>
            <w:r w:rsidRPr="009A1D19">
              <w:rPr>
                <w:rFonts w:ascii="Times New Roman" w:hAnsi="Times New Roman"/>
                <w:b w:val="0"/>
                <w:sz w:val="28"/>
                <w:szCs w:val="28"/>
              </w:rPr>
              <w:t>TỈNH QUẢNG BÌNH</w:t>
            </w:r>
          </w:p>
          <w:p w14:paraId="5BF2A76F" w14:textId="77777777" w:rsidR="000506F5" w:rsidRPr="009A1D19" w:rsidRDefault="000506F5" w:rsidP="003D7707">
            <w:pPr>
              <w:jc w:val="center"/>
              <w:rPr>
                <w:b/>
              </w:rPr>
            </w:pPr>
            <w:r w:rsidRPr="009A1D19">
              <w:rPr>
                <w:b/>
              </w:rPr>
              <w:t>VĂN PHÒNG</w:t>
            </w:r>
          </w:p>
          <w:p w14:paraId="070E3D32" w14:textId="031D4E78" w:rsidR="000506F5" w:rsidRPr="000323EE" w:rsidRDefault="00BF6526" w:rsidP="003D7707">
            <w:pPr>
              <w:pStyle w:val="Heading2"/>
              <w:spacing w:before="120" w:after="0"/>
              <w:jc w:val="center"/>
              <w:rPr>
                <w:rFonts w:ascii="Times New Roman" w:hAnsi="Times New Roman"/>
                <w:b w:val="0"/>
                <w:i w:val="0"/>
              </w:rPr>
            </w:pPr>
            <w:r>
              <w:rPr>
                <w:noProof/>
              </w:rPr>
              <w:pict w14:anchorId="358D26FB">
                <v:line id="Line 5" o:spid="_x0000_s1034"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05pt,.7pt" to="127.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nH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"/>
              </w:pict>
            </w:r>
            <w:r w:rsidR="000506F5" w:rsidRPr="009A1D19">
              <w:rPr>
                <w:rFonts w:ascii="Times New Roman" w:hAnsi="Times New Roman"/>
                <w:b w:val="0"/>
                <w:i w:val="0"/>
              </w:rPr>
              <w:t>Số:           /VPUBND-KT</w:t>
            </w:r>
          </w:p>
        </w:tc>
        <w:tc>
          <w:tcPr>
            <w:tcW w:w="5812" w:type="dxa"/>
          </w:tcPr>
          <w:p w14:paraId="484E61E8" w14:textId="77777777" w:rsidR="000506F5" w:rsidRPr="009A1D19" w:rsidRDefault="000506F5" w:rsidP="003D7707">
            <w:pPr>
              <w:pStyle w:val="Heading1"/>
              <w:spacing w:before="0" w:after="0"/>
              <w:jc w:val="center"/>
              <w:rPr>
                <w:rFonts w:ascii="Times New Roman" w:hAnsi="Times New Roman"/>
                <w:sz w:val="26"/>
                <w:szCs w:val="26"/>
              </w:rPr>
            </w:pPr>
            <w:r w:rsidRPr="009A1D19">
              <w:rPr>
                <w:rFonts w:ascii="Times New Roman" w:hAnsi="Times New Roman"/>
                <w:sz w:val="26"/>
                <w:szCs w:val="26"/>
              </w:rPr>
              <w:t>CỘNG HOÀ XÃ HỘI CHỦ NGHĨA VIỆT NAM</w:t>
            </w:r>
          </w:p>
          <w:p w14:paraId="020EEAB6" w14:textId="77777777" w:rsidR="000506F5" w:rsidRPr="009A1D19" w:rsidRDefault="000506F5" w:rsidP="003D7707">
            <w:pPr>
              <w:jc w:val="center"/>
              <w:rPr>
                <w:b/>
              </w:rPr>
            </w:pPr>
            <w:r w:rsidRPr="009A1D19">
              <w:rPr>
                <w:b/>
              </w:rPr>
              <w:t xml:space="preserve">     Độc lập - Tự do - Hạnh phúc</w:t>
            </w:r>
          </w:p>
          <w:p w14:paraId="114EEB09" w14:textId="69B1EC33" w:rsidR="000506F5" w:rsidRPr="009A1D19" w:rsidRDefault="00BF6526" w:rsidP="003D7707">
            <w:pPr>
              <w:spacing w:before="120"/>
              <w:jc w:val="center"/>
            </w:pPr>
            <w:r>
              <w:rPr>
                <w:noProof/>
              </w:rPr>
              <w:pict w14:anchorId="5D503F59">
                <v:line id="Line 4" o:spid="_x0000_s1033"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3pt,2.4pt" to="2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df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"/>
              </w:pict>
            </w:r>
            <w:r w:rsidR="000506F5" w:rsidRPr="009A1D19">
              <w:rPr>
                <w:i/>
              </w:rPr>
              <w:t xml:space="preserve">Quảng Bình, ngày        tháng </w:t>
            </w:r>
            <w:r w:rsidR="00AE4555">
              <w:rPr>
                <w:i/>
              </w:rPr>
              <w:t>8</w:t>
            </w:r>
            <w:bookmarkStart w:id="0" w:name="_GoBack"/>
            <w:bookmarkEnd w:id="0"/>
            <w:r w:rsidR="000506F5" w:rsidRPr="009A1D19">
              <w:rPr>
                <w:i/>
              </w:rPr>
              <w:t xml:space="preserve"> năm 201</w:t>
            </w:r>
            <w:r w:rsidR="009B360C">
              <w:rPr>
                <w:i/>
              </w:rPr>
              <w:t>9</w:t>
            </w:r>
          </w:p>
        </w:tc>
      </w:tr>
    </w:tbl>
    <w:p w14:paraId="3835FC63" w14:textId="77777777" w:rsidR="000506F5" w:rsidRDefault="000506F5" w:rsidP="000506F5">
      <w:pPr>
        <w:spacing w:before="120"/>
        <w:jc w:val="center"/>
        <w:rPr>
          <w:b/>
          <w:sz w:val="32"/>
          <w:szCs w:val="32"/>
        </w:rPr>
      </w:pPr>
    </w:p>
    <w:p w14:paraId="0A20210F" w14:textId="77777777" w:rsidR="000506F5" w:rsidRPr="000323EE" w:rsidRDefault="000506F5" w:rsidP="000506F5">
      <w:pPr>
        <w:jc w:val="center"/>
        <w:rPr>
          <w:b/>
        </w:rPr>
      </w:pPr>
      <w:r w:rsidRPr="000323EE">
        <w:rPr>
          <w:b/>
        </w:rPr>
        <w:t>THÔNG BÁO</w:t>
      </w:r>
    </w:p>
    <w:p w14:paraId="0DA0EDAE" w14:textId="7E6950C9" w:rsidR="000506F5" w:rsidRDefault="000506F5" w:rsidP="000506F5">
      <w:pPr>
        <w:jc w:val="center"/>
        <w:rPr>
          <w:b/>
        </w:rPr>
      </w:pPr>
      <w:r w:rsidRPr="000323EE">
        <w:rPr>
          <w:b/>
        </w:rPr>
        <w:t xml:space="preserve">Kết luận của đồng chí </w:t>
      </w:r>
      <w:r w:rsidR="009B360C">
        <w:rPr>
          <w:b/>
        </w:rPr>
        <w:t>Lê Minh Ngân</w:t>
      </w:r>
      <w:r>
        <w:rPr>
          <w:b/>
        </w:rPr>
        <w:t xml:space="preserve">, </w:t>
      </w:r>
      <w:r w:rsidR="009B360C">
        <w:rPr>
          <w:b/>
        </w:rPr>
        <w:t xml:space="preserve">Phó </w:t>
      </w:r>
      <w:r w:rsidRPr="000323EE">
        <w:rPr>
          <w:b/>
        </w:rPr>
        <w:t>Chủ tịch UBND tỉnh</w:t>
      </w:r>
      <w:r>
        <w:rPr>
          <w:b/>
        </w:rPr>
        <w:t xml:space="preserve">, </w:t>
      </w:r>
    </w:p>
    <w:p w14:paraId="3D40C8F7" w14:textId="53F73BCC" w:rsidR="00E85032" w:rsidRDefault="009B360C" w:rsidP="000506F5">
      <w:pPr>
        <w:jc w:val="center"/>
        <w:rPr>
          <w:b/>
        </w:rPr>
      </w:pPr>
      <w:r>
        <w:rPr>
          <w:b/>
        </w:rPr>
        <w:t xml:space="preserve">Phó </w:t>
      </w:r>
      <w:r w:rsidR="000506F5">
        <w:rPr>
          <w:b/>
        </w:rPr>
        <w:t xml:space="preserve">Trưởng </w:t>
      </w:r>
      <w:r>
        <w:rPr>
          <w:b/>
        </w:rPr>
        <w:t>b</w:t>
      </w:r>
      <w:r w:rsidR="000506F5">
        <w:rPr>
          <w:b/>
        </w:rPr>
        <w:t>an</w:t>
      </w:r>
      <w:r>
        <w:rPr>
          <w:b/>
        </w:rPr>
        <w:t xml:space="preserve"> thường trực Ban</w:t>
      </w:r>
      <w:r w:rsidR="000506F5">
        <w:rPr>
          <w:b/>
        </w:rPr>
        <w:t xml:space="preserve"> chỉ huy </w:t>
      </w:r>
      <w:r w:rsidR="00E85032">
        <w:rPr>
          <w:b/>
        </w:rPr>
        <w:t>PCTT và TKCN</w:t>
      </w:r>
      <w:r w:rsidR="000506F5">
        <w:rPr>
          <w:b/>
        </w:rPr>
        <w:t xml:space="preserve"> tỉnh </w:t>
      </w:r>
    </w:p>
    <w:p w14:paraId="0570B0C7" w14:textId="77777777" w:rsidR="00E85032" w:rsidRDefault="000506F5" w:rsidP="000506F5">
      <w:pPr>
        <w:jc w:val="center"/>
        <w:rPr>
          <w:b/>
        </w:rPr>
      </w:pPr>
      <w:r>
        <w:rPr>
          <w:b/>
        </w:rPr>
        <w:t xml:space="preserve">tại Hội nghị </w:t>
      </w:r>
      <w:r w:rsidR="009B360C">
        <w:rPr>
          <w:b/>
        </w:rPr>
        <w:t xml:space="preserve">tổng kết </w:t>
      </w:r>
      <w:r>
        <w:rPr>
          <w:b/>
        </w:rPr>
        <w:t>công tác phòng, chống thiên tai năm 2018</w:t>
      </w:r>
      <w:r w:rsidR="009B360C">
        <w:rPr>
          <w:b/>
        </w:rPr>
        <w:t xml:space="preserve">, </w:t>
      </w:r>
    </w:p>
    <w:p w14:paraId="10E57E3D" w14:textId="796A7E00" w:rsidR="000506F5" w:rsidRDefault="009B360C" w:rsidP="000506F5">
      <w:pPr>
        <w:jc w:val="center"/>
      </w:pPr>
      <w:r>
        <w:rPr>
          <w:b/>
        </w:rPr>
        <w:t>triển khai nhiệm vụ thời gian tới</w:t>
      </w:r>
    </w:p>
    <w:p w14:paraId="4F28AD38" w14:textId="2C130D08" w:rsidR="000506F5" w:rsidRDefault="00BF6526" w:rsidP="000506F5">
      <w:pPr>
        <w:spacing w:before="120"/>
        <w:jc w:val="both"/>
      </w:pPr>
      <w:r>
        <w:rPr>
          <w:noProof/>
        </w:rPr>
        <w:pict w14:anchorId="76A4D1D7">
          <v:shapetype id="_x0000_t32" coordsize="21600,21600" o:spt="32" o:oned="t" path="m,l21600,21600e" filled="f">
            <v:path arrowok="t" fillok="f" o:connecttype="none"/>
            <o:lock v:ext="edit" shapetype="t"/>
          </v:shapetype>
          <v:shape id="AutoShape 7" o:spid="_x0000_s1032" type="#_x0000_t32" style="position:absolute;left:0;text-align:left;margin-left:188.95pt;margin-top:3.85pt;width:7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"/>
        </w:pict>
      </w:r>
    </w:p>
    <w:p w14:paraId="668A2CFC" w14:textId="0C52437B" w:rsidR="000506F5" w:rsidRPr="001623B4" w:rsidRDefault="000506F5" w:rsidP="000506F5">
      <w:pPr>
        <w:spacing w:before="80"/>
        <w:ind w:firstLine="720"/>
        <w:jc w:val="both"/>
        <w:rPr>
          <w:spacing w:val="-2"/>
        </w:rPr>
      </w:pPr>
      <w:r w:rsidRPr="001623B4">
        <w:rPr>
          <w:spacing w:val="-2"/>
        </w:rPr>
        <w:t xml:space="preserve">Ngày </w:t>
      </w:r>
      <w:r w:rsidR="009B360C">
        <w:rPr>
          <w:spacing w:val="-2"/>
        </w:rPr>
        <w:t>26</w:t>
      </w:r>
      <w:r w:rsidRPr="001623B4">
        <w:rPr>
          <w:spacing w:val="-2"/>
        </w:rPr>
        <w:t>/7/201</w:t>
      </w:r>
      <w:r w:rsidR="009B360C">
        <w:rPr>
          <w:spacing w:val="-2"/>
        </w:rPr>
        <w:t>9</w:t>
      </w:r>
      <w:r w:rsidRPr="001623B4">
        <w:rPr>
          <w:spacing w:val="-2"/>
        </w:rPr>
        <w:t xml:space="preserve">, UBND tỉnh, Ban Chỉ huy Phòng chống thiên tai và tìm kiếm cứu nạn tỉnh tổ chức Hội nghị triển khai công tác phòng, chống thiên tai năm 2018, do đồng chí </w:t>
      </w:r>
      <w:r w:rsidR="009B360C">
        <w:rPr>
          <w:spacing w:val="-2"/>
        </w:rPr>
        <w:t>Lê Minh Ngân</w:t>
      </w:r>
      <w:r>
        <w:rPr>
          <w:spacing w:val="-2"/>
        </w:rPr>
        <w:t>,</w:t>
      </w:r>
      <w:r w:rsidRPr="001623B4">
        <w:rPr>
          <w:spacing w:val="-2"/>
        </w:rPr>
        <w:t xml:space="preserve"> </w:t>
      </w:r>
      <w:r w:rsidR="009B360C">
        <w:rPr>
          <w:spacing w:val="-2"/>
        </w:rPr>
        <w:t xml:space="preserve">Phó </w:t>
      </w:r>
      <w:r w:rsidRPr="001623B4">
        <w:rPr>
          <w:spacing w:val="-2"/>
        </w:rPr>
        <w:t xml:space="preserve">Chủ tịch UBND tỉnh, </w:t>
      </w:r>
      <w:r w:rsidR="009B360C">
        <w:rPr>
          <w:spacing w:val="-2"/>
        </w:rPr>
        <w:t xml:space="preserve">Phó </w:t>
      </w:r>
      <w:r w:rsidRPr="001623B4">
        <w:rPr>
          <w:spacing w:val="-2"/>
        </w:rPr>
        <w:t xml:space="preserve">Trưởng </w:t>
      </w:r>
      <w:r w:rsidR="009B360C">
        <w:rPr>
          <w:spacing w:val="-2"/>
        </w:rPr>
        <w:t xml:space="preserve">ban thường trực </w:t>
      </w:r>
      <w:r w:rsidRPr="001623B4">
        <w:rPr>
          <w:spacing w:val="-2"/>
        </w:rPr>
        <w:t xml:space="preserve">Ban Chỉ huy Phòng chống thiên tai và Tìm kiếm cứu nạn tỉnh chủ trì. Tham dự Hội nghị có các thành viên Ban Chỉ huy Phòng chống thiên tai và Tìm kiếm cứu nạn tỉnh; đại diện lãnh đạo các sở, ngành, đơn vị, đoàn thể cấp tỉnh, các cơ quan Trung ương đóng trên địa bàn; </w:t>
      </w:r>
      <w:r w:rsidR="009B360C">
        <w:rPr>
          <w:spacing w:val="-2"/>
        </w:rPr>
        <w:t xml:space="preserve">Đại diện lãnh đạo </w:t>
      </w:r>
      <w:r w:rsidRPr="001623B4">
        <w:rPr>
          <w:spacing w:val="-2"/>
        </w:rPr>
        <w:t>UBND</w:t>
      </w:r>
      <w:r w:rsidR="009B360C">
        <w:rPr>
          <w:spacing w:val="-2"/>
        </w:rPr>
        <w:t xml:space="preserve"> </w:t>
      </w:r>
      <w:r w:rsidRPr="001623B4">
        <w:rPr>
          <w:spacing w:val="-2"/>
        </w:rPr>
        <w:t xml:space="preserve">các huyện, thành phố, thị xã. </w:t>
      </w:r>
    </w:p>
    <w:p w14:paraId="5DECB21C" w14:textId="058E8112" w:rsidR="000506F5" w:rsidRPr="001623B4" w:rsidRDefault="000506F5" w:rsidP="000506F5">
      <w:pPr>
        <w:spacing w:before="80"/>
        <w:ind w:firstLine="720"/>
        <w:jc w:val="both"/>
      </w:pPr>
      <w:r w:rsidRPr="001623B4">
        <w:t xml:space="preserve">Sau khi nghe </w:t>
      </w:r>
      <w:r w:rsidR="00BD08BD">
        <w:t>Dự thảo</w:t>
      </w:r>
      <w:r w:rsidRPr="001623B4">
        <w:t xml:space="preserve"> báo cáo tổng kết công tác phòng chống thiên tai và tìm kiếm cứu nạn năm 201</w:t>
      </w:r>
      <w:r w:rsidR="009B360C">
        <w:t>8</w:t>
      </w:r>
      <w:r w:rsidRPr="001623B4">
        <w:t xml:space="preserve">, triển khai nhiệm vụ </w:t>
      </w:r>
      <w:r w:rsidR="009B360C">
        <w:t>thời gian tới</w:t>
      </w:r>
      <w:r w:rsidR="00BD08BD">
        <w:t xml:space="preserve"> của </w:t>
      </w:r>
      <w:r w:rsidR="00BD08BD" w:rsidRPr="001623B4">
        <w:t>Ban Chỉ huy Phòng chống lụt bão và tìm kiếm cứu nạn tỉnh</w:t>
      </w:r>
      <w:r w:rsidRPr="001623B4">
        <w:t xml:space="preserve">; Giám đốc </w:t>
      </w:r>
      <w:r w:rsidR="0094703A">
        <w:t>Đài</w:t>
      </w:r>
      <w:r w:rsidRPr="001623B4">
        <w:t xml:space="preserve"> Khí tượng </w:t>
      </w:r>
      <w:r w:rsidR="0094703A">
        <w:t>T</w:t>
      </w:r>
      <w:r w:rsidRPr="001623B4">
        <w:t>hủy văn Quảng Bình báo cáo tình hình thời tiết năm 201</w:t>
      </w:r>
      <w:r w:rsidR="009B360C">
        <w:t>8</w:t>
      </w:r>
      <w:r w:rsidRPr="001623B4">
        <w:t xml:space="preserve"> và nhận định tình hình khí tượng, thủy văn năm 201</w:t>
      </w:r>
      <w:r w:rsidR="009B360C">
        <w:t>9</w:t>
      </w:r>
      <w:r w:rsidRPr="001623B4">
        <w:t xml:space="preserve">; ý kiến tham gia của các thành viên tham dự, đồng chí </w:t>
      </w:r>
      <w:r w:rsidR="009B360C">
        <w:t xml:space="preserve">Phó </w:t>
      </w:r>
      <w:r w:rsidRPr="001623B4">
        <w:t xml:space="preserve">Chủ tịch UBND tỉnh, </w:t>
      </w:r>
      <w:r w:rsidR="009B360C">
        <w:t xml:space="preserve">Phó </w:t>
      </w:r>
      <w:r w:rsidRPr="001623B4">
        <w:t xml:space="preserve">Trưởng </w:t>
      </w:r>
      <w:r w:rsidR="009B360C">
        <w:t xml:space="preserve">ban thường trực </w:t>
      </w:r>
      <w:r w:rsidRPr="001623B4">
        <w:t>Ban Chỉ huy kết luận:</w:t>
      </w:r>
    </w:p>
    <w:p w14:paraId="6ACDB305" w14:textId="5E5AA657" w:rsidR="00C2617C" w:rsidRPr="000506F5" w:rsidRDefault="00C2617C" w:rsidP="001623B4">
      <w:pPr>
        <w:spacing w:before="80"/>
        <w:ind w:firstLine="720"/>
        <w:jc w:val="both"/>
      </w:pPr>
      <w:r w:rsidRPr="000506F5">
        <w:rPr>
          <w:b/>
        </w:rPr>
        <w:t xml:space="preserve">1. Về công tác phòng chống thiên tai và </w:t>
      </w:r>
      <w:r w:rsidR="00C97620" w:rsidRPr="000506F5">
        <w:rPr>
          <w:b/>
        </w:rPr>
        <w:t>TKCN</w:t>
      </w:r>
      <w:r w:rsidRPr="000506F5">
        <w:rPr>
          <w:b/>
        </w:rPr>
        <w:t xml:space="preserve"> năm 201</w:t>
      </w:r>
      <w:r w:rsidR="00274B99" w:rsidRPr="000506F5">
        <w:rPr>
          <w:b/>
        </w:rPr>
        <w:t>8</w:t>
      </w:r>
      <w:r w:rsidRPr="000506F5">
        <w:rPr>
          <w:b/>
        </w:rPr>
        <w:t xml:space="preserve"> </w:t>
      </w:r>
    </w:p>
    <w:p w14:paraId="7059A48D" w14:textId="5E1BB8BC" w:rsidR="005A31A7" w:rsidRPr="000506F5" w:rsidRDefault="00274B99" w:rsidP="001623B4">
      <w:pPr>
        <w:spacing w:before="80"/>
        <w:ind w:firstLine="720"/>
        <w:jc w:val="both"/>
        <w:rPr>
          <w:lang w:val="nl-NL"/>
        </w:rPr>
      </w:pPr>
      <w:r w:rsidRPr="000506F5">
        <w:t xml:space="preserve"> Trước tình hình</w:t>
      </w:r>
      <w:r w:rsidR="005508CC" w:rsidRPr="000506F5">
        <w:t xml:space="preserve"> biến đổi khí hậu,</w:t>
      </w:r>
      <w:r w:rsidRPr="000506F5">
        <w:t xml:space="preserve"> thời tiết ngày càng cực đoan, </w:t>
      </w:r>
      <w:r w:rsidR="006E49F4" w:rsidRPr="000506F5">
        <w:t>các ngành, các cấp, người dân, doanh nghiệp</w:t>
      </w:r>
      <w:r w:rsidRPr="000506F5">
        <w:t xml:space="preserve"> trong tỉnh</w:t>
      </w:r>
      <w:r w:rsidR="006E49F4" w:rsidRPr="000506F5">
        <w:t xml:space="preserve"> </w:t>
      </w:r>
      <w:r w:rsidRPr="000506F5">
        <w:t xml:space="preserve">đã có nhiều cố gắng, đưa ra nhiều kinh nghiệm tốt, nhiều cách làm hay </w:t>
      </w:r>
      <w:r w:rsidR="005508CC" w:rsidRPr="000506F5">
        <w:t xml:space="preserve">và </w:t>
      </w:r>
      <w:r w:rsidR="006E49F4" w:rsidRPr="000506F5">
        <w:t xml:space="preserve">chủ động hơn trong công tác </w:t>
      </w:r>
      <w:r w:rsidR="00C2617C" w:rsidRPr="000506F5">
        <w:t xml:space="preserve">phòng chống thiên tai </w:t>
      </w:r>
      <w:r w:rsidR="005A31A7" w:rsidRPr="000506F5">
        <w:t xml:space="preserve">và </w:t>
      </w:r>
      <w:r w:rsidR="006E49F4" w:rsidRPr="000506F5">
        <w:t xml:space="preserve">tìm kiếm cứu nạn. Công tác </w:t>
      </w:r>
      <w:r w:rsidR="0083586E" w:rsidRPr="000506F5">
        <w:rPr>
          <w:lang w:val="pt-BR"/>
        </w:rPr>
        <w:t>tuyên truyền, giáo dục về kiến thức phòng, chống thiên tai đã được triển khai có hiệu quả; công tác dự báo, cảnh báo về tình hình thiên tai</w:t>
      </w:r>
      <w:r w:rsidRPr="000506F5">
        <w:rPr>
          <w:lang w:val="pt-BR"/>
        </w:rPr>
        <w:t xml:space="preserve"> kịp</w:t>
      </w:r>
      <w:r w:rsidR="0083586E" w:rsidRPr="000506F5">
        <w:rPr>
          <w:lang w:val="pt-BR"/>
        </w:rPr>
        <w:t xml:space="preserve"> thời, chính xác, góp phần hỗ trợ công tác chỉ huy, chỉ đạo phòng chống thiên tai, lụt bão; s</w:t>
      </w:r>
      <w:r w:rsidR="0083586E" w:rsidRPr="000506F5">
        <w:rPr>
          <w:lang w:val="nl-NL"/>
        </w:rPr>
        <w:t>ự phối hợp chặt chẽ trong chỉ huy, điều hành và hiệp đồng giữa các lực lượng; sự chủ động từ tỉnh đến cấp huyện, xã theo phương châm “4 tại chỗ” ngày càng hiệu quả hơn</w:t>
      </w:r>
      <w:r w:rsidR="00B8176E" w:rsidRPr="000506F5">
        <w:rPr>
          <w:lang w:val="nl-NL"/>
        </w:rPr>
        <w:t xml:space="preserve">. </w:t>
      </w:r>
    </w:p>
    <w:p w14:paraId="00CBF837" w14:textId="547F3992" w:rsidR="005508CC" w:rsidRPr="000506F5" w:rsidRDefault="005508CC" w:rsidP="00543A9F">
      <w:pPr>
        <w:spacing w:before="80"/>
        <w:ind w:firstLine="720"/>
        <w:jc w:val="both"/>
        <w:rPr>
          <w:lang w:val="nl-NL"/>
        </w:rPr>
      </w:pPr>
      <w:r w:rsidRPr="000506F5">
        <w:t>Mặc dù năm 2018 tỉnh ta không bị ảnh hưởng của bão, nhưng các hình thế thời tiết cực đoan như giống lốc, rét đậm, rét hại, sạt lở bờ sông, bờ biển… vẫn xảy ra gây thiệt hại về người và tài sản, nhất là hạn hán</w:t>
      </w:r>
      <w:r w:rsidR="003B11D1" w:rsidRPr="000506F5">
        <w:t>, nắng nóng</w:t>
      </w:r>
      <w:r w:rsidRPr="000506F5">
        <w:t xml:space="preserve"> kéo dài đã ảnh hưởng lớn đến đời sống, sản xuất, sinh hoạt của người dân</w:t>
      </w:r>
      <w:r w:rsidR="009B360C">
        <w:t>, đồng thời dẫn đến cháy rừng tăng cao</w:t>
      </w:r>
      <w:r w:rsidRPr="000506F5">
        <w:t>.</w:t>
      </w:r>
    </w:p>
    <w:p w14:paraId="43781B0A" w14:textId="3353B24A" w:rsidR="005A31A7" w:rsidRPr="000506F5" w:rsidRDefault="00E85032" w:rsidP="00E85032">
      <w:pPr>
        <w:spacing w:before="120"/>
        <w:ind w:firstLine="720"/>
        <w:jc w:val="both"/>
        <w:rPr>
          <w:lang w:val="nl-NL"/>
        </w:rPr>
      </w:pPr>
      <w:r>
        <w:rPr>
          <w:lang w:val="pt-BR"/>
        </w:rPr>
        <w:t>B</w:t>
      </w:r>
      <w:r w:rsidR="00E6036A" w:rsidRPr="000506F5">
        <w:rPr>
          <w:lang w:val="pt-BR"/>
        </w:rPr>
        <w:t>ên cạnh những kết quả đạt được</w:t>
      </w:r>
      <w:r w:rsidR="007F12F1" w:rsidRPr="000506F5">
        <w:rPr>
          <w:lang w:val="pt-BR"/>
        </w:rPr>
        <w:t xml:space="preserve">, còn có các </w:t>
      </w:r>
      <w:r w:rsidR="00B8176E" w:rsidRPr="000506F5">
        <w:rPr>
          <w:lang w:val="pt-BR"/>
        </w:rPr>
        <w:t xml:space="preserve">tồn tại do </w:t>
      </w:r>
      <w:r w:rsidR="007F12F1" w:rsidRPr="000506F5">
        <w:rPr>
          <w:lang w:val="pt-BR"/>
        </w:rPr>
        <w:t>yếu tố chủ quan của con người</w:t>
      </w:r>
      <w:r>
        <w:rPr>
          <w:lang w:val="pt-BR"/>
        </w:rPr>
        <w:t xml:space="preserve"> như</w:t>
      </w:r>
      <w:r w:rsidR="007F12F1" w:rsidRPr="000506F5">
        <w:rPr>
          <w:lang w:val="pt-BR"/>
        </w:rPr>
        <w:t>: Một số cơ quan, đơn vị</w:t>
      </w:r>
      <w:r w:rsidR="004D1E67" w:rsidRPr="000506F5">
        <w:rPr>
          <w:lang w:val="pt-BR"/>
        </w:rPr>
        <w:t>, địa phương</w:t>
      </w:r>
      <w:r w:rsidR="009B360C">
        <w:rPr>
          <w:lang w:val="pt-BR"/>
        </w:rPr>
        <w:t xml:space="preserve"> chưa thực sự quan tâm đến công tác phòng chống thiên tai và tìm kiếm cứu nạn; một số</w:t>
      </w:r>
      <w:r w:rsidR="007F12F1" w:rsidRPr="000506F5">
        <w:rPr>
          <w:lang w:val="pt-BR"/>
        </w:rPr>
        <w:t xml:space="preserve"> người </w:t>
      </w:r>
      <w:r w:rsidR="007F12F1" w:rsidRPr="000506F5">
        <w:rPr>
          <w:lang w:val="pt-BR"/>
        </w:rPr>
        <w:lastRenderedPageBreak/>
        <w:t xml:space="preserve">dân vẫn còn </w:t>
      </w:r>
      <w:r w:rsidR="007F12F1" w:rsidRPr="000506F5">
        <w:rPr>
          <w:lang w:val="nl-NL"/>
        </w:rPr>
        <w:t>chủ quan</w:t>
      </w:r>
      <w:r w:rsidR="007F12F1" w:rsidRPr="000506F5">
        <w:t xml:space="preserve">, </w:t>
      </w:r>
      <w:r w:rsidR="007F12F1" w:rsidRPr="000506F5">
        <w:rPr>
          <w:lang w:val="nl-NL"/>
        </w:rPr>
        <w:t>thiếu chủ động triển khai phòng chống</w:t>
      </w:r>
      <w:r w:rsidR="004D1E67" w:rsidRPr="000506F5">
        <w:rPr>
          <w:lang w:val="nl-NL"/>
        </w:rPr>
        <w:t xml:space="preserve"> thiên tai</w:t>
      </w:r>
      <w:r w:rsidR="005508CC" w:rsidRPr="000506F5">
        <w:rPr>
          <w:lang w:val="nl-NL"/>
        </w:rPr>
        <w:t>;</w:t>
      </w:r>
      <w:r w:rsidR="00B8176E" w:rsidRPr="000506F5">
        <w:rPr>
          <w:lang w:val="nl-NL"/>
        </w:rPr>
        <w:t xml:space="preserve"> </w:t>
      </w:r>
      <w:r w:rsidR="005508CC" w:rsidRPr="000506F5">
        <w:t>Khả năng chống chịu của cơ sở hạ tầng, nhất là công trình phòng, chống thiên tai còn yếu</w:t>
      </w:r>
      <w:r w:rsidR="007F12F1" w:rsidRPr="000506F5">
        <w:rPr>
          <w:lang w:val="nl-NL"/>
        </w:rPr>
        <w:t xml:space="preserve">; </w:t>
      </w:r>
      <w:r w:rsidR="005508CC" w:rsidRPr="000506F5">
        <w:t xml:space="preserve">công tác khắc phục hậu quả cơn bão số 10 năm 2017 còn chậm do thiếu nguồn lực; </w:t>
      </w:r>
      <w:r w:rsidR="00543A9F" w:rsidRPr="000506F5">
        <w:rPr>
          <w:lang w:val="nl-NL"/>
        </w:rPr>
        <w:t>là tỉnh duy nhất trong cả nước c</w:t>
      </w:r>
      <w:r w:rsidR="005508CC" w:rsidRPr="000506F5">
        <w:rPr>
          <w:lang w:val="nl-NL"/>
        </w:rPr>
        <w:t>hưa thành lập Quỹ phòng chống thiên tai</w:t>
      </w:r>
      <w:r w:rsidR="003D568A" w:rsidRPr="000506F5">
        <w:rPr>
          <w:lang w:val="nl-NL"/>
        </w:rPr>
        <w:t xml:space="preserve">... </w:t>
      </w:r>
    </w:p>
    <w:p w14:paraId="6C56D3F1" w14:textId="474FA435" w:rsidR="003D2976" w:rsidRPr="000506F5" w:rsidRDefault="003D2976" w:rsidP="00ED0EC8">
      <w:pPr>
        <w:spacing w:before="60"/>
        <w:ind w:firstLine="720"/>
        <w:jc w:val="both"/>
        <w:rPr>
          <w:b/>
          <w:bCs/>
        </w:rPr>
      </w:pPr>
      <w:r w:rsidRPr="000506F5">
        <w:rPr>
          <w:b/>
          <w:bCs/>
        </w:rPr>
        <w:t>2. Quan điểm chỉ đạo trong công tác phòng chống thiên tai</w:t>
      </w:r>
    </w:p>
    <w:p w14:paraId="660A6A33" w14:textId="70088EBC" w:rsidR="003D2976" w:rsidRPr="000506F5" w:rsidRDefault="00734D5A" w:rsidP="00ED0EC8">
      <w:pPr>
        <w:spacing w:before="60"/>
        <w:ind w:firstLine="720"/>
        <w:jc w:val="both"/>
      </w:pPr>
      <w:r w:rsidRPr="000506F5">
        <w:t>T</w:t>
      </w:r>
      <w:r w:rsidR="00D13E5C" w:rsidRPr="000506F5">
        <w:t xml:space="preserve">hời tiết khí hậu ngày càng cực đoan, </w:t>
      </w:r>
      <w:r w:rsidRPr="000506F5">
        <w:t>tác động của biến đổi khí hậu làm thiên tai bất thường, trái quy luật là thách thức đối với công tác dự báo và ứng phó, nhất là đối với mưa lớn cục bộ, lũ quét, sạt lở đất, triều cường</w:t>
      </w:r>
      <w:r w:rsidR="00FE640D">
        <w:t>,</w:t>
      </w:r>
      <w:r w:rsidR="00D13E5C" w:rsidRPr="000506F5">
        <w:t xml:space="preserve"> </w:t>
      </w:r>
      <w:r w:rsidR="00FE640D">
        <w:t>d</w:t>
      </w:r>
      <w:r w:rsidR="00D13E5C" w:rsidRPr="000506F5">
        <w:t xml:space="preserve">o vậy, </w:t>
      </w:r>
      <w:r w:rsidR="00FE640D">
        <w:t xml:space="preserve">yêu cầu </w:t>
      </w:r>
      <w:r w:rsidR="00D13E5C" w:rsidRPr="000506F5">
        <w:t>c</w:t>
      </w:r>
      <w:r w:rsidR="007F12F1" w:rsidRPr="000506F5">
        <w:t>ác sở</w:t>
      </w:r>
      <w:r w:rsidR="00E23200" w:rsidRPr="000506F5">
        <w:t>,</w:t>
      </w:r>
      <w:r w:rsidR="007F12F1" w:rsidRPr="000506F5">
        <w:t xml:space="preserve"> ngành, đơn vị</w:t>
      </w:r>
      <w:r w:rsidR="00E23200" w:rsidRPr="000506F5">
        <w:t>,</w:t>
      </w:r>
      <w:r w:rsidR="007F12F1" w:rsidRPr="000506F5">
        <w:t xml:space="preserve"> địa phương</w:t>
      </w:r>
      <w:r w:rsidR="003D2976" w:rsidRPr="000506F5">
        <w:t>:</w:t>
      </w:r>
    </w:p>
    <w:p w14:paraId="4E95E7D4" w14:textId="77777777" w:rsidR="003D2976" w:rsidRPr="000506F5" w:rsidRDefault="003D2976" w:rsidP="00ED0EC8">
      <w:pPr>
        <w:spacing w:before="60"/>
        <w:ind w:firstLine="720"/>
        <w:jc w:val="both"/>
        <w:rPr>
          <w:lang w:eastAsia="vi-VN"/>
        </w:rPr>
      </w:pPr>
      <w:r w:rsidRPr="000506F5">
        <w:t>2.1.</w:t>
      </w:r>
      <w:r w:rsidR="007F12F1" w:rsidRPr="000506F5">
        <w:t xml:space="preserve"> </w:t>
      </w:r>
      <w:r w:rsidRPr="000506F5">
        <w:t>Q</w:t>
      </w:r>
      <w:r w:rsidR="00734D5A" w:rsidRPr="000506F5">
        <w:t>uán triệt quan điểm chỉ đạo đối với công tác phòng, chống thiên tai là cần xây dựng xã hội an toàn trước thiên tai; đây là trách nhiệm của hệ thống chính trị, toàn dân, toàn xã hội, là nhiệm vụ quan trọng, thường xuyên liên tục, vừa trước mắt, vừa lâu dài của cấp uỷ, chính quyền, các ngành, các cấp; phòng, chống thiên tai phải theo hướng quản lý rủi ro, lấy phòng ngừa làm chính; phát huy vai trò của cộng đồng ở địa phương trong hỗ trợ người dân ứng phó thiên tai theo tinh thần “bốn tại chỗ”.</w:t>
      </w:r>
      <w:r w:rsidR="00734D5A" w:rsidRPr="000506F5">
        <w:rPr>
          <w:lang w:eastAsia="vi-VN"/>
        </w:rPr>
        <w:t xml:space="preserve"> Nguyên tắc phòng ngừa được thực hiện trong mỗi công việc, trong cuộc sống, sản xuất, kinh doanh, xây dựng cơ bản... phải luôn gắn với phòng chống thiên tai. </w:t>
      </w:r>
    </w:p>
    <w:p w14:paraId="5C628922" w14:textId="6CC75F07" w:rsidR="004D1E67" w:rsidRPr="000506F5" w:rsidRDefault="003D2976" w:rsidP="00ED0EC8">
      <w:pPr>
        <w:spacing w:before="60"/>
        <w:ind w:firstLine="720"/>
        <w:jc w:val="both"/>
        <w:rPr>
          <w:lang w:eastAsia="vi-VN"/>
        </w:rPr>
      </w:pPr>
      <w:r w:rsidRPr="000506F5">
        <w:rPr>
          <w:lang w:eastAsia="vi-VN"/>
        </w:rPr>
        <w:t xml:space="preserve">2.2. </w:t>
      </w:r>
      <w:r w:rsidR="00734D5A" w:rsidRPr="000506F5">
        <w:t>Yêu cầu công tác phòng, chống thiên tai là chủ động hơn, kịp thời hơn, hiệu quả hơn để ổn định đời sống, bảo vệ hạnh phúc của nhân dân, không để người dân chịu cảnh màn trời chiếu đất, thiếu đói do thiên tai, không để ai ở lại phía sau, đặc biệt là bảo vệ tính mạng của người dân</w:t>
      </w:r>
      <w:r w:rsidRPr="000506F5">
        <w:t xml:space="preserve">, </w:t>
      </w:r>
      <w:r w:rsidRPr="000506F5">
        <w:rPr>
          <w:lang w:val="nl-NL"/>
        </w:rPr>
        <w:t>bảo đảm phát triển bền vững kinh tế - xã hội và quốc phòng, an ninh trên địa bàn toàn tỉnh.</w:t>
      </w:r>
    </w:p>
    <w:p w14:paraId="6724EB86" w14:textId="3CBC0202" w:rsidR="003D2976" w:rsidRPr="000506F5" w:rsidRDefault="003D2976" w:rsidP="003D2976">
      <w:pPr>
        <w:spacing w:before="60"/>
        <w:ind w:firstLine="720"/>
        <w:jc w:val="both"/>
      </w:pPr>
      <w:r w:rsidRPr="000506F5">
        <w:rPr>
          <w:b/>
        </w:rPr>
        <w:t>3. Về triển khai nhiệm vụ công tác phòng, chống thiên tai và tìm kiếm cứu nạn trong thời gian tới</w:t>
      </w:r>
      <w:r w:rsidR="00E6036A" w:rsidRPr="000506F5">
        <w:rPr>
          <w:b/>
        </w:rPr>
        <w:t>, UBND tỉnh yêu cầu:</w:t>
      </w:r>
    </w:p>
    <w:p w14:paraId="72A580DC" w14:textId="524D7B58" w:rsidR="00EE2E20" w:rsidRDefault="003D2976" w:rsidP="00ED0EC8">
      <w:pPr>
        <w:spacing w:before="60"/>
        <w:ind w:firstLine="720"/>
        <w:jc w:val="both"/>
      </w:pPr>
      <w:r w:rsidRPr="000506F5">
        <w:rPr>
          <w:lang w:eastAsia="vi-VN"/>
        </w:rPr>
        <w:t>3.1</w:t>
      </w:r>
      <w:r w:rsidR="00D45C46" w:rsidRPr="000506F5">
        <w:rPr>
          <w:lang w:eastAsia="vi-VN"/>
        </w:rPr>
        <w:t>.</w:t>
      </w:r>
      <w:r w:rsidR="00E23200" w:rsidRPr="000506F5">
        <w:t xml:space="preserve"> </w:t>
      </w:r>
      <w:r w:rsidR="00EE2E20" w:rsidRPr="000506F5">
        <w:t>Các sở ngành, đơn vị, địa phương:</w:t>
      </w:r>
    </w:p>
    <w:p w14:paraId="1DA53AD5" w14:textId="6C110709" w:rsidR="00CC74C3" w:rsidRPr="000506F5" w:rsidRDefault="00EE2E20" w:rsidP="00ED0EC8">
      <w:pPr>
        <w:spacing w:before="60"/>
        <w:ind w:firstLine="720"/>
        <w:jc w:val="both"/>
      </w:pPr>
      <w:r>
        <w:rPr>
          <w:lang w:eastAsia="vi-VN"/>
        </w:rPr>
        <w:t xml:space="preserve">- </w:t>
      </w:r>
      <w:r w:rsidR="00CC74C3" w:rsidRPr="000506F5">
        <w:rPr>
          <w:lang w:eastAsia="vi-VN"/>
        </w:rPr>
        <w:t xml:space="preserve">Tiếp tục đẩy mạnh </w:t>
      </w:r>
      <w:r w:rsidR="00CC74C3" w:rsidRPr="000506F5">
        <w:t>tuyên truyền trướ</w:t>
      </w:r>
      <w:r w:rsidR="00D10DA1" w:rsidRPr="000506F5">
        <w:t>c, trong và sau thiên tai, b</w:t>
      </w:r>
      <w:r w:rsidR="00CC74C3" w:rsidRPr="000506F5">
        <w:t xml:space="preserve">ão, </w:t>
      </w:r>
      <w:r w:rsidR="00D10DA1" w:rsidRPr="000506F5">
        <w:t xml:space="preserve">lũ, </w:t>
      </w:r>
      <w:r w:rsidR="003D2976" w:rsidRPr="000506F5">
        <w:t>nhất là</w:t>
      </w:r>
      <w:r w:rsidR="00CC74C3" w:rsidRPr="000506F5">
        <w:t xml:space="preserve"> tuyên truyền kinh nghiệm, kiến thức bản địa của người dân trong việc phòng, tránh để các cấp, các ngành, nhân dân biết, chủ động thực hiện có hiệu quả</w:t>
      </w:r>
      <w:r w:rsidR="00D45C46" w:rsidRPr="000506F5">
        <w:t>, không chủ quan, nhưng cũng không lo lắng quá mức, phải xác định tư tưởng chung sống với thiên tai, chủ động né tránh</w:t>
      </w:r>
      <w:r w:rsidR="00D10DA1" w:rsidRPr="000506F5">
        <w:t xml:space="preserve"> thiên tai</w:t>
      </w:r>
      <w:r w:rsidR="00D45C46" w:rsidRPr="000506F5">
        <w:t>.</w:t>
      </w:r>
    </w:p>
    <w:p w14:paraId="66CEC023" w14:textId="348519B6" w:rsidR="00CC74C3" w:rsidRPr="000506F5" w:rsidRDefault="00EE2E20" w:rsidP="00ED0EC8">
      <w:pPr>
        <w:spacing w:before="60"/>
        <w:ind w:firstLine="720"/>
        <w:jc w:val="both"/>
      </w:pPr>
      <w:r>
        <w:t>-</w:t>
      </w:r>
      <w:r w:rsidR="00CC74C3" w:rsidRPr="000506F5">
        <w:t xml:space="preserve"> </w:t>
      </w:r>
      <w:r w:rsidR="00CC74C3" w:rsidRPr="000506F5">
        <w:rPr>
          <w:lang w:val="nl-NL"/>
        </w:rPr>
        <w:t>Nâng cao</w:t>
      </w:r>
      <w:r w:rsidR="003D2976" w:rsidRPr="000506F5">
        <w:rPr>
          <w:lang w:val="nl-NL"/>
        </w:rPr>
        <w:t xml:space="preserve"> hơn nữa</w:t>
      </w:r>
      <w:r w:rsidR="00CC74C3" w:rsidRPr="000506F5">
        <w:rPr>
          <w:lang w:val="nl-NL"/>
        </w:rPr>
        <w:t xml:space="preserve"> chất lượng thông tin, dự báo, cảnh báo thời tiết, thiên tai; </w:t>
      </w:r>
      <w:r w:rsidR="00E23200" w:rsidRPr="000506F5">
        <w:rPr>
          <w:lang w:val="nl-NL"/>
        </w:rPr>
        <w:t>c</w:t>
      </w:r>
      <w:r w:rsidR="00CC74C3" w:rsidRPr="000506F5">
        <w:t xml:space="preserve">hủ động cảnh báo, tuyên truyền trên các phương tiện thông tin đại chúng, hệ thống loa truyền thanh cơ sở. </w:t>
      </w:r>
      <w:r w:rsidR="00D10DA1" w:rsidRPr="000506F5">
        <w:t>Đài Phát thanh Truyền hình tỉnh, Báo Quảng Bình cần khẩn trương đưa tin sự chỉ đạo của Trung ương, của Tỉnh để nhân dân biết</w:t>
      </w:r>
      <w:r w:rsidR="004D3E27" w:rsidRPr="000506F5">
        <w:t>, chủ động thực hiện.</w:t>
      </w:r>
    </w:p>
    <w:p w14:paraId="799ECF81" w14:textId="5F4F0718" w:rsidR="00C97620" w:rsidRPr="000506F5" w:rsidRDefault="00C97620" w:rsidP="00ED0EC8">
      <w:pPr>
        <w:spacing w:before="60"/>
        <w:ind w:firstLine="720"/>
        <w:jc w:val="both"/>
      </w:pPr>
      <w:r w:rsidRPr="000506F5">
        <w:t>-</w:t>
      </w:r>
      <w:r w:rsidR="00CC74C3" w:rsidRPr="000506F5">
        <w:t xml:space="preserve"> </w:t>
      </w:r>
      <w:r w:rsidRPr="000506F5">
        <w:t>K</w:t>
      </w:r>
      <w:r w:rsidR="00CC74C3" w:rsidRPr="000506F5">
        <w:t xml:space="preserve">hẩn trương </w:t>
      </w:r>
      <w:r w:rsidRPr="000506F5">
        <w:t xml:space="preserve">kiện toàn </w:t>
      </w:r>
      <w:r w:rsidR="00E6036A" w:rsidRPr="000506F5">
        <w:t>Ban</w:t>
      </w:r>
      <w:r w:rsidRPr="000506F5">
        <w:t xml:space="preserve"> chỉ huy phòng chống thiên tai</w:t>
      </w:r>
      <w:r w:rsidR="00E6036A" w:rsidRPr="000506F5">
        <w:t xml:space="preserve"> và TKCN của mình</w:t>
      </w:r>
      <w:r w:rsidRPr="000506F5">
        <w:t xml:space="preserve"> và quy chế hoạt động, phân công rõ thẩm quyền, trách nhiệm của từng thành viên; </w:t>
      </w:r>
      <w:r w:rsidR="00766659" w:rsidRPr="000506F5">
        <w:t xml:space="preserve">tập trung xây dựng các đội xung kích phòng chống thiên tai ở cấp xã tại các khu vực trọng điểm. </w:t>
      </w:r>
    </w:p>
    <w:p w14:paraId="75D0184E" w14:textId="05B3CC0A" w:rsidR="00A8226A" w:rsidRPr="000506F5" w:rsidRDefault="00A8226A" w:rsidP="00ED0EC8">
      <w:pPr>
        <w:spacing w:before="60"/>
        <w:ind w:firstLine="720"/>
        <w:jc w:val="both"/>
      </w:pPr>
      <w:r w:rsidRPr="000506F5">
        <w:t>- Trước mắt, tập trung thực hiện các giải pháp</w:t>
      </w:r>
      <w:r w:rsidR="001423A2">
        <w:t xml:space="preserve"> cấp bách</w:t>
      </w:r>
      <w:r w:rsidRPr="000506F5">
        <w:t xml:space="preserve"> phòng chống hạn hán,</w:t>
      </w:r>
      <w:r w:rsidR="001E2E66">
        <w:t xml:space="preserve"> </w:t>
      </w:r>
      <w:r w:rsidR="000B147E">
        <w:t xml:space="preserve">chủ động thực hiện giải pháp cung cấp nước, không để thiếu nước </w:t>
      </w:r>
      <w:r w:rsidR="000B147E">
        <w:lastRenderedPageBreak/>
        <w:t>cho sinh hoạt và chăn nuôi</w:t>
      </w:r>
      <w:r w:rsidR="009B360C">
        <w:t xml:space="preserve"> theo</w:t>
      </w:r>
      <w:r w:rsidR="000B147E">
        <w:t xml:space="preserve"> chỉ đạo tại</w:t>
      </w:r>
      <w:r w:rsidR="009B360C">
        <w:t xml:space="preserve"> Công điện số 897/CĐ-TTg ngày 24/7</w:t>
      </w:r>
      <w:r w:rsidR="001423A2">
        <w:t>/</w:t>
      </w:r>
      <w:r w:rsidR="009B360C">
        <w:t xml:space="preserve">2019 của Thủ tướng Chính phủ; Chỉ thị số </w:t>
      </w:r>
      <w:r w:rsidR="001423A2">
        <w:t>12/CT-UBND ngày 05/11/2018 của UBND tỉnh</w:t>
      </w:r>
      <w:r w:rsidR="001E2E66">
        <w:t>;</w:t>
      </w:r>
      <w:r w:rsidR="008A307D">
        <w:t xml:space="preserve"> </w:t>
      </w:r>
      <w:r w:rsidR="00F333AF">
        <w:t xml:space="preserve">Đồng thời </w:t>
      </w:r>
      <w:r w:rsidR="001E2E66">
        <w:t>chuẩn bị sẵn sàng các điều kiện để ứng phó với mùa mưa bão năm 2019</w:t>
      </w:r>
      <w:r w:rsidR="00F333AF">
        <w:t xml:space="preserve">; chủ động </w:t>
      </w:r>
      <w:r w:rsidR="008A307D">
        <w:t>theo dõi diễn biến thời tiết trong suốt mùa mưa để tích nước hồ chứa hợp lý, vừa đảm bảo an toàn cho công trình vừa đảm bảo đủ nước cho sản xuất năm 2020. Ngay cuối mùa mưa 2019, tiếp tục thực hiện các giải pháp tích trữ, tiết kiệm nước.</w:t>
      </w:r>
    </w:p>
    <w:p w14:paraId="0759CE98" w14:textId="1A629E4D" w:rsidR="00800850" w:rsidRPr="000506F5" w:rsidRDefault="00800850" w:rsidP="00ED0EC8">
      <w:pPr>
        <w:spacing w:before="60"/>
        <w:ind w:firstLine="720"/>
        <w:jc w:val="both"/>
      </w:pPr>
      <w:r w:rsidRPr="000506F5">
        <w:t>- Sau Hội nghị này, các sở, ngành, địa phương khẩn trương tổ chức tổng kết, rút kinh nghiệm và triển khai công tác phòng, chống thiên tai, tìm kiếm cứu nạn và khắc phục hậu quả thiên tai của cơ quan, đơn vị, địa phương mình</w:t>
      </w:r>
      <w:r w:rsidRPr="000506F5">
        <w:rPr>
          <w:lang w:val="it-IT"/>
        </w:rPr>
        <w:t>.</w:t>
      </w:r>
    </w:p>
    <w:p w14:paraId="674AAB9D" w14:textId="539A8C6E" w:rsidR="00C97620" w:rsidRPr="000506F5" w:rsidRDefault="00C97620" w:rsidP="00ED0EC8">
      <w:pPr>
        <w:spacing w:before="60"/>
        <w:ind w:firstLine="720"/>
        <w:jc w:val="both"/>
      </w:pPr>
      <w:r w:rsidRPr="000506F5">
        <w:rPr>
          <w:spacing w:val="-2"/>
        </w:rPr>
        <w:t>- Rà soát, cập nhật, hoàn thiện Kế hoạch, phương án ứng phó thiên tai và tìm kiếm cứu nạn, nhất là các phương án phòng chống bão mạnh và siêu bão, lũ quét, sạt lở đất, phương án di dời dân, tàu thuyền đến nơi an toàn, không để bị động, bất ngờ, kể cả trong các tình huống thiên tai bất lợi</w:t>
      </w:r>
      <w:r w:rsidR="00766659" w:rsidRPr="000506F5">
        <w:rPr>
          <w:spacing w:val="-2"/>
        </w:rPr>
        <w:t>.</w:t>
      </w:r>
      <w:r w:rsidR="008A307D">
        <w:rPr>
          <w:spacing w:val="-2"/>
        </w:rPr>
        <w:t xml:space="preserve"> </w:t>
      </w:r>
      <w:r w:rsidR="00EE2E20">
        <w:rPr>
          <w:spacing w:val="-2"/>
        </w:rPr>
        <w:t>UBND cấp huyện p</w:t>
      </w:r>
      <w:r w:rsidR="008A307D">
        <w:t xml:space="preserve">hê duyệt </w:t>
      </w:r>
      <w:r w:rsidR="008A307D">
        <w:rPr>
          <w:lang w:val="nl-NL"/>
        </w:rPr>
        <w:t>Phương án ứng phó với tình huống khẩn cấp cho đập và hạ du đối với công trình có vùng hạ du nằm trong địa bàn</w:t>
      </w:r>
      <w:r w:rsidR="00EE2E20">
        <w:t>, đồng thời</w:t>
      </w:r>
      <w:r w:rsidR="008A307D">
        <w:t xml:space="preserve"> đôn đốc UBND các xã phê duyệt </w:t>
      </w:r>
      <w:r w:rsidR="008A307D">
        <w:rPr>
          <w:lang w:val="nl-NL"/>
        </w:rPr>
        <w:t>Phương án ứng phó với tình huống khẩn cấp cho đập và hạ du đối với công trình có vùng hạ du nằm trong địa bàn xã trước 15/8/2019.</w:t>
      </w:r>
      <w:r w:rsidR="000B4344">
        <w:rPr>
          <w:lang w:val="nl-NL"/>
        </w:rPr>
        <w:t xml:space="preserve"> </w:t>
      </w:r>
      <w:r w:rsidRPr="000506F5">
        <w:t>Rà soát các khu vực, các vùng có nguy cơ xảy ra lũ quét, sạt lở đất và cắm biển cảnh báo để mọi người chủ động phòng tránh</w:t>
      </w:r>
      <w:r w:rsidR="008A307D">
        <w:t>.</w:t>
      </w:r>
    </w:p>
    <w:p w14:paraId="24ADF8DA" w14:textId="5416575C" w:rsidR="00BC1327" w:rsidRPr="000506F5" w:rsidRDefault="00C97620" w:rsidP="00ED0EC8">
      <w:pPr>
        <w:spacing w:before="60"/>
        <w:ind w:firstLine="720"/>
        <w:jc w:val="both"/>
        <w:rPr>
          <w:lang w:val="nl-NL"/>
        </w:rPr>
      </w:pPr>
      <w:r w:rsidRPr="000506F5">
        <w:t xml:space="preserve">- </w:t>
      </w:r>
      <w:r w:rsidR="008A307D">
        <w:t xml:space="preserve">Chỉ đạo các Chủ đầu tư tranh thủ thời tiết thuận lợi, tập trung nguồn lực đẩy nhanh tiến độ thi công các dự án nâng cấp, sửa chữa công trình thủy lợi, hoàn thành các hạng mục trước ngày 31/8/2019; </w:t>
      </w:r>
      <w:r w:rsidR="00766659" w:rsidRPr="000506F5">
        <w:rPr>
          <w:lang w:val="nl-NL"/>
        </w:rPr>
        <w:t>nhất là các dự án khắc phục sự cố đê điều, hồ đập, sạt lở bờ sông, bờ biển, di dời dân khẩn cấp đã được bố trí kinh phí;</w:t>
      </w:r>
      <w:r w:rsidRPr="000506F5">
        <w:rPr>
          <w:lang w:val="nl-NL"/>
        </w:rPr>
        <w:t xml:space="preserve"> </w:t>
      </w:r>
      <w:r w:rsidR="008A307D">
        <w:rPr>
          <w:lang w:val="nl-NL"/>
        </w:rPr>
        <w:t>đ</w:t>
      </w:r>
      <w:r w:rsidRPr="000506F5">
        <w:rPr>
          <w:lang w:val="nl-NL"/>
        </w:rPr>
        <w:t>ối với các công trình có tính chất phòng chống thiên tai phải đảm bảo tiến độ vượt lũ để đảm bảo an toàn cho công trình và khu vực dân cư</w:t>
      </w:r>
      <w:r w:rsidR="00081CE8">
        <w:rPr>
          <w:lang w:val="nl-NL"/>
        </w:rPr>
        <w:t xml:space="preserve">; </w:t>
      </w:r>
      <w:r w:rsidR="00081CE8">
        <w:t>các dự án san nền hạ tầng xây dựng ở khu vực đồng bằng, khu đô thị ven sông, bãi vật liệu xây dựng ven sông khi thiết kế quy hoạch, đầu tư xây dựng, cấp phép phải tính toán đến khả năng ngập lụt do san nền, do thu hẹp dòng chảy mùa lũ để đảm bảo không gây ngập lụt</w:t>
      </w:r>
      <w:r w:rsidR="00E85032">
        <w:t>.</w:t>
      </w:r>
    </w:p>
    <w:p w14:paraId="1BBC70E6" w14:textId="027E47A1" w:rsidR="00903116" w:rsidRPr="000506F5" w:rsidRDefault="00766659" w:rsidP="00ED0EC8">
      <w:pPr>
        <w:spacing w:before="60"/>
        <w:ind w:firstLine="720"/>
        <w:jc w:val="both"/>
        <w:rPr>
          <w:lang w:val="nl-NL"/>
        </w:rPr>
      </w:pPr>
      <w:r w:rsidRPr="000506F5">
        <w:rPr>
          <w:lang w:val="nl-NL"/>
        </w:rPr>
        <w:t>3.</w:t>
      </w:r>
      <w:r w:rsidR="000B4344">
        <w:rPr>
          <w:lang w:val="nl-NL"/>
        </w:rPr>
        <w:t>2</w:t>
      </w:r>
      <w:r w:rsidRPr="000506F5">
        <w:rPr>
          <w:lang w:val="nl-NL"/>
        </w:rPr>
        <w:t>. Văn phòng thường trực Ban Chỉ huy phòng chống thiên tai và tìm kiếm cứu nạn</w:t>
      </w:r>
      <w:r w:rsidR="00903116" w:rsidRPr="000506F5">
        <w:rPr>
          <w:lang w:val="nl-NL"/>
        </w:rPr>
        <w:t xml:space="preserve"> tỉnh:</w:t>
      </w:r>
    </w:p>
    <w:p w14:paraId="0210C0CC" w14:textId="087C6F43" w:rsidR="00903116" w:rsidRPr="000506F5" w:rsidRDefault="00903116" w:rsidP="00ED0EC8">
      <w:pPr>
        <w:spacing w:before="60"/>
        <w:ind w:firstLine="720"/>
        <w:jc w:val="both"/>
        <w:rPr>
          <w:lang w:val="nl-NL"/>
        </w:rPr>
      </w:pPr>
      <w:r w:rsidRPr="000506F5">
        <w:rPr>
          <w:lang w:val="nl-NL"/>
        </w:rPr>
        <w:t>-</w:t>
      </w:r>
      <w:r w:rsidR="00766659" w:rsidRPr="000506F5">
        <w:rPr>
          <w:lang w:val="nl-NL"/>
        </w:rPr>
        <w:t xml:space="preserve"> </w:t>
      </w:r>
      <w:r w:rsidRPr="000506F5">
        <w:rPr>
          <w:lang w:val="nl-NL"/>
        </w:rPr>
        <w:t>C</w:t>
      </w:r>
      <w:r w:rsidR="00766659" w:rsidRPr="000506F5">
        <w:rPr>
          <w:lang w:val="nl-NL"/>
        </w:rPr>
        <w:t>hủ trì ph</w:t>
      </w:r>
      <w:r w:rsidR="00E6036A" w:rsidRPr="000506F5">
        <w:rPr>
          <w:lang w:val="nl-NL"/>
        </w:rPr>
        <w:t>ố</w:t>
      </w:r>
      <w:r w:rsidR="00766659" w:rsidRPr="000506F5">
        <w:rPr>
          <w:lang w:val="nl-NL"/>
        </w:rPr>
        <w:t>i hợp với các sở ngành liên quan kiểm tra, rà soát</w:t>
      </w:r>
      <w:r w:rsidRPr="000506F5">
        <w:rPr>
          <w:lang w:val="nl-NL"/>
        </w:rPr>
        <w:t xml:space="preserve"> cập nhật các kế hoạch, phương án ứng phó</w:t>
      </w:r>
      <w:r w:rsidR="00C71FD1">
        <w:rPr>
          <w:lang w:val="nl-NL"/>
        </w:rPr>
        <w:t xml:space="preserve"> sự cố,</w:t>
      </w:r>
      <w:r w:rsidRPr="000506F5">
        <w:rPr>
          <w:lang w:val="nl-NL"/>
        </w:rPr>
        <w:t xml:space="preserve"> thiên tai</w:t>
      </w:r>
      <w:r w:rsidR="00C71FD1">
        <w:rPr>
          <w:lang w:val="nl-NL"/>
        </w:rPr>
        <w:t xml:space="preserve"> và TKCN</w:t>
      </w:r>
      <w:r w:rsidRPr="000506F5">
        <w:rPr>
          <w:lang w:val="nl-NL"/>
        </w:rPr>
        <w:t xml:space="preserve"> của tỉnh</w:t>
      </w:r>
      <w:r w:rsidR="000C3F3F" w:rsidRPr="000506F5">
        <w:rPr>
          <w:lang w:val="nl-NL"/>
        </w:rPr>
        <w:t>.</w:t>
      </w:r>
    </w:p>
    <w:p w14:paraId="680D113C" w14:textId="5DC4BB1F" w:rsidR="00903116" w:rsidRPr="000506F5" w:rsidRDefault="00903116" w:rsidP="00ED0EC8">
      <w:pPr>
        <w:spacing w:before="60"/>
        <w:ind w:firstLine="720"/>
        <w:jc w:val="both"/>
        <w:rPr>
          <w:lang w:val="nl-NL"/>
        </w:rPr>
      </w:pPr>
      <w:r w:rsidRPr="000506F5">
        <w:rPr>
          <w:lang w:val="nl-NL"/>
        </w:rPr>
        <w:t xml:space="preserve">- Kiểm tra, đôn đốc </w:t>
      </w:r>
      <w:r w:rsidRPr="000506F5">
        <w:t>công tác chuẩn bị ứng phó thiên tai của các địa phương, nhất là kiểm tra thực hiện phương châm “bốn tại chỗ”;</w:t>
      </w:r>
      <w:r w:rsidRPr="000506F5">
        <w:rPr>
          <w:lang w:val="nl-NL"/>
        </w:rPr>
        <w:t xml:space="preserve"> báo cáo UBND tỉnh, Ban Chỉ huy phòng chống thiên tai và TKCN tỉnh</w:t>
      </w:r>
      <w:r w:rsidR="000C3F3F" w:rsidRPr="000506F5">
        <w:rPr>
          <w:lang w:val="nl-NL"/>
        </w:rPr>
        <w:t xml:space="preserve"> trước ngày 31/8/2019.</w:t>
      </w:r>
    </w:p>
    <w:p w14:paraId="3C2B896C" w14:textId="209E1AAF" w:rsidR="00766659" w:rsidRDefault="00903116" w:rsidP="00ED0EC8">
      <w:pPr>
        <w:spacing w:before="60"/>
        <w:ind w:firstLine="720"/>
        <w:jc w:val="both"/>
        <w:rPr>
          <w:lang w:val="nl-NL"/>
        </w:rPr>
      </w:pPr>
      <w:r w:rsidRPr="000506F5">
        <w:rPr>
          <w:lang w:val="nl-NL"/>
        </w:rPr>
        <w:t>- Chấn chỉnh</w:t>
      </w:r>
      <w:r w:rsidR="00F16136" w:rsidRPr="000506F5">
        <w:rPr>
          <w:lang w:val="nl-NL"/>
        </w:rPr>
        <w:t>, nâng cao chất lượng</w:t>
      </w:r>
      <w:r w:rsidRPr="000506F5">
        <w:rPr>
          <w:lang w:val="nl-NL"/>
        </w:rPr>
        <w:t xml:space="preserve"> công tác tiếp nhận, xử lý thông tin, chủ động tham mưu UBND tỉnh, Ban Chỉ huy trong công tác Phòng chống thiên tai và TKCN. </w:t>
      </w:r>
    </w:p>
    <w:p w14:paraId="6C726AA9" w14:textId="17AE30D2" w:rsidR="006A6488" w:rsidRPr="000506F5" w:rsidRDefault="006A6488" w:rsidP="00ED0EC8">
      <w:pPr>
        <w:spacing w:before="60"/>
        <w:ind w:firstLine="720"/>
        <w:jc w:val="both"/>
      </w:pPr>
      <w:r>
        <w:rPr>
          <w:lang w:val="nl-NL"/>
        </w:rPr>
        <w:t xml:space="preserve">3.3. Sở Nông nghiệp và Phát triển nông thôn chủ trì, phối hợp với các địa phương, đơn vị căn cứ tình hình thực tế, tiếp tục rà soát, điều chỉnh </w:t>
      </w:r>
      <w:r>
        <w:rPr>
          <w:lang w:val="nl-NL"/>
        </w:rPr>
        <w:lastRenderedPageBreak/>
        <w:t>phương án sử dụng nước</w:t>
      </w:r>
      <w:r w:rsidR="000B147E">
        <w:rPr>
          <w:lang w:val="nl-NL"/>
        </w:rPr>
        <w:t>, tích</w:t>
      </w:r>
      <w:r w:rsidR="00AB639A">
        <w:rPr>
          <w:lang w:val="nl-NL"/>
        </w:rPr>
        <w:t xml:space="preserve"> trữ</w:t>
      </w:r>
      <w:r w:rsidR="000B147E">
        <w:rPr>
          <w:lang w:val="nl-NL"/>
        </w:rPr>
        <w:t xml:space="preserve"> nước</w:t>
      </w:r>
      <w:r>
        <w:rPr>
          <w:lang w:val="nl-NL"/>
        </w:rPr>
        <w:t xml:space="preserve"> của các công trình thủy lợi; điều chỉnh mùa vụ, cơ cấu cây trồng phù hợp theo hướng chuyển đổi diện tích lúa ở những vùng không đảm bảo nước tưới sang cây trồng cạn; hướng dẫn, chỉ đạo các địa phương, đồng thời chủ động phối hợp với các đơn vị cung ứng giống cây trồng đảm bảo chất lượng phục vụ sản xuất vụ Thu Đông, vụ Đông ở những nơi đảm bảo điều kiện để nâng cao hiệu quả sử dụng đất.</w:t>
      </w:r>
    </w:p>
    <w:p w14:paraId="41307985" w14:textId="236B2ECC" w:rsidR="00CC74C3" w:rsidRDefault="00766659" w:rsidP="00ED0EC8">
      <w:pPr>
        <w:spacing w:before="60"/>
        <w:ind w:firstLine="720"/>
        <w:jc w:val="both"/>
      </w:pPr>
      <w:r w:rsidRPr="000506F5">
        <w:t>3.</w:t>
      </w:r>
      <w:r w:rsidR="006A6488">
        <w:t>4</w:t>
      </w:r>
      <w:r w:rsidR="00D45C46" w:rsidRPr="000506F5">
        <w:t>.</w:t>
      </w:r>
      <w:r w:rsidR="00BC1327" w:rsidRPr="000506F5">
        <w:t xml:space="preserve"> </w:t>
      </w:r>
      <w:r w:rsidR="00CC74C3" w:rsidRPr="000506F5">
        <w:t>Sở Nông nghiệp và PTNT</w:t>
      </w:r>
      <w:r w:rsidR="003D2976" w:rsidRPr="000506F5">
        <w:t>, Sở Công Thương theo chức năng nhiệm vụ</w:t>
      </w:r>
      <w:r w:rsidR="00D45C46" w:rsidRPr="000506F5">
        <w:t xml:space="preserve"> chỉ đạo</w:t>
      </w:r>
      <w:r w:rsidR="00CC74C3" w:rsidRPr="000506F5">
        <w:t xml:space="preserve"> </w:t>
      </w:r>
      <w:r w:rsidR="00BC1327" w:rsidRPr="000506F5">
        <w:t>Công ty TNHH MTV Khai thác công trình thủy lợi,</w:t>
      </w:r>
      <w:r w:rsidR="003D2976" w:rsidRPr="000506F5">
        <w:t xml:space="preserve"> </w:t>
      </w:r>
      <w:r w:rsidR="00BC1327" w:rsidRPr="000506F5">
        <w:t xml:space="preserve">Nhà máy Thủy điện Hố Hô, </w:t>
      </w:r>
      <w:r w:rsidR="00CC74C3" w:rsidRPr="000506F5">
        <w:t xml:space="preserve">các địa phương </w:t>
      </w:r>
      <w:r w:rsidR="00BC1327" w:rsidRPr="000506F5">
        <w:t>khẩn trương k</w:t>
      </w:r>
      <w:r w:rsidR="00CC74C3" w:rsidRPr="000506F5">
        <w:t>iểm tra</w:t>
      </w:r>
      <w:r w:rsidR="009176BD" w:rsidRPr="000506F5">
        <w:t>, rà soát</w:t>
      </w:r>
      <w:r w:rsidR="00CC74C3" w:rsidRPr="000506F5">
        <w:t xml:space="preserve"> các hồ đập,</w:t>
      </w:r>
      <w:r w:rsidR="00D45C46" w:rsidRPr="000506F5">
        <w:t xml:space="preserve"> đặc biệt là hồ Phú Vinh và các hồ gần khu dân cư</w:t>
      </w:r>
      <w:r w:rsidR="008B1F5D" w:rsidRPr="000506F5">
        <w:t>, có g</w:t>
      </w:r>
      <w:r w:rsidR="008B1F5D" w:rsidRPr="000506F5">
        <w:rPr>
          <w:lang w:val="nl-NL"/>
        </w:rPr>
        <w:t xml:space="preserve">iải pháp xử lý ngay đảm bảo an toàn công trình, </w:t>
      </w:r>
      <w:r w:rsidR="00CC74C3" w:rsidRPr="000506F5">
        <w:t>ưu tiên an toàn tuyệt đối tính mạng của ngườ</w:t>
      </w:r>
      <w:r w:rsidR="004D3E27" w:rsidRPr="000506F5">
        <w:t>i dân,</w:t>
      </w:r>
      <w:r w:rsidR="00CC74C3" w:rsidRPr="000506F5">
        <w:t xml:space="preserve"> </w:t>
      </w:r>
      <w:r w:rsidR="009176BD" w:rsidRPr="000506F5">
        <w:t xml:space="preserve">trước mưa bão phải tính toán cụ thể </w:t>
      </w:r>
      <w:r w:rsidR="004D3E27" w:rsidRPr="000506F5">
        <w:t xml:space="preserve">việc </w:t>
      </w:r>
      <w:r w:rsidR="009176BD" w:rsidRPr="000506F5">
        <w:t xml:space="preserve">xả nước, </w:t>
      </w:r>
      <w:r w:rsidR="00CC74C3" w:rsidRPr="000506F5">
        <w:t>tuyệt đối không để xả lũ làm ngập lụt, ảnh hưởng đến tính mạng, sản xuất, đời sống và tài sản người dân ở vùng hạ</w:t>
      </w:r>
      <w:r w:rsidR="009176BD" w:rsidRPr="000506F5">
        <w:t xml:space="preserve"> du.</w:t>
      </w:r>
    </w:p>
    <w:p w14:paraId="4D3FA73C" w14:textId="285619BE" w:rsidR="008A307D" w:rsidRPr="000506F5" w:rsidRDefault="008A307D" w:rsidP="00ED0EC8">
      <w:pPr>
        <w:spacing w:before="60"/>
        <w:ind w:firstLine="720"/>
        <w:jc w:val="both"/>
      </w:pPr>
      <w:r>
        <w:t>3.</w:t>
      </w:r>
      <w:r w:rsidR="006A6488">
        <w:t>5</w:t>
      </w:r>
      <w:r>
        <w:t>. Sở Tài nguyên và Môi trường phối hợp Sở Nông nghiệp và Phát triển nông thôn trong việc xây dựng bản đồ ngập lụt của tỉnh, các điểm có nguy cơ sạt lở để phục vụ công tác ứng phó với các tình huống mưa lũ có thể xảy ra.</w:t>
      </w:r>
    </w:p>
    <w:p w14:paraId="7BB2B13D" w14:textId="7D4EC7C2" w:rsidR="00BC1327" w:rsidRPr="000506F5" w:rsidRDefault="00766659" w:rsidP="00ED0EC8">
      <w:pPr>
        <w:spacing w:before="60"/>
        <w:ind w:firstLine="720"/>
        <w:jc w:val="both"/>
        <w:rPr>
          <w:spacing w:val="-2"/>
        </w:rPr>
      </w:pPr>
      <w:r w:rsidRPr="000506F5">
        <w:rPr>
          <w:spacing w:val="-2"/>
        </w:rPr>
        <w:t>3.</w:t>
      </w:r>
      <w:r w:rsidR="006A6488">
        <w:rPr>
          <w:spacing w:val="-2"/>
        </w:rPr>
        <w:t>6</w:t>
      </w:r>
      <w:r w:rsidR="00D45C46" w:rsidRPr="000506F5">
        <w:rPr>
          <w:spacing w:val="-2"/>
        </w:rPr>
        <w:t>.</w:t>
      </w:r>
      <w:r w:rsidR="00BC1327" w:rsidRPr="000506F5">
        <w:rPr>
          <w:spacing w:val="-2"/>
        </w:rPr>
        <w:t xml:space="preserve"> Sở Giao thông Vận tải, Sở Thông tin và Truyền thông,</w:t>
      </w:r>
      <w:r w:rsidR="007C747A" w:rsidRPr="000506F5">
        <w:rPr>
          <w:spacing w:val="-2"/>
        </w:rPr>
        <w:t xml:space="preserve"> Công an tỉnh,</w:t>
      </w:r>
      <w:r w:rsidR="00BC1327" w:rsidRPr="000506F5">
        <w:rPr>
          <w:spacing w:val="-2"/>
        </w:rPr>
        <w:t xml:space="preserve"> Điện lực Quảng Bình, Viễn thông Quảng Bình và các doanh nghiệp viễn thông khác</w:t>
      </w:r>
      <w:r w:rsidR="004D3E27" w:rsidRPr="000506F5">
        <w:rPr>
          <w:spacing w:val="-2"/>
        </w:rPr>
        <w:t xml:space="preserve"> theo chức năng, nhiệm vụ</w:t>
      </w:r>
      <w:r w:rsidR="00BC1327" w:rsidRPr="000506F5">
        <w:rPr>
          <w:spacing w:val="-2"/>
        </w:rPr>
        <w:t xml:space="preserve"> kiểm tra rà soát lại cơ sở hạ tầng đảm bảo thông suốt </w:t>
      </w:r>
      <w:r w:rsidR="005A0937" w:rsidRPr="000506F5">
        <w:rPr>
          <w:spacing w:val="-2"/>
        </w:rPr>
        <w:t xml:space="preserve">giao thông, điện sản xuất và sinh hoạt, </w:t>
      </w:r>
      <w:r w:rsidR="00BC1327" w:rsidRPr="000506F5">
        <w:rPr>
          <w:spacing w:val="-2"/>
        </w:rPr>
        <w:t>thông tin liên lạc</w:t>
      </w:r>
      <w:r w:rsidR="009176BD" w:rsidRPr="000506F5">
        <w:rPr>
          <w:spacing w:val="-2"/>
        </w:rPr>
        <w:t>, đặc biệt sau bão, lũ.</w:t>
      </w:r>
    </w:p>
    <w:p w14:paraId="11466DC5" w14:textId="3AB5E6FE" w:rsidR="005A0937" w:rsidRPr="000506F5" w:rsidRDefault="00766659" w:rsidP="00ED0EC8">
      <w:pPr>
        <w:spacing w:before="60"/>
        <w:ind w:firstLine="720"/>
        <w:jc w:val="both"/>
      </w:pPr>
      <w:r w:rsidRPr="000506F5">
        <w:t>3.</w:t>
      </w:r>
      <w:r w:rsidR="006A6488">
        <w:t>7</w:t>
      </w:r>
      <w:r w:rsidR="00D45C46" w:rsidRPr="000506F5">
        <w:t>.</w:t>
      </w:r>
      <w:r w:rsidR="00BC1327" w:rsidRPr="000506F5">
        <w:t xml:space="preserve"> Công an tỉnh, Bộ chỉ huy Quân sự tỉnh, Bộ chỉ huy Bộ đội Biên phòng tỉnh, Tỉnh đoàn... sẵn sàng lực lượng, phương tiện để tham gia phòng chống thiên tai</w:t>
      </w:r>
      <w:r w:rsidR="004D3E27" w:rsidRPr="000506F5">
        <w:t>, tìm kiếm</w:t>
      </w:r>
      <w:r w:rsidR="00BC1327" w:rsidRPr="000506F5">
        <w:t xml:space="preserve"> cứu nạn, cứu hộ khi có tình huống xảy ra</w:t>
      </w:r>
      <w:r w:rsidRPr="000506F5">
        <w:t xml:space="preserve"> theo các Kế hoạch ứng phó đã được phê duyệt</w:t>
      </w:r>
      <w:r w:rsidR="00F4460F">
        <w:t>, không để bị động, bất ngờ</w:t>
      </w:r>
      <w:r w:rsidRPr="000506F5">
        <w:t>.</w:t>
      </w:r>
    </w:p>
    <w:p w14:paraId="616C1B63" w14:textId="09675CA6" w:rsidR="00766659" w:rsidRPr="000506F5" w:rsidRDefault="00766659" w:rsidP="00ED0EC8">
      <w:pPr>
        <w:spacing w:before="60"/>
        <w:ind w:firstLine="720"/>
        <w:jc w:val="both"/>
      </w:pPr>
      <w:r w:rsidRPr="000506F5">
        <w:t>3.</w:t>
      </w:r>
      <w:r w:rsidR="006A6488">
        <w:t>8</w:t>
      </w:r>
      <w:r w:rsidRPr="000506F5">
        <w:t>. Sở Y tế chỉ đạo rà soát phương án ứng phó thiên tai và chủ động bố trí cơ số dự phòng để sẵn sàng hỗ trợ các địa phương khắc phục hậu quả thiên tai khi có yêu cầu.</w:t>
      </w:r>
    </w:p>
    <w:p w14:paraId="6D495337" w14:textId="5AC5C977" w:rsidR="00F4460F" w:rsidRDefault="00766659" w:rsidP="00ED0EC8">
      <w:pPr>
        <w:spacing w:before="60"/>
        <w:ind w:firstLine="720"/>
        <w:jc w:val="both"/>
      </w:pPr>
      <w:r w:rsidRPr="000506F5">
        <w:t>3.</w:t>
      </w:r>
      <w:r w:rsidR="006A6488">
        <w:t>9</w:t>
      </w:r>
      <w:r w:rsidRPr="000506F5">
        <w:t xml:space="preserve">. </w:t>
      </w:r>
      <w:r w:rsidR="00903116" w:rsidRPr="000506F5">
        <w:t>Sở Kế hoạch và Đầu tư, Sở Tài chính tham mưu UBND tỉnh ưu tiên cân đối, bố trí ngân sách hàng năm và kế hoạch đầu tư công trung hạn để đầu tư cho công tác phòng, chống thiên tai, thực hiện các nhiệm vụ cấp bách phòng, chống thiên tai, dự phòng ngân sách hàng năm cần ưu tiên cho khắc phục hậu quả thiên tai</w:t>
      </w:r>
      <w:r w:rsidR="006A6488">
        <w:t>, các công trình cấp nước tập trung</w:t>
      </w:r>
      <w:r w:rsidR="00903116" w:rsidRPr="000506F5">
        <w:t xml:space="preserve"> và các nhiệm vụ cấp bách khác</w:t>
      </w:r>
      <w:r w:rsidR="008B73C6">
        <w:t xml:space="preserve"> theo chỉ đạo của Thủ tướng Chính phủ tại Thông báo số 247/TB-VPCP ngày 16/7/2019; Công điện số 897/CĐ-TTg ngày 24/7/2019</w:t>
      </w:r>
      <w:r w:rsidR="00903116" w:rsidRPr="000506F5">
        <w:t xml:space="preserve">. </w:t>
      </w:r>
    </w:p>
    <w:p w14:paraId="1B083F71" w14:textId="0B515F81" w:rsidR="00766659" w:rsidRDefault="00F4460F" w:rsidP="00ED0EC8">
      <w:pPr>
        <w:spacing w:before="60"/>
        <w:ind w:firstLine="720"/>
        <w:jc w:val="both"/>
      </w:pPr>
      <w:r>
        <w:t>3.</w:t>
      </w:r>
      <w:r w:rsidR="008B73C6">
        <w:t>10</w:t>
      </w:r>
      <w:r>
        <w:t xml:space="preserve">. </w:t>
      </w:r>
      <w:r w:rsidR="00903116" w:rsidRPr="000506F5">
        <w:t>Sở Tài chính chủ trì phối hợp với Sở Nội vụ khẩn trương thẩm định Đề án thành lập Quỹ phòng chống thiên tai trình UBND tỉnh quyết định, hoàn thành trước ngày 1</w:t>
      </w:r>
      <w:r w:rsidR="006134FC">
        <w:t>5</w:t>
      </w:r>
      <w:r w:rsidR="00903116" w:rsidRPr="000506F5">
        <w:t>/8</w:t>
      </w:r>
      <w:r w:rsidR="000C3F3F" w:rsidRPr="000506F5">
        <w:t>/2019</w:t>
      </w:r>
      <w:r w:rsidR="00903116" w:rsidRPr="000506F5">
        <w:t>.</w:t>
      </w:r>
    </w:p>
    <w:p w14:paraId="2FB0DFE9" w14:textId="7C49EE58" w:rsidR="001423A2" w:rsidRDefault="001423A2" w:rsidP="00ED0EC8">
      <w:pPr>
        <w:spacing w:before="60"/>
        <w:ind w:firstLine="720"/>
        <w:jc w:val="both"/>
      </w:pPr>
      <w:r>
        <w:t>4. Về các kiến nghị đề xuất:</w:t>
      </w:r>
    </w:p>
    <w:p w14:paraId="3B49A93E" w14:textId="170B57D2" w:rsidR="001423A2" w:rsidRDefault="001423A2" w:rsidP="00ED0EC8">
      <w:pPr>
        <w:spacing w:before="60"/>
        <w:ind w:firstLine="720"/>
        <w:jc w:val="both"/>
        <w:rPr>
          <w:spacing w:val="-4"/>
          <w:lang w:val="it-IT"/>
        </w:rPr>
      </w:pPr>
      <w:r>
        <w:t xml:space="preserve">4.1. </w:t>
      </w:r>
      <w:r w:rsidRPr="00E078DC">
        <w:t>Về đề nghị kiểm định</w:t>
      </w:r>
      <w:r>
        <w:t xml:space="preserve"> </w:t>
      </w:r>
      <w:r w:rsidRPr="00E078DC">
        <w:t>an toàn đập</w:t>
      </w:r>
      <w:r>
        <w:t xml:space="preserve"> của Công ty TNHH MTV Khai thác công trình thủy lợi</w:t>
      </w:r>
      <w:r w:rsidRPr="00E078DC">
        <w:t xml:space="preserve">: </w:t>
      </w:r>
      <w:r w:rsidRPr="00C76F7E">
        <w:t xml:space="preserve">Sở </w:t>
      </w:r>
      <w:r>
        <w:t xml:space="preserve">Tài chính chủ trì, phối hợp với Sở Kế hoạch và Đầu tư, các sở ngành liên quan thẩm định Đề cương, nhiệm vụ và dự toán </w:t>
      </w:r>
      <w:r>
        <w:lastRenderedPageBreak/>
        <w:t>kinh phí xây dựng Đề án nâng cao hiệu quả quản lý an toàn đập, hồ chứa nước thủy lợi trên địa bàn tỉnh Quảng Bình do Sở Nông nghiệp và Phát triển nông thôn trình kèm theo Tờ trình số 1295/TTr-SNN ngày 18/6/2019, báo cáo UBND tỉnh trước ngày 20/8/2019</w:t>
      </w:r>
      <w:r>
        <w:rPr>
          <w:spacing w:val="-4"/>
          <w:lang w:val="it-IT"/>
        </w:rPr>
        <w:t>.</w:t>
      </w:r>
    </w:p>
    <w:p w14:paraId="2934BEF9" w14:textId="2C5BD359" w:rsidR="001423A2" w:rsidRDefault="001423A2" w:rsidP="00ED0EC8">
      <w:pPr>
        <w:spacing w:before="60"/>
        <w:ind w:firstLine="720"/>
        <w:jc w:val="both"/>
      </w:pPr>
      <w:r>
        <w:rPr>
          <w:spacing w:val="-4"/>
          <w:lang w:val="it-IT"/>
        </w:rPr>
        <w:t xml:space="preserve">4.2. </w:t>
      </w:r>
      <w:r w:rsidRPr="001623B4">
        <w:t xml:space="preserve">Về đề xuất lắp đặt trạm quan trắc thời tiết, thủy văn: Giao Sở Tài nguyên và Môi trường </w:t>
      </w:r>
      <w:r w:rsidR="00F4460F">
        <w:t xml:space="preserve">phối hợp với Đài </w:t>
      </w:r>
      <w:r w:rsidR="0094703A">
        <w:t>K</w:t>
      </w:r>
      <w:r w:rsidR="00F4460F">
        <w:t xml:space="preserve">hí tượng </w:t>
      </w:r>
      <w:r w:rsidR="0094703A">
        <w:t>T</w:t>
      </w:r>
      <w:r w:rsidR="00F4460F">
        <w:t>hủy văn tỉnh tăng cường lắp đặt các trạm quan trắc ở các địa bàn xung yếu, nhất là đầu nguồn các lưu vực hồ chứa nước lớn trên địa bàn tỉnh</w:t>
      </w:r>
      <w:r w:rsidRPr="001623B4">
        <w:t>.</w:t>
      </w:r>
    </w:p>
    <w:p w14:paraId="58DE4173" w14:textId="04616451" w:rsidR="00EE57C0" w:rsidRDefault="00EE57C0" w:rsidP="00ED0EC8">
      <w:pPr>
        <w:spacing w:before="60"/>
        <w:ind w:firstLine="720"/>
        <w:jc w:val="both"/>
      </w:pPr>
      <w:r>
        <w:t xml:space="preserve">4.3. Về tăng cường phối hợp </w:t>
      </w:r>
      <w:r w:rsidR="001E2E66">
        <w:t>trong công tác phòng chống thiên tai và tìm kiếm cứu nạn: Giao Văn phòng thường trực Ban chỉ huy phòng chống thiên tai và tìm kiếm cứu nạn tỉnh chủ động tham mưu kịp thời UBND tỉnh, Ban chỉ huy phòng chống thiên tai và TKCN tỉnh trong điều hành, chỉ huy các lực lượng, địa phương tham gia ứng phó sự cố, thiên tai đảm bảo thống nhất, nhịp nhàng, có hiệu quả.</w:t>
      </w:r>
    </w:p>
    <w:p w14:paraId="7EAC5DFE" w14:textId="22759141" w:rsidR="00F4460F" w:rsidRPr="000506F5" w:rsidRDefault="00F4460F" w:rsidP="00ED0EC8">
      <w:pPr>
        <w:spacing w:before="60"/>
        <w:ind w:firstLine="720"/>
        <w:jc w:val="both"/>
      </w:pPr>
      <w:r>
        <w:t xml:space="preserve">4.4. Về đầu tư trang thiết bị: </w:t>
      </w:r>
      <w:r w:rsidR="001E2E66">
        <w:t>Bên c</w:t>
      </w:r>
      <w:r w:rsidR="000B4344">
        <w:t>ạ</w:t>
      </w:r>
      <w:r w:rsidR="001E2E66">
        <w:t>nh nguồn kinh phí của Trung ương, của tỉnh đã hỗ trợ, c</w:t>
      </w:r>
      <w:r>
        <w:t xml:space="preserve">ác sở ngành, địa phương chủ động </w:t>
      </w:r>
      <w:r w:rsidR="001E2E66">
        <w:t>kinh phí để nâng cao năng lực, chuẩn bị sẵn sàng ứng phó sự cố, thiên tai, trước mắt là mùa mưa bão năm 2019.</w:t>
      </w:r>
    </w:p>
    <w:p w14:paraId="26E91D8F" w14:textId="6D7C6344" w:rsidR="00B23A5F" w:rsidRDefault="00EE57C0" w:rsidP="00ED0EC8">
      <w:pPr>
        <w:spacing w:before="60"/>
        <w:ind w:firstLine="720"/>
        <w:jc w:val="both"/>
      </w:pPr>
      <w:r>
        <w:t>Văn phòng UBND tỉnh thông báo để các sở ngành, địa phương, đơn vị biết, thực hiện./.</w:t>
      </w:r>
    </w:p>
    <w:p w14:paraId="57F90969" w14:textId="77777777" w:rsidR="00EE57C0" w:rsidRDefault="00EE57C0" w:rsidP="00ED0EC8">
      <w:pPr>
        <w:spacing w:before="60"/>
        <w:ind w:firstLine="720"/>
        <w:jc w:val="both"/>
      </w:pPr>
    </w:p>
    <w:tbl>
      <w:tblPr>
        <w:tblW w:w="8755" w:type="dxa"/>
        <w:tblLook w:val="04A0" w:firstRow="1" w:lastRow="0" w:firstColumn="1" w:lastColumn="0" w:noHBand="0" w:noVBand="1"/>
      </w:tblPr>
      <w:tblGrid>
        <w:gridCol w:w="3369"/>
        <w:gridCol w:w="1275"/>
        <w:gridCol w:w="4111"/>
      </w:tblGrid>
      <w:tr w:rsidR="00EE57C0" w:rsidRPr="00201123" w14:paraId="0C4C2144" w14:textId="77777777" w:rsidTr="003D7707">
        <w:tc>
          <w:tcPr>
            <w:tcW w:w="3369" w:type="dxa"/>
            <w:shd w:val="clear" w:color="auto" w:fill="auto"/>
          </w:tcPr>
          <w:p w14:paraId="0BC8D601" w14:textId="77777777" w:rsidR="00EE57C0" w:rsidRPr="002F3EAE" w:rsidRDefault="00EE57C0" w:rsidP="003D7707">
            <w:pPr>
              <w:rPr>
                <w:b/>
                <w:i/>
                <w:sz w:val="24"/>
              </w:rPr>
            </w:pPr>
            <w:r>
              <w:rPr>
                <w:b/>
                <w:i/>
                <w:sz w:val="24"/>
              </w:rPr>
              <w:t>Nơi nhận:</w:t>
            </w:r>
          </w:p>
          <w:p w14:paraId="32C6A3AE" w14:textId="77777777" w:rsidR="00EE57C0" w:rsidRDefault="00EE57C0" w:rsidP="003D7707">
            <w:pPr>
              <w:rPr>
                <w:sz w:val="22"/>
              </w:rPr>
            </w:pPr>
            <w:r>
              <w:rPr>
                <w:sz w:val="22"/>
              </w:rPr>
              <w:t>- Thường trực Tỉnh ủy (B/c);</w:t>
            </w:r>
          </w:p>
          <w:p w14:paraId="09821059" w14:textId="77777777" w:rsidR="00EE57C0" w:rsidRDefault="00EE57C0" w:rsidP="003D7707">
            <w:pPr>
              <w:rPr>
                <w:sz w:val="22"/>
              </w:rPr>
            </w:pPr>
            <w:r>
              <w:rPr>
                <w:sz w:val="22"/>
              </w:rPr>
              <w:t>- Thường trực HĐND tỉnh;</w:t>
            </w:r>
          </w:p>
          <w:p w14:paraId="5DB9DA68" w14:textId="77777777" w:rsidR="00EE57C0" w:rsidRDefault="00EE57C0" w:rsidP="003D7707">
            <w:pPr>
              <w:rPr>
                <w:sz w:val="22"/>
              </w:rPr>
            </w:pPr>
            <w:r>
              <w:rPr>
                <w:sz w:val="22"/>
              </w:rPr>
              <w:t>- Chủ tịch, các PCT UBND tỉnh;</w:t>
            </w:r>
          </w:p>
          <w:p w14:paraId="3DFCAAD6" w14:textId="373D6867" w:rsidR="00EE57C0" w:rsidRDefault="00EE57C0" w:rsidP="003D7707">
            <w:pPr>
              <w:rPr>
                <w:sz w:val="22"/>
              </w:rPr>
            </w:pPr>
            <w:r>
              <w:rPr>
                <w:sz w:val="22"/>
              </w:rPr>
              <w:t xml:space="preserve">- Các sở, ngành, địa phương dự </w:t>
            </w:r>
            <w:r w:rsidR="00BD08BD">
              <w:rPr>
                <w:sz w:val="22"/>
              </w:rPr>
              <w:t>Hội nghị</w:t>
            </w:r>
            <w:r>
              <w:rPr>
                <w:sz w:val="22"/>
              </w:rPr>
              <w:t>;</w:t>
            </w:r>
          </w:p>
          <w:p w14:paraId="2132B287" w14:textId="77777777" w:rsidR="00EE57C0" w:rsidRPr="00201123" w:rsidRDefault="00EE57C0" w:rsidP="003D7707">
            <w:pPr>
              <w:rPr>
                <w:sz w:val="22"/>
              </w:rPr>
            </w:pPr>
            <w:r w:rsidRPr="00201123">
              <w:rPr>
                <w:sz w:val="22"/>
              </w:rPr>
              <w:t>- Lãnh đạo VP UBND tỉnh;</w:t>
            </w:r>
          </w:p>
          <w:p w14:paraId="30F7B644" w14:textId="77777777" w:rsidR="00EE57C0" w:rsidRPr="00201123" w:rsidRDefault="00EE57C0" w:rsidP="003D7707">
            <w:r w:rsidRPr="00201123">
              <w:rPr>
                <w:sz w:val="22"/>
              </w:rPr>
              <w:t>- Lưu: VT, CVNN.</w:t>
            </w:r>
          </w:p>
        </w:tc>
        <w:tc>
          <w:tcPr>
            <w:tcW w:w="1275" w:type="dxa"/>
          </w:tcPr>
          <w:p w14:paraId="2A1824A6" w14:textId="77777777" w:rsidR="00EE57C0" w:rsidRPr="00201123" w:rsidRDefault="00EE57C0" w:rsidP="003D7707">
            <w:pPr>
              <w:jc w:val="center"/>
              <w:rPr>
                <w:b/>
              </w:rPr>
            </w:pPr>
          </w:p>
        </w:tc>
        <w:tc>
          <w:tcPr>
            <w:tcW w:w="4111" w:type="dxa"/>
            <w:shd w:val="clear" w:color="auto" w:fill="auto"/>
          </w:tcPr>
          <w:p w14:paraId="7B42B4E4" w14:textId="77777777" w:rsidR="00EE57C0" w:rsidRPr="00201123" w:rsidRDefault="00EE57C0" w:rsidP="003D7707">
            <w:pPr>
              <w:jc w:val="center"/>
              <w:rPr>
                <w:b/>
              </w:rPr>
            </w:pPr>
            <w:r w:rsidRPr="00201123">
              <w:rPr>
                <w:b/>
              </w:rPr>
              <w:t>KT. CHÁNH VĂN PHÒNG</w:t>
            </w:r>
          </w:p>
          <w:p w14:paraId="49227EB2" w14:textId="77777777" w:rsidR="00EE57C0" w:rsidRPr="00201123" w:rsidRDefault="00EE57C0" w:rsidP="003D7707">
            <w:pPr>
              <w:jc w:val="center"/>
              <w:rPr>
                <w:b/>
              </w:rPr>
            </w:pPr>
            <w:r w:rsidRPr="00201123">
              <w:rPr>
                <w:b/>
              </w:rPr>
              <w:t>PHÓ CHÁNH VĂN PHÒNG</w:t>
            </w:r>
          </w:p>
          <w:p w14:paraId="4B6353D8" w14:textId="77777777" w:rsidR="00EE57C0" w:rsidRPr="00201123" w:rsidRDefault="00EE57C0" w:rsidP="003D7707">
            <w:pPr>
              <w:jc w:val="center"/>
              <w:rPr>
                <w:b/>
              </w:rPr>
            </w:pPr>
          </w:p>
          <w:p w14:paraId="3C9475DD" w14:textId="77777777" w:rsidR="00EE57C0" w:rsidRPr="00201123" w:rsidRDefault="00EE57C0" w:rsidP="003D7707">
            <w:pPr>
              <w:jc w:val="center"/>
              <w:rPr>
                <w:b/>
              </w:rPr>
            </w:pPr>
          </w:p>
          <w:p w14:paraId="267A6472" w14:textId="77777777" w:rsidR="00EE57C0" w:rsidRPr="004D3E27" w:rsidRDefault="00EE57C0" w:rsidP="003D7707">
            <w:pPr>
              <w:jc w:val="center"/>
              <w:rPr>
                <w:b/>
              </w:rPr>
            </w:pPr>
          </w:p>
          <w:p w14:paraId="406C35FE" w14:textId="77777777" w:rsidR="00EE57C0" w:rsidRPr="00201123" w:rsidRDefault="00EE57C0" w:rsidP="003D7707">
            <w:pPr>
              <w:jc w:val="center"/>
              <w:rPr>
                <w:b/>
              </w:rPr>
            </w:pPr>
          </w:p>
          <w:p w14:paraId="12601D2E" w14:textId="77777777" w:rsidR="00EE57C0" w:rsidRPr="00201123" w:rsidRDefault="00EE57C0" w:rsidP="003D7707">
            <w:pPr>
              <w:jc w:val="center"/>
              <w:rPr>
                <w:b/>
              </w:rPr>
            </w:pPr>
            <w:r>
              <w:rPr>
                <w:b/>
              </w:rPr>
              <w:t>Lê Vĩnh Thế</w:t>
            </w:r>
          </w:p>
        </w:tc>
      </w:tr>
    </w:tbl>
    <w:p w14:paraId="445F017C" w14:textId="77777777" w:rsidR="00EE57C0" w:rsidRPr="000506F5" w:rsidRDefault="00EE57C0" w:rsidP="00ED0EC8">
      <w:pPr>
        <w:spacing w:before="60"/>
        <w:ind w:firstLine="720"/>
        <w:jc w:val="both"/>
      </w:pPr>
    </w:p>
    <w:sectPr w:rsidR="00EE57C0" w:rsidRPr="000506F5" w:rsidSect="00E85032">
      <w:footerReference w:type="default" r:id="rId6"/>
      <w:pgSz w:w="11907" w:h="16840" w:code="9"/>
      <w:pgMar w:top="1021" w:right="1134" w:bottom="1021" w:left="1985" w:header="57" w:footer="5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5306F" w14:textId="77777777" w:rsidR="00BF6526" w:rsidRDefault="00BF6526" w:rsidP="00E57A9D">
      <w:r>
        <w:separator/>
      </w:r>
    </w:p>
  </w:endnote>
  <w:endnote w:type="continuationSeparator" w:id="0">
    <w:p w14:paraId="4D7CD9F7" w14:textId="77777777" w:rsidR="00BF6526" w:rsidRDefault="00BF6526" w:rsidP="00E5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8154"/>
      <w:docPartObj>
        <w:docPartGallery w:val="Page Numbers (Bottom of Page)"/>
        <w:docPartUnique/>
      </w:docPartObj>
    </w:sdtPr>
    <w:sdtEndPr/>
    <w:sdtContent>
      <w:p w14:paraId="3C1181A9" w14:textId="77777777" w:rsidR="005A0937" w:rsidRDefault="005B70D8">
        <w:pPr>
          <w:pStyle w:val="Footer"/>
          <w:jc w:val="center"/>
        </w:pPr>
        <w:r>
          <w:fldChar w:fldCharType="begin"/>
        </w:r>
        <w:r>
          <w:instrText xml:space="preserve"> PAGE   \* MERGEFORMAT </w:instrText>
        </w:r>
        <w:r>
          <w:fldChar w:fldCharType="separate"/>
        </w:r>
        <w:r w:rsidR="00482BF7">
          <w:rPr>
            <w:noProof/>
          </w:rPr>
          <w:t>3</w:t>
        </w:r>
        <w:r>
          <w:rPr>
            <w:noProof/>
          </w:rPr>
          <w:fldChar w:fldCharType="end"/>
        </w:r>
      </w:p>
    </w:sdtContent>
  </w:sdt>
  <w:p w14:paraId="06A804FE" w14:textId="77777777" w:rsidR="005A0937" w:rsidRDefault="005A0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4533D" w14:textId="77777777" w:rsidR="00BF6526" w:rsidRDefault="00BF6526" w:rsidP="00E57A9D">
      <w:r>
        <w:separator/>
      </w:r>
    </w:p>
  </w:footnote>
  <w:footnote w:type="continuationSeparator" w:id="0">
    <w:p w14:paraId="078E4290" w14:textId="77777777" w:rsidR="00BF6526" w:rsidRDefault="00BF6526" w:rsidP="00E57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5FAA"/>
    <w:rsid w:val="0000301E"/>
    <w:rsid w:val="00003C66"/>
    <w:rsid w:val="00004A0F"/>
    <w:rsid w:val="00015382"/>
    <w:rsid w:val="00015BB7"/>
    <w:rsid w:val="00015C59"/>
    <w:rsid w:val="000174A9"/>
    <w:rsid w:val="00025FDE"/>
    <w:rsid w:val="000352FE"/>
    <w:rsid w:val="00035832"/>
    <w:rsid w:val="00035F77"/>
    <w:rsid w:val="000366A1"/>
    <w:rsid w:val="0004522C"/>
    <w:rsid w:val="000453DB"/>
    <w:rsid w:val="000506F5"/>
    <w:rsid w:val="00051951"/>
    <w:rsid w:val="000617A5"/>
    <w:rsid w:val="00064360"/>
    <w:rsid w:val="00066FAF"/>
    <w:rsid w:val="000709F3"/>
    <w:rsid w:val="000737F7"/>
    <w:rsid w:val="00074F6C"/>
    <w:rsid w:val="00081CE8"/>
    <w:rsid w:val="00081E0E"/>
    <w:rsid w:val="00085970"/>
    <w:rsid w:val="0008728A"/>
    <w:rsid w:val="000911C3"/>
    <w:rsid w:val="000920A8"/>
    <w:rsid w:val="000A672B"/>
    <w:rsid w:val="000B147E"/>
    <w:rsid w:val="000B4344"/>
    <w:rsid w:val="000C3F3F"/>
    <w:rsid w:val="000C53A9"/>
    <w:rsid w:val="000C6706"/>
    <w:rsid w:val="000D0A94"/>
    <w:rsid w:val="000E1074"/>
    <w:rsid w:val="000E4F6E"/>
    <w:rsid w:val="000E58A0"/>
    <w:rsid w:val="000E6425"/>
    <w:rsid w:val="0011273E"/>
    <w:rsid w:val="00117EE9"/>
    <w:rsid w:val="00120F56"/>
    <w:rsid w:val="00121756"/>
    <w:rsid w:val="00126B37"/>
    <w:rsid w:val="00126B68"/>
    <w:rsid w:val="0014104A"/>
    <w:rsid w:val="001423A2"/>
    <w:rsid w:val="001426E1"/>
    <w:rsid w:val="001427B0"/>
    <w:rsid w:val="00142CFA"/>
    <w:rsid w:val="001459CA"/>
    <w:rsid w:val="001516E1"/>
    <w:rsid w:val="00155B35"/>
    <w:rsid w:val="001623A9"/>
    <w:rsid w:val="001623B4"/>
    <w:rsid w:val="00163D84"/>
    <w:rsid w:val="001647E9"/>
    <w:rsid w:val="001654DC"/>
    <w:rsid w:val="00182255"/>
    <w:rsid w:val="00182740"/>
    <w:rsid w:val="00182B91"/>
    <w:rsid w:val="00186A9A"/>
    <w:rsid w:val="0019013B"/>
    <w:rsid w:val="00197DD6"/>
    <w:rsid w:val="001A217A"/>
    <w:rsid w:val="001A64FA"/>
    <w:rsid w:val="001A79D9"/>
    <w:rsid w:val="001B0CE2"/>
    <w:rsid w:val="001B1412"/>
    <w:rsid w:val="001B4478"/>
    <w:rsid w:val="001B48AF"/>
    <w:rsid w:val="001C0EB3"/>
    <w:rsid w:val="001C1DCE"/>
    <w:rsid w:val="001C500B"/>
    <w:rsid w:val="001C63D5"/>
    <w:rsid w:val="001C687D"/>
    <w:rsid w:val="001D46A0"/>
    <w:rsid w:val="001E2E66"/>
    <w:rsid w:val="001E48EA"/>
    <w:rsid w:val="001F1C18"/>
    <w:rsid w:val="001F2A84"/>
    <w:rsid w:val="001F4437"/>
    <w:rsid w:val="00204775"/>
    <w:rsid w:val="0021078A"/>
    <w:rsid w:val="002128F8"/>
    <w:rsid w:val="00215CB7"/>
    <w:rsid w:val="00220697"/>
    <w:rsid w:val="00221132"/>
    <w:rsid w:val="0022268A"/>
    <w:rsid w:val="002229EF"/>
    <w:rsid w:val="00225AC1"/>
    <w:rsid w:val="0022747A"/>
    <w:rsid w:val="00230DEF"/>
    <w:rsid w:val="00231AE7"/>
    <w:rsid w:val="00242653"/>
    <w:rsid w:val="00245439"/>
    <w:rsid w:val="0024623F"/>
    <w:rsid w:val="00253970"/>
    <w:rsid w:val="002543CA"/>
    <w:rsid w:val="002610E9"/>
    <w:rsid w:val="00262169"/>
    <w:rsid w:val="002621B5"/>
    <w:rsid w:val="00262961"/>
    <w:rsid w:val="00270A81"/>
    <w:rsid w:val="00274B99"/>
    <w:rsid w:val="00276336"/>
    <w:rsid w:val="00287BEA"/>
    <w:rsid w:val="002914C5"/>
    <w:rsid w:val="00297923"/>
    <w:rsid w:val="002A1DF9"/>
    <w:rsid w:val="002A23E7"/>
    <w:rsid w:val="002A5499"/>
    <w:rsid w:val="002B027F"/>
    <w:rsid w:val="002C5E2B"/>
    <w:rsid w:val="002C61FF"/>
    <w:rsid w:val="002C6C53"/>
    <w:rsid w:val="002D67A6"/>
    <w:rsid w:val="002D68E1"/>
    <w:rsid w:val="002E643F"/>
    <w:rsid w:val="002E67FE"/>
    <w:rsid w:val="002E68EA"/>
    <w:rsid w:val="002F06D9"/>
    <w:rsid w:val="002F74A9"/>
    <w:rsid w:val="00302F26"/>
    <w:rsid w:val="00303DF9"/>
    <w:rsid w:val="00315E8C"/>
    <w:rsid w:val="00317F69"/>
    <w:rsid w:val="003253B9"/>
    <w:rsid w:val="00327567"/>
    <w:rsid w:val="003460E9"/>
    <w:rsid w:val="00356EC5"/>
    <w:rsid w:val="0035704B"/>
    <w:rsid w:val="003615E7"/>
    <w:rsid w:val="003708A6"/>
    <w:rsid w:val="00376C08"/>
    <w:rsid w:val="00381ABF"/>
    <w:rsid w:val="003A2422"/>
    <w:rsid w:val="003A744A"/>
    <w:rsid w:val="003B11D1"/>
    <w:rsid w:val="003C5BC8"/>
    <w:rsid w:val="003C764A"/>
    <w:rsid w:val="003D0CA6"/>
    <w:rsid w:val="003D0CDD"/>
    <w:rsid w:val="003D2976"/>
    <w:rsid w:val="003D297D"/>
    <w:rsid w:val="003D4C5D"/>
    <w:rsid w:val="003D55B4"/>
    <w:rsid w:val="003D568A"/>
    <w:rsid w:val="003F26D5"/>
    <w:rsid w:val="004016EB"/>
    <w:rsid w:val="00410594"/>
    <w:rsid w:val="00414A02"/>
    <w:rsid w:val="0041540C"/>
    <w:rsid w:val="004176B1"/>
    <w:rsid w:val="00420567"/>
    <w:rsid w:val="00430B0B"/>
    <w:rsid w:val="004410A4"/>
    <w:rsid w:val="004429F6"/>
    <w:rsid w:val="0045010F"/>
    <w:rsid w:val="0045013C"/>
    <w:rsid w:val="00450709"/>
    <w:rsid w:val="004517B3"/>
    <w:rsid w:val="00454A2A"/>
    <w:rsid w:val="00461AF5"/>
    <w:rsid w:val="0046643B"/>
    <w:rsid w:val="00466987"/>
    <w:rsid w:val="00466BCF"/>
    <w:rsid w:val="004679CC"/>
    <w:rsid w:val="0047528D"/>
    <w:rsid w:val="00482BF7"/>
    <w:rsid w:val="004854E9"/>
    <w:rsid w:val="00487A17"/>
    <w:rsid w:val="00491444"/>
    <w:rsid w:val="00493CEF"/>
    <w:rsid w:val="004B1D06"/>
    <w:rsid w:val="004D1053"/>
    <w:rsid w:val="004D1E67"/>
    <w:rsid w:val="004D24D3"/>
    <w:rsid w:val="004D353A"/>
    <w:rsid w:val="004D3E27"/>
    <w:rsid w:val="004D6F06"/>
    <w:rsid w:val="004E019D"/>
    <w:rsid w:val="004E1F5A"/>
    <w:rsid w:val="004E2053"/>
    <w:rsid w:val="00504EFE"/>
    <w:rsid w:val="005056B7"/>
    <w:rsid w:val="0051122D"/>
    <w:rsid w:val="005126AD"/>
    <w:rsid w:val="00530472"/>
    <w:rsid w:val="005419D3"/>
    <w:rsid w:val="00543A9F"/>
    <w:rsid w:val="00544E93"/>
    <w:rsid w:val="005508CC"/>
    <w:rsid w:val="00567C90"/>
    <w:rsid w:val="00573AA2"/>
    <w:rsid w:val="005755B5"/>
    <w:rsid w:val="00594715"/>
    <w:rsid w:val="00594BE2"/>
    <w:rsid w:val="005A0937"/>
    <w:rsid w:val="005A31A7"/>
    <w:rsid w:val="005A7BAB"/>
    <w:rsid w:val="005B02E8"/>
    <w:rsid w:val="005B09D6"/>
    <w:rsid w:val="005B0B46"/>
    <w:rsid w:val="005B1B9A"/>
    <w:rsid w:val="005B21BA"/>
    <w:rsid w:val="005B54BF"/>
    <w:rsid w:val="005B70D8"/>
    <w:rsid w:val="005B74C0"/>
    <w:rsid w:val="005C2682"/>
    <w:rsid w:val="005C303A"/>
    <w:rsid w:val="005E0D5E"/>
    <w:rsid w:val="005E6746"/>
    <w:rsid w:val="005E769D"/>
    <w:rsid w:val="005F0EC6"/>
    <w:rsid w:val="005F7860"/>
    <w:rsid w:val="00600BF0"/>
    <w:rsid w:val="00606639"/>
    <w:rsid w:val="00611B6F"/>
    <w:rsid w:val="006134FC"/>
    <w:rsid w:val="006205C6"/>
    <w:rsid w:val="00620CB6"/>
    <w:rsid w:val="00621353"/>
    <w:rsid w:val="00622B2C"/>
    <w:rsid w:val="0062366C"/>
    <w:rsid w:val="00630993"/>
    <w:rsid w:val="0063449D"/>
    <w:rsid w:val="006363CA"/>
    <w:rsid w:val="006504E7"/>
    <w:rsid w:val="00656F6A"/>
    <w:rsid w:val="00661FB1"/>
    <w:rsid w:val="00662ADB"/>
    <w:rsid w:val="00664C33"/>
    <w:rsid w:val="00664D12"/>
    <w:rsid w:val="00673790"/>
    <w:rsid w:val="0067631F"/>
    <w:rsid w:val="006768E4"/>
    <w:rsid w:val="006772F3"/>
    <w:rsid w:val="00683970"/>
    <w:rsid w:val="00685BCB"/>
    <w:rsid w:val="00685C29"/>
    <w:rsid w:val="00692779"/>
    <w:rsid w:val="00693E58"/>
    <w:rsid w:val="006A45A9"/>
    <w:rsid w:val="006A6441"/>
    <w:rsid w:val="006A6488"/>
    <w:rsid w:val="006B2EFA"/>
    <w:rsid w:val="006B3621"/>
    <w:rsid w:val="006B7612"/>
    <w:rsid w:val="006C7BF0"/>
    <w:rsid w:val="006D382E"/>
    <w:rsid w:val="006D44E5"/>
    <w:rsid w:val="006D5D73"/>
    <w:rsid w:val="006D6DCE"/>
    <w:rsid w:val="006E33DB"/>
    <w:rsid w:val="006E3F2E"/>
    <w:rsid w:val="006E49F4"/>
    <w:rsid w:val="006F79AC"/>
    <w:rsid w:val="007041DD"/>
    <w:rsid w:val="007133AD"/>
    <w:rsid w:val="00720491"/>
    <w:rsid w:val="007215FE"/>
    <w:rsid w:val="00721E8A"/>
    <w:rsid w:val="007251FF"/>
    <w:rsid w:val="0073084F"/>
    <w:rsid w:val="00734D5A"/>
    <w:rsid w:val="00735E9C"/>
    <w:rsid w:val="00751006"/>
    <w:rsid w:val="007565E7"/>
    <w:rsid w:val="00760316"/>
    <w:rsid w:val="00766659"/>
    <w:rsid w:val="00767CD4"/>
    <w:rsid w:val="00773257"/>
    <w:rsid w:val="007834C0"/>
    <w:rsid w:val="0078418C"/>
    <w:rsid w:val="007A2A26"/>
    <w:rsid w:val="007A371E"/>
    <w:rsid w:val="007A51D0"/>
    <w:rsid w:val="007A7C66"/>
    <w:rsid w:val="007B27A6"/>
    <w:rsid w:val="007B31A1"/>
    <w:rsid w:val="007B41B5"/>
    <w:rsid w:val="007B5B59"/>
    <w:rsid w:val="007B7942"/>
    <w:rsid w:val="007C2E33"/>
    <w:rsid w:val="007C747A"/>
    <w:rsid w:val="007D1439"/>
    <w:rsid w:val="007D2BC9"/>
    <w:rsid w:val="007D3B41"/>
    <w:rsid w:val="007D4D4B"/>
    <w:rsid w:val="007D7DC8"/>
    <w:rsid w:val="007E1BB0"/>
    <w:rsid w:val="007F12F1"/>
    <w:rsid w:val="007F332F"/>
    <w:rsid w:val="007F3A51"/>
    <w:rsid w:val="00800850"/>
    <w:rsid w:val="00801089"/>
    <w:rsid w:val="0080420F"/>
    <w:rsid w:val="00805100"/>
    <w:rsid w:val="00806557"/>
    <w:rsid w:val="00807D33"/>
    <w:rsid w:val="008252C8"/>
    <w:rsid w:val="008312EC"/>
    <w:rsid w:val="008315B9"/>
    <w:rsid w:val="0083586E"/>
    <w:rsid w:val="0083781D"/>
    <w:rsid w:val="0084273E"/>
    <w:rsid w:val="00845579"/>
    <w:rsid w:val="00847603"/>
    <w:rsid w:val="00847CD2"/>
    <w:rsid w:val="00850664"/>
    <w:rsid w:val="00853154"/>
    <w:rsid w:val="00853A1B"/>
    <w:rsid w:val="00856583"/>
    <w:rsid w:val="00856EF6"/>
    <w:rsid w:val="00863524"/>
    <w:rsid w:val="008744FA"/>
    <w:rsid w:val="00876B49"/>
    <w:rsid w:val="00880132"/>
    <w:rsid w:val="0088134A"/>
    <w:rsid w:val="008841AF"/>
    <w:rsid w:val="00884536"/>
    <w:rsid w:val="008868C4"/>
    <w:rsid w:val="00890DCF"/>
    <w:rsid w:val="0089261C"/>
    <w:rsid w:val="008A1545"/>
    <w:rsid w:val="008A307D"/>
    <w:rsid w:val="008A575B"/>
    <w:rsid w:val="008A6E83"/>
    <w:rsid w:val="008B06D4"/>
    <w:rsid w:val="008B1F5D"/>
    <w:rsid w:val="008B51A5"/>
    <w:rsid w:val="008B73C6"/>
    <w:rsid w:val="008C0F46"/>
    <w:rsid w:val="008C1B13"/>
    <w:rsid w:val="008D0C1D"/>
    <w:rsid w:val="008E0598"/>
    <w:rsid w:val="008E41C5"/>
    <w:rsid w:val="008E43F6"/>
    <w:rsid w:val="008F2B9D"/>
    <w:rsid w:val="008F6400"/>
    <w:rsid w:val="00903116"/>
    <w:rsid w:val="00903F4D"/>
    <w:rsid w:val="00905314"/>
    <w:rsid w:val="0091415C"/>
    <w:rsid w:val="009176BD"/>
    <w:rsid w:val="009236A2"/>
    <w:rsid w:val="009278C1"/>
    <w:rsid w:val="0093236A"/>
    <w:rsid w:val="00933BB7"/>
    <w:rsid w:val="00934C5F"/>
    <w:rsid w:val="00935DBD"/>
    <w:rsid w:val="0094703A"/>
    <w:rsid w:val="00951999"/>
    <w:rsid w:val="0095315A"/>
    <w:rsid w:val="009603CA"/>
    <w:rsid w:val="00961EAF"/>
    <w:rsid w:val="00964E15"/>
    <w:rsid w:val="00984912"/>
    <w:rsid w:val="00986227"/>
    <w:rsid w:val="00995691"/>
    <w:rsid w:val="009A1E0C"/>
    <w:rsid w:val="009A5EAA"/>
    <w:rsid w:val="009B34C1"/>
    <w:rsid w:val="009B360C"/>
    <w:rsid w:val="009D7700"/>
    <w:rsid w:val="009E480F"/>
    <w:rsid w:val="009F393D"/>
    <w:rsid w:val="009F53D9"/>
    <w:rsid w:val="00A02784"/>
    <w:rsid w:val="00A07672"/>
    <w:rsid w:val="00A172DD"/>
    <w:rsid w:val="00A20C20"/>
    <w:rsid w:val="00A20F44"/>
    <w:rsid w:val="00A41725"/>
    <w:rsid w:val="00A45894"/>
    <w:rsid w:val="00A4669D"/>
    <w:rsid w:val="00A5293F"/>
    <w:rsid w:val="00A52AE7"/>
    <w:rsid w:val="00A54034"/>
    <w:rsid w:val="00A55B32"/>
    <w:rsid w:val="00A64351"/>
    <w:rsid w:val="00A6637A"/>
    <w:rsid w:val="00A82162"/>
    <w:rsid w:val="00A8226A"/>
    <w:rsid w:val="00A82B85"/>
    <w:rsid w:val="00A95444"/>
    <w:rsid w:val="00AA1CF1"/>
    <w:rsid w:val="00AA31F4"/>
    <w:rsid w:val="00AB1E7E"/>
    <w:rsid w:val="00AB22CD"/>
    <w:rsid w:val="00AB5101"/>
    <w:rsid w:val="00AB639A"/>
    <w:rsid w:val="00AC2663"/>
    <w:rsid w:val="00AC604D"/>
    <w:rsid w:val="00AD67F2"/>
    <w:rsid w:val="00AE0F29"/>
    <w:rsid w:val="00AE4555"/>
    <w:rsid w:val="00AE5499"/>
    <w:rsid w:val="00AF02E8"/>
    <w:rsid w:val="00AF3F99"/>
    <w:rsid w:val="00AF7206"/>
    <w:rsid w:val="00B03569"/>
    <w:rsid w:val="00B06701"/>
    <w:rsid w:val="00B12C65"/>
    <w:rsid w:val="00B23A5F"/>
    <w:rsid w:val="00B27720"/>
    <w:rsid w:val="00B3146E"/>
    <w:rsid w:val="00B314AD"/>
    <w:rsid w:val="00B31EF6"/>
    <w:rsid w:val="00B31F2B"/>
    <w:rsid w:val="00B32787"/>
    <w:rsid w:val="00B34339"/>
    <w:rsid w:val="00B353C7"/>
    <w:rsid w:val="00B41902"/>
    <w:rsid w:val="00B419A3"/>
    <w:rsid w:val="00B42BB2"/>
    <w:rsid w:val="00B52611"/>
    <w:rsid w:val="00B55D71"/>
    <w:rsid w:val="00B67232"/>
    <w:rsid w:val="00B8176E"/>
    <w:rsid w:val="00B87008"/>
    <w:rsid w:val="00B92145"/>
    <w:rsid w:val="00B93490"/>
    <w:rsid w:val="00BA1CD2"/>
    <w:rsid w:val="00BA7CC3"/>
    <w:rsid w:val="00BB53C6"/>
    <w:rsid w:val="00BB7550"/>
    <w:rsid w:val="00BC1327"/>
    <w:rsid w:val="00BC42CB"/>
    <w:rsid w:val="00BC45BF"/>
    <w:rsid w:val="00BC50B6"/>
    <w:rsid w:val="00BC5584"/>
    <w:rsid w:val="00BC582D"/>
    <w:rsid w:val="00BC598C"/>
    <w:rsid w:val="00BC60F9"/>
    <w:rsid w:val="00BD08BD"/>
    <w:rsid w:val="00BD0B1C"/>
    <w:rsid w:val="00BD78B1"/>
    <w:rsid w:val="00BE2614"/>
    <w:rsid w:val="00BE41CF"/>
    <w:rsid w:val="00BE6CF5"/>
    <w:rsid w:val="00BF024C"/>
    <w:rsid w:val="00BF6526"/>
    <w:rsid w:val="00BF7E30"/>
    <w:rsid w:val="00C00E3F"/>
    <w:rsid w:val="00C03E70"/>
    <w:rsid w:val="00C047D3"/>
    <w:rsid w:val="00C11A24"/>
    <w:rsid w:val="00C156B5"/>
    <w:rsid w:val="00C2617C"/>
    <w:rsid w:val="00C30C57"/>
    <w:rsid w:val="00C31F5D"/>
    <w:rsid w:val="00C32038"/>
    <w:rsid w:val="00C3549A"/>
    <w:rsid w:val="00C35FAA"/>
    <w:rsid w:val="00C416E6"/>
    <w:rsid w:val="00C4526D"/>
    <w:rsid w:val="00C46F2F"/>
    <w:rsid w:val="00C503EA"/>
    <w:rsid w:val="00C56100"/>
    <w:rsid w:val="00C6070F"/>
    <w:rsid w:val="00C650C4"/>
    <w:rsid w:val="00C712B6"/>
    <w:rsid w:val="00C71FD1"/>
    <w:rsid w:val="00C84223"/>
    <w:rsid w:val="00C878C8"/>
    <w:rsid w:val="00C90871"/>
    <w:rsid w:val="00C9550C"/>
    <w:rsid w:val="00C96324"/>
    <w:rsid w:val="00C97620"/>
    <w:rsid w:val="00C97B86"/>
    <w:rsid w:val="00CA14E7"/>
    <w:rsid w:val="00CA2113"/>
    <w:rsid w:val="00CA4165"/>
    <w:rsid w:val="00CB1275"/>
    <w:rsid w:val="00CB1675"/>
    <w:rsid w:val="00CB33A9"/>
    <w:rsid w:val="00CC430E"/>
    <w:rsid w:val="00CC74C3"/>
    <w:rsid w:val="00CD61B5"/>
    <w:rsid w:val="00CE12D9"/>
    <w:rsid w:val="00CE1389"/>
    <w:rsid w:val="00CE302C"/>
    <w:rsid w:val="00CE37EE"/>
    <w:rsid w:val="00CF025B"/>
    <w:rsid w:val="00CF3848"/>
    <w:rsid w:val="00CF4C4C"/>
    <w:rsid w:val="00CF7E36"/>
    <w:rsid w:val="00D010A9"/>
    <w:rsid w:val="00D042B4"/>
    <w:rsid w:val="00D07D77"/>
    <w:rsid w:val="00D10DA1"/>
    <w:rsid w:val="00D11947"/>
    <w:rsid w:val="00D11C04"/>
    <w:rsid w:val="00D13255"/>
    <w:rsid w:val="00D13E5C"/>
    <w:rsid w:val="00D1463E"/>
    <w:rsid w:val="00D1511D"/>
    <w:rsid w:val="00D20ABB"/>
    <w:rsid w:val="00D220DC"/>
    <w:rsid w:val="00D355B7"/>
    <w:rsid w:val="00D4084B"/>
    <w:rsid w:val="00D45C46"/>
    <w:rsid w:val="00D507B4"/>
    <w:rsid w:val="00D52B7C"/>
    <w:rsid w:val="00D54D7E"/>
    <w:rsid w:val="00D6084C"/>
    <w:rsid w:val="00D670BB"/>
    <w:rsid w:val="00D71F34"/>
    <w:rsid w:val="00D7673C"/>
    <w:rsid w:val="00D76DD1"/>
    <w:rsid w:val="00D805F9"/>
    <w:rsid w:val="00D879E7"/>
    <w:rsid w:val="00D91946"/>
    <w:rsid w:val="00D93D23"/>
    <w:rsid w:val="00D97CD3"/>
    <w:rsid w:val="00D97CFB"/>
    <w:rsid w:val="00DA1A51"/>
    <w:rsid w:val="00DA73C9"/>
    <w:rsid w:val="00DB485A"/>
    <w:rsid w:val="00DB5077"/>
    <w:rsid w:val="00DC015C"/>
    <w:rsid w:val="00DC64DB"/>
    <w:rsid w:val="00DD1354"/>
    <w:rsid w:val="00DD19F1"/>
    <w:rsid w:val="00DD40E2"/>
    <w:rsid w:val="00DE2D53"/>
    <w:rsid w:val="00DE3E16"/>
    <w:rsid w:val="00DF23FA"/>
    <w:rsid w:val="00DF60C9"/>
    <w:rsid w:val="00E078DC"/>
    <w:rsid w:val="00E12502"/>
    <w:rsid w:val="00E15649"/>
    <w:rsid w:val="00E16C1F"/>
    <w:rsid w:val="00E23200"/>
    <w:rsid w:val="00E242B9"/>
    <w:rsid w:val="00E27FA5"/>
    <w:rsid w:val="00E31389"/>
    <w:rsid w:val="00E33235"/>
    <w:rsid w:val="00E34821"/>
    <w:rsid w:val="00E370D8"/>
    <w:rsid w:val="00E42985"/>
    <w:rsid w:val="00E4514F"/>
    <w:rsid w:val="00E54190"/>
    <w:rsid w:val="00E57A9D"/>
    <w:rsid w:val="00E6036A"/>
    <w:rsid w:val="00E70787"/>
    <w:rsid w:val="00E73268"/>
    <w:rsid w:val="00E83F58"/>
    <w:rsid w:val="00E85032"/>
    <w:rsid w:val="00E90615"/>
    <w:rsid w:val="00E91277"/>
    <w:rsid w:val="00E947A9"/>
    <w:rsid w:val="00E95041"/>
    <w:rsid w:val="00E97F99"/>
    <w:rsid w:val="00EA6A46"/>
    <w:rsid w:val="00EB2529"/>
    <w:rsid w:val="00EB28F1"/>
    <w:rsid w:val="00EB3A20"/>
    <w:rsid w:val="00EB4D7F"/>
    <w:rsid w:val="00EC0A17"/>
    <w:rsid w:val="00EC1151"/>
    <w:rsid w:val="00EC1195"/>
    <w:rsid w:val="00EC2043"/>
    <w:rsid w:val="00EC226D"/>
    <w:rsid w:val="00EC2B51"/>
    <w:rsid w:val="00EC32DC"/>
    <w:rsid w:val="00EC3CA8"/>
    <w:rsid w:val="00EC5518"/>
    <w:rsid w:val="00EC56BC"/>
    <w:rsid w:val="00EC75F0"/>
    <w:rsid w:val="00ED0B27"/>
    <w:rsid w:val="00ED0EC8"/>
    <w:rsid w:val="00ED19E9"/>
    <w:rsid w:val="00ED59BD"/>
    <w:rsid w:val="00EE21EA"/>
    <w:rsid w:val="00EE2426"/>
    <w:rsid w:val="00EE2E20"/>
    <w:rsid w:val="00EE57C0"/>
    <w:rsid w:val="00EF4F20"/>
    <w:rsid w:val="00F12906"/>
    <w:rsid w:val="00F130EB"/>
    <w:rsid w:val="00F16136"/>
    <w:rsid w:val="00F16F12"/>
    <w:rsid w:val="00F2003F"/>
    <w:rsid w:val="00F21D2E"/>
    <w:rsid w:val="00F2493F"/>
    <w:rsid w:val="00F26B20"/>
    <w:rsid w:val="00F333AF"/>
    <w:rsid w:val="00F34749"/>
    <w:rsid w:val="00F35FEA"/>
    <w:rsid w:val="00F4460F"/>
    <w:rsid w:val="00F46C9F"/>
    <w:rsid w:val="00F72EAB"/>
    <w:rsid w:val="00FA34E3"/>
    <w:rsid w:val="00FA4598"/>
    <w:rsid w:val="00FA6C3D"/>
    <w:rsid w:val="00FA73D5"/>
    <w:rsid w:val="00FB43BF"/>
    <w:rsid w:val="00FB679F"/>
    <w:rsid w:val="00FC3732"/>
    <w:rsid w:val="00FD3701"/>
    <w:rsid w:val="00FD37B8"/>
    <w:rsid w:val="00FD4266"/>
    <w:rsid w:val="00FE021D"/>
    <w:rsid w:val="00FE3B58"/>
    <w:rsid w:val="00FE640D"/>
    <w:rsid w:val="00FE66DD"/>
    <w:rsid w:val="00FF20A3"/>
    <w:rsid w:val="00FF438C"/>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AutoShape 7"/>
      </o:rules>
    </o:shapelayout>
  </w:shapeDefaults>
  <w:decimalSymbol w:val=","/>
  <w:listSeparator w:val=","/>
  <w14:docId w14:val="612AC9B9"/>
  <w15:docId w15:val="{3A2E5986-A300-4726-99DE-4E11731E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FAA"/>
    <w:rPr>
      <w:rFonts w:eastAsia="Calibri"/>
      <w:sz w:val="28"/>
      <w:szCs w:val="28"/>
    </w:rPr>
  </w:style>
  <w:style w:type="paragraph" w:styleId="Heading1">
    <w:name w:val="heading 1"/>
    <w:basedOn w:val="Normal"/>
    <w:next w:val="Normal"/>
    <w:link w:val="Heading1Char"/>
    <w:qFormat/>
    <w:rsid w:val="001623A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1623A9"/>
    <w:pPr>
      <w:keepNext/>
      <w:spacing w:before="240" w:after="60"/>
      <w:outlineLvl w:val="1"/>
    </w:pPr>
    <w:rPr>
      <w:rFonts w:ascii="Cambria" w:eastAsia="Times New Roman" w:hAnsi="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251FF"/>
    <w:rPr>
      <w:b/>
      <w:bCs/>
    </w:rPr>
  </w:style>
  <w:style w:type="character" w:styleId="Emphasis">
    <w:name w:val="Emphasis"/>
    <w:qFormat/>
    <w:rsid w:val="007251FF"/>
    <w:rPr>
      <w:i/>
      <w:iCs/>
    </w:rPr>
  </w:style>
  <w:style w:type="paragraph" w:styleId="ListParagraph">
    <w:name w:val="List Paragraph"/>
    <w:basedOn w:val="Normal"/>
    <w:uiPriority w:val="34"/>
    <w:qFormat/>
    <w:rsid w:val="00C35FAA"/>
    <w:pPr>
      <w:ind w:left="720"/>
      <w:contextualSpacing/>
    </w:pPr>
  </w:style>
  <w:style w:type="paragraph" w:styleId="Header">
    <w:name w:val="header"/>
    <w:basedOn w:val="Normal"/>
    <w:link w:val="HeaderChar"/>
    <w:uiPriority w:val="99"/>
    <w:semiHidden/>
    <w:unhideWhenUsed/>
    <w:rsid w:val="00E57A9D"/>
    <w:pPr>
      <w:tabs>
        <w:tab w:val="center" w:pos="4680"/>
        <w:tab w:val="right" w:pos="9360"/>
      </w:tabs>
    </w:pPr>
  </w:style>
  <w:style w:type="character" w:customStyle="1" w:styleId="HeaderChar">
    <w:name w:val="Header Char"/>
    <w:basedOn w:val="DefaultParagraphFont"/>
    <w:link w:val="Header"/>
    <w:uiPriority w:val="99"/>
    <w:semiHidden/>
    <w:rsid w:val="00E57A9D"/>
    <w:rPr>
      <w:rFonts w:eastAsia="Calibri"/>
      <w:sz w:val="28"/>
      <w:szCs w:val="28"/>
    </w:rPr>
  </w:style>
  <w:style w:type="paragraph" w:styleId="Footer">
    <w:name w:val="footer"/>
    <w:basedOn w:val="Normal"/>
    <w:link w:val="FooterChar"/>
    <w:uiPriority w:val="99"/>
    <w:unhideWhenUsed/>
    <w:rsid w:val="00E57A9D"/>
    <w:pPr>
      <w:tabs>
        <w:tab w:val="center" w:pos="4680"/>
        <w:tab w:val="right" w:pos="9360"/>
      </w:tabs>
    </w:pPr>
  </w:style>
  <w:style w:type="character" w:customStyle="1" w:styleId="FooterChar">
    <w:name w:val="Footer Char"/>
    <w:basedOn w:val="DefaultParagraphFont"/>
    <w:link w:val="Footer"/>
    <w:uiPriority w:val="99"/>
    <w:rsid w:val="00E57A9D"/>
    <w:rPr>
      <w:rFonts w:eastAsia="Calibri"/>
      <w:sz w:val="28"/>
      <w:szCs w:val="28"/>
    </w:rPr>
  </w:style>
  <w:style w:type="character" w:customStyle="1" w:styleId="Heading1Char">
    <w:name w:val="Heading 1 Char"/>
    <w:basedOn w:val="DefaultParagraphFont"/>
    <w:link w:val="Heading1"/>
    <w:rsid w:val="001623A9"/>
    <w:rPr>
      <w:rFonts w:ascii="Cambria" w:hAnsi="Cambria"/>
      <w:b/>
      <w:bCs/>
      <w:kern w:val="32"/>
      <w:sz w:val="32"/>
      <w:szCs w:val="32"/>
    </w:rPr>
  </w:style>
  <w:style w:type="character" w:customStyle="1" w:styleId="Heading2Char">
    <w:name w:val="Heading 2 Char"/>
    <w:basedOn w:val="DefaultParagraphFont"/>
    <w:link w:val="Heading2"/>
    <w:rsid w:val="001623A9"/>
    <w:rPr>
      <w:rFonts w:ascii="Cambria" w:hAnsi="Cambria"/>
      <w:b/>
      <w:bCs/>
      <w:i/>
      <w:iCs/>
      <w:sz w:val="28"/>
      <w:szCs w:val="28"/>
    </w:rPr>
  </w:style>
  <w:style w:type="paragraph" w:customStyle="1" w:styleId="DefaultParagraphFontParaCharCharCharCharChar">
    <w:name w:val="Default Paragraph Font Para Char Char Char Char Char"/>
    <w:autoRedefine/>
    <w:rsid w:val="001623A9"/>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uiPriority w:val="99"/>
    <w:semiHidden/>
    <w:unhideWhenUsed/>
    <w:rsid w:val="00C71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FD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TotalTime>
  <Pages>5</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THAIVU</cp:lastModifiedBy>
  <cp:revision>90</cp:revision>
  <cp:lastPrinted>2019-08-01T02:40:00Z</cp:lastPrinted>
  <dcterms:created xsi:type="dcterms:W3CDTF">2017-10-10T06:49:00Z</dcterms:created>
  <dcterms:modified xsi:type="dcterms:W3CDTF">2019-08-01T02:41:00Z</dcterms:modified>
</cp:coreProperties>
</file>